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2E0F0" w14:textId="77777777" w:rsidR="0007669D" w:rsidRDefault="00687275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Annexure 5A/6.1.2.1</w:t>
      </w:r>
    </w:p>
    <w:p w14:paraId="7E4C476D" w14:textId="77777777" w:rsidR="0007669D" w:rsidRDefault="0007669D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4F5D248C" w14:textId="77777777" w:rsidR="0007669D" w:rsidRDefault="00687275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ROYAL GOVERNMENT OF BHUTAN</w:t>
      </w:r>
    </w:p>
    <w:p w14:paraId="434FE3C1" w14:textId="77777777" w:rsidR="0007669D" w:rsidRDefault="00687275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ROYAL UNIVERSITY OF BHUTAN</w:t>
      </w:r>
    </w:p>
    <w:p w14:paraId="6AE1353B" w14:textId="77777777" w:rsidR="0007669D" w:rsidRDefault="0007669D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5CC41BA2" w14:textId="77777777" w:rsidR="0007669D" w:rsidRDefault="00687275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POSITION PROFILE</w:t>
      </w:r>
    </w:p>
    <w:p w14:paraId="6A64F1C9" w14:textId="77777777" w:rsidR="0007669D" w:rsidRDefault="0007669D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3D9CA75A" w14:textId="77777777" w:rsidR="0007669D" w:rsidRDefault="00687275">
      <w:pPr>
        <w:pStyle w:val="Heading1"/>
        <w:ind w:left="284" w:hanging="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</w:t>
      </w:r>
      <w:r>
        <w:rPr>
          <w:rFonts w:ascii="Arial" w:eastAsia="Arial" w:hAnsi="Arial" w:cs="Arial"/>
          <w:sz w:val="22"/>
          <w:szCs w:val="22"/>
        </w:rPr>
        <w:tab/>
        <w:t>JOB IDENTIFICATION [Water Resources Engineering]</w:t>
      </w:r>
    </w:p>
    <w:p w14:paraId="3DCD00C9" w14:textId="77777777" w:rsidR="0007669D" w:rsidRDefault="00687275">
      <w:pPr>
        <w:ind w:left="1122" w:hanging="561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1.1</w:t>
      </w:r>
      <w:r>
        <w:rPr>
          <w:rFonts w:ascii="Arial" w:eastAsia="Arial" w:hAnsi="Arial" w:cs="Arial"/>
          <w:b/>
          <w:sz w:val="22"/>
          <w:szCs w:val="22"/>
        </w:rPr>
        <w:tab/>
        <w:t>Position Title: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Lecturer/Associate Lecturer/Assistant Lecturer</w:t>
      </w:r>
    </w:p>
    <w:p w14:paraId="7CA3F7BB" w14:textId="77777777" w:rsidR="0007669D" w:rsidRDefault="0007669D">
      <w:pPr>
        <w:ind w:left="1122" w:hanging="561"/>
        <w:jc w:val="both"/>
        <w:rPr>
          <w:rFonts w:ascii="Arial" w:eastAsia="Arial" w:hAnsi="Arial" w:cs="Arial"/>
          <w:b/>
          <w:sz w:val="22"/>
          <w:szCs w:val="22"/>
        </w:rPr>
      </w:pPr>
    </w:p>
    <w:p w14:paraId="3963C389" w14:textId="77777777" w:rsidR="0007669D" w:rsidRDefault="00687275">
      <w:pPr>
        <w:ind w:left="1122" w:hanging="561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1.2</w:t>
      </w:r>
      <w:r>
        <w:rPr>
          <w:rFonts w:ascii="Arial" w:eastAsia="Arial" w:hAnsi="Arial" w:cs="Arial"/>
          <w:b/>
          <w:sz w:val="22"/>
          <w:szCs w:val="22"/>
        </w:rPr>
        <w:tab/>
        <w:t xml:space="preserve">Position Level:  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4/5/6 (P1/P2/P3)</w:t>
      </w:r>
    </w:p>
    <w:p w14:paraId="43512953" w14:textId="77777777" w:rsidR="0007669D" w:rsidRDefault="0007669D">
      <w:pPr>
        <w:ind w:left="1122" w:hanging="561"/>
        <w:jc w:val="both"/>
        <w:rPr>
          <w:rFonts w:ascii="Arial" w:eastAsia="Arial" w:hAnsi="Arial" w:cs="Arial"/>
          <w:b/>
          <w:sz w:val="22"/>
          <w:szCs w:val="22"/>
        </w:rPr>
      </w:pPr>
    </w:p>
    <w:p w14:paraId="1BAB24BB" w14:textId="77777777" w:rsidR="0007669D" w:rsidRDefault="00687275">
      <w:pPr>
        <w:ind w:left="1122" w:hanging="561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1.3</w:t>
      </w:r>
      <w:r>
        <w:rPr>
          <w:rFonts w:ascii="Arial" w:eastAsia="Arial" w:hAnsi="Arial" w:cs="Arial"/>
          <w:b/>
          <w:sz w:val="22"/>
          <w:szCs w:val="22"/>
        </w:rPr>
        <w:tab/>
        <w:t>Occupational Group:</w:t>
      </w:r>
      <w:r>
        <w:rPr>
          <w:rFonts w:ascii="Arial" w:eastAsia="Arial" w:hAnsi="Arial" w:cs="Arial"/>
          <w:b/>
          <w:sz w:val="22"/>
          <w:szCs w:val="22"/>
        </w:rPr>
        <w:tab/>
        <w:t>Academic (International or National)</w:t>
      </w:r>
    </w:p>
    <w:p w14:paraId="0FACC9AB" w14:textId="77777777" w:rsidR="0007669D" w:rsidRDefault="0007669D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72C14D48" w14:textId="77777777" w:rsidR="0007669D" w:rsidRDefault="00687275">
      <w:pPr>
        <w:ind w:left="1080" w:hanging="54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1.6     College/OVC: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College of Science and Technology</w:t>
      </w:r>
    </w:p>
    <w:p w14:paraId="7CBEAAC7" w14:textId="77777777" w:rsidR="0007669D" w:rsidRDefault="0007669D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39AA9C97" w14:textId="77777777" w:rsidR="0007669D" w:rsidRDefault="0007669D">
      <w:pPr>
        <w:ind w:left="1122" w:hanging="561"/>
        <w:jc w:val="both"/>
        <w:rPr>
          <w:rFonts w:ascii="Arial" w:eastAsia="Arial" w:hAnsi="Arial" w:cs="Arial"/>
          <w:sz w:val="22"/>
          <w:szCs w:val="22"/>
        </w:rPr>
      </w:pPr>
    </w:p>
    <w:p w14:paraId="61460FEA" w14:textId="77777777" w:rsidR="0007669D" w:rsidRDefault="00687275">
      <w:pPr>
        <w:ind w:left="360" w:hanging="360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2.</w:t>
      </w:r>
      <w:r>
        <w:rPr>
          <w:rFonts w:ascii="Arial" w:eastAsia="Arial" w:hAnsi="Arial" w:cs="Arial"/>
          <w:b/>
          <w:sz w:val="22"/>
          <w:szCs w:val="22"/>
        </w:rPr>
        <w:tab/>
        <w:t>MAIN PURPOSE OF THE POSITION</w:t>
      </w:r>
      <w:r>
        <w:rPr>
          <w:rFonts w:ascii="Arial" w:eastAsia="Arial" w:hAnsi="Arial" w:cs="Arial"/>
          <w:i/>
          <w:sz w:val="22"/>
          <w:szCs w:val="22"/>
        </w:rPr>
        <w:t>:</w:t>
      </w:r>
    </w:p>
    <w:p w14:paraId="57DD73A6" w14:textId="77777777" w:rsidR="0007669D" w:rsidRDefault="00687275">
      <w:pPr>
        <w:ind w:left="561" w:hanging="561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</w:p>
    <w:p w14:paraId="65AA99DE" w14:textId="77777777" w:rsidR="0007669D" w:rsidRDefault="0068727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To carry out teaching, research and programme-based administrative works within the Water Resources Engineering Department</w:t>
      </w:r>
    </w:p>
    <w:p w14:paraId="5CDDCF6F" w14:textId="77777777" w:rsidR="0007669D" w:rsidRDefault="0068727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Should be conversant and confident to teach any of the modules at the Degree Level Programme in Water Resources engineering (all leve</w:t>
      </w:r>
      <w:r>
        <w:rPr>
          <w:rFonts w:ascii="Arial" w:eastAsia="Arial" w:hAnsi="Arial" w:cs="Arial"/>
          <w:color w:val="000000"/>
          <w:sz w:val="22"/>
          <w:szCs w:val="22"/>
        </w:rPr>
        <w:t>l) and Civil Engineering (undergrad only) at any point of time.</w:t>
      </w:r>
    </w:p>
    <w:p w14:paraId="446BC3D8" w14:textId="77777777" w:rsidR="0007669D" w:rsidRDefault="0068727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Required to teach at least two modules per semester.</w:t>
      </w:r>
    </w:p>
    <w:p w14:paraId="75450C3C" w14:textId="77777777" w:rsidR="0007669D" w:rsidRDefault="0007669D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74F340AC" w14:textId="77777777" w:rsidR="0007669D" w:rsidRDefault="00687275">
      <w:pPr>
        <w:ind w:left="360" w:hanging="360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</w:t>
      </w:r>
      <w:r>
        <w:rPr>
          <w:rFonts w:ascii="Arial" w:eastAsia="Arial" w:hAnsi="Arial" w:cs="Arial"/>
          <w:b/>
          <w:sz w:val="22"/>
          <w:szCs w:val="22"/>
        </w:rPr>
        <w:tab/>
        <w:t xml:space="preserve">GENERAL ROLES AND RESPONSIBILITIES: </w:t>
      </w:r>
    </w:p>
    <w:p w14:paraId="3304EF76" w14:textId="77777777" w:rsidR="0007669D" w:rsidRDefault="0007669D">
      <w:pPr>
        <w:ind w:left="360" w:hanging="360"/>
        <w:jc w:val="both"/>
        <w:rPr>
          <w:rFonts w:ascii="Arial" w:eastAsia="Arial" w:hAnsi="Arial" w:cs="Arial"/>
          <w:i/>
          <w:sz w:val="22"/>
          <w:szCs w:val="22"/>
        </w:rPr>
      </w:pPr>
    </w:p>
    <w:p w14:paraId="5F6347C6" w14:textId="77777777" w:rsidR="0007669D" w:rsidRDefault="00687275">
      <w:pPr>
        <w:ind w:left="360" w:hanging="36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Teaching</w:t>
      </w:r>
    </w:p>
    <w:p w14:paraId="7EC562D3" w14:textId="77777777" w:rsidR="0007669D" w:rsidRDefault="0007669D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b/>
          <w:i/>
          <w:color w:val="000000"/>
          <w:sz w:val="22"/>
          <w:szCs w:val="22"/>
          <w:u w:val="single"/>
        </w:rPr>
      </w:pPr>
    </w:p>
    <w:p w14:paraId="756D2811" w14:textId="77777777" w:rsidR="0007669D" w:rsidRDefault="00687275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Teach modules (full load) and support students projects within the subject area at the undergraduate level;</w:t>
      </w:r>
    </w:p>
    <w:p w14:paraId="77A71845" w14:textId="77777777" w:rsidR="0007669D" w:rsidRDefault="00687275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Set and mark assessments, and advise students on their progress;</w:t>
      </w:r>
    </w:p>
    <w:p w14:paraId="605B1842" w14:textId="77777777" w:rsidR="0007669D" w:rsidRDefault="00687275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Develop and deploy teaching-learning materials in area of own expertise;</w:t>
      </w:r>
    </w:p>
    <w:p w14:paraId="21BE8C4C" w14:textId="77777777" w:rsidR="0007669D" w:rsidRDefault="00687275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Plan and review own approach to learning;</w:t>
      </w:r>
    </w:p>
    <w:p w14:paraId="2618FDCD" w14:textId="77777777" w:rsidR="0007669D" w:rsidRDefault="00687275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Take responsibility for organising own activities and for the management of allocated resources;</w:t>
      </w:r>
    </w:p>
    <w:p w14:paraId="27CD722C" w14:textId="77777777" w:rsidR="0007669D" w:rsidRDefault="00687275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Assist in programme document review or modul</w:t>
      </w:r>
      <w:r>
        <w:rPr>
          <w:rFonts w:ascii="Arial" w:eastAsia="Arial" w:hAnsi="Arial" w:cs="Arial"/>
          <w:color w:val="000000"/>
          <w:sz w:val="22"/>
          <w:szCs w:val="22"/>
        </w:rPr>
        <w:t>e review</w:t>
      </w:r>
    </w:p>
    <w:p w14:paraId="0FA1CD84" w14:textId="77777777" w:rsidR="0007669D" w:rsidRDefault="00687275">
      <w:pPr>
        <w:spacing w:before="24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Professional Services</w:t>
      </w:r>
    </w:p>
    <w:p w14:paraId="4D55F806" w14:textId="77777777" w:rsidR="0007669D" w:rsidRDefault="00687275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Contribute as resource persons, coordinators or organizers for various professional development activities within the College/University as well as for those outside. </w:t>
      </w:r>
    </w:p>
    <w:p w14:paraId="7618EB6C" w14:textId="77777777" w:rsidR="0007669D" w:rsidRDefault="00687275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Participate in developing and promoting a clear vision of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the College’s/unit’s strategic direction; </w:t>
      </w:r>
    </w:p>
    <w:p w14:paraId="350C87FE" w14:textId="77777777" w:rsidR="0007669D" w:rsidRDefault="00687275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Participate as a team member to support senior colleagues, who have delegated responsibility for specific strands of work/sub-units; </w:t>
      </w:r>
    </w:p>
    <w:p w14:paraId="3CC9FB8F" w14:textId="77777777" w:rsidR="0007669D" w:rsidRDefault="00687275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Contribute to the operation of the University by participating in decision-making and governance including committees or taskforce as appropriate, at college and/or University level; </w:t>
      </w:r>
    </w:p>
    <w:p w14:paraId="2BC46016" w14:textId="77777777" w:rsidR="0007669D" w:rsidRDefault="00687275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Represent and promote the University externally – nationally and interna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tionally e.g., managing relations with external partners and stakeholders; </w:t>
      </w:r>
    </w:p>
    <w:p w14:paraId="27A6FC3E" w14:textId="77777777" w:rsidR="0007669D" w:rsidRDefault="00687275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Coordinate the organization of conferences, seminars, workshops and/or working with relevant experts in the area of specialization; and </w:t>
      </w:r>
    </w:p>
    <w:p w14:paraId="4C279E9B" w14:textId="77777777" w:rsidR="0007669D" w:rsidRDefault="00687275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Provide guidance to other staff and student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</w:p>
    <w:p w14:paraId="26FC701C" w14:textId="77777777" w:rsidR="0007669D" w:rsidRDefault="0007669D">
      <w:pPr>
        <w:widowControl/>
        <w:pBdr>
          <w:top w:val="nil"/>
          <w:left w:val="nil"/>
          <w:bottom w:val="nil"/>
          <w:right w:val="nil"/>
          <w:between w:val="nil"/>
        </w:pBdr>
        <w:spacing w:after="240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D65A6CF" w14:textId="77777777" w:rsidR="0007669D" w:rsidRDefault="00687275">
      <w:pPr>
        <w:ind w:left="360" w:hanging="360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4.</w:t>
      </w:r>
      <w:r>
        <w:rPr>
          <w:rFonts w:ascii="Arial" w:eastAsia="Arial" w:hAnsi="Arial" w:cs="Arial"/>
          <w:b/>
          <w:sz w:val="22"/>
          <w:szCs w:val="22"/>
        </w:rPr>
        <w:tab/>
        <w:t xml:space="preserve">SPECIFIC ROLES AND RESPONSIBILITIES: </w:t>
      </w:r>
    </w:p>
    <w:p w14:paraId="7FBD155B" w14:textId="77777777" w:rsidR="0007669D" w:rsidRDefault="0007669D">
      <w:pPr>
        <w:ind w:left="360"/>
        <w:jc w:val="both"/>
        <w:rPr>
          <w:rFonts w:ascii="Arial" w:eastAsia="Arial" w:hAnsi="Arial" w:cs="Arial"/>
          <w:b/>
          <w:sz w:val="22"/>
          <w:szCs w:val="22"/>
        </w:rPr>
      </w:pPr>
    </w:p>
    <w:p w14:paraId="13E9532D" w14:textId="77777777" w:rsidR="0007669D" w:rsidRDefault="00687275">
      <w:pPr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As a Lecturer/Associate Lecturer/Assistant Lecturer, following teaching responsibility shall be able to teach the modules for B E </w:t>
      </w:r>
      <w:proofErr w:type="spellStart"/>
      <w:r>
        <w:rPr>
          <w:rFonts w:ascii="Arial" w:eastAsia="Arial" w:hAnsi="Arial" w:cs="Arial"/>
          <w:sz w:val="22"/>
          <w:szCs w:val="22"/>
        </w:rPr>
        <w:t>Warer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Resources Engineering programme. The tentative modules are as follows:</w:t>
      </w:r>
    </w:p>
    <w:p w14:paraId="7928966C" w14:textId="77777777" w:rsidR="0007669D" w:rsidRDefault="0007669D">
      <w:pPr>
        <w:ind w:left="360" w:hanging="360"/>
        <w:jc w:val="both"/>
        <w:rPr>
          <w:rFonts w:ascii="Arial" w:eastAsia="Arial" w:hAnsi="Arial" w:cs="Arial"/>
          <w:sz w:val="22"/>
          <w:szCs w:val="22"/>
        </w:rPr>
      </w:pPr>
    </w:p>
    <w:p w14:paraId="251FAC77" w14:textId="77777777" w:rsidR="0007669D" w:rsidRDefault="0068727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Introduction to Water Quality</w:t>
      </w:r>
    </w:p>
    <w:p w14:paraId="4B281531" w14:textId="77777777" w:rsidR="0007669D" w:rsidRDefault="0068727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Hydraulics</w:t>
      </w:r>
    </w:p>
    <w:p w14:paraId="5BC1C8F9" w14:textId="77777777" w:rsidR="0007669D" w:rsidRDefault="0068727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Hydrology</w:t>
      </w:r>
    </w:p>
    <w:p w14:paraId="3447DFEF" w14:textId="77777777" w:rsidR="0007669D" w:rsidRDefault="0068727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Fluid Mechanics</w:t>
      </w:r>
    </w:p>
    <w:p w14:paraId="4466A7BE" w14:textId="77777777" w:rsidR="0007669D" w:rsidRDefault="0068727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Introduction to RS and GIS in Water Resources</w:t>
      </w:r>
    </w:p>
    <w:p w14:paraId="313E0EA6" w14:textId="77777777" w:rsidR="0007669D" w:rsidRDefault="0068727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Fluvial Hydraulics and Sediment Transport</w:t>
      </w:r>
    </w:p>
    <w:p w14:paraId="34C4BBFD" w14:textId="77777777" w:rsidR="0007669D" w:rsidRDefault="0068727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Watershed Management</w:t>
      </w:r>
    </w:p>
    <w:p w14:paraId="7A6CAFE6" w14:textId="77777777" w:rsidR="0007669D" w:rsidRDefault="0068727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Climate Change and Water Resources</w:t>
      </w:r>
    </w:p>
    <w:p w14:paraId="36A50656" w14:textId="77777777" w:rsidR="0007669D" w:rsidRDefault="0068727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Water Supply Systems</w:t>
      </w:r>
    </w:p>
    <w:p w14:paraId="73F0EDC7" w14:textId="77777777" w:rsidR="0007669D" w:rsidRDefault="0068727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Urban Drainage and Sanit</w:t>
      </w:r>
      <w:r>
        <w:rPr>
          <w:rFonts w:ascii="Arial" w:eastAsia="Arial" w:hAnsi="Arial" w:cs="Arial"/>
          <w:color w:val="000000"/>
          <w:sz w:val="22"/>
          <w:szCs w:val="22"/>
        </w:rPr>
        <w:t>ation</w:t>
      </w:r>
    </w:p>
    <w:p w14:paraId="7CDED1A4" w14:textId="77777777" w:rsidR="0007669D" w:rsidRDefault="0068727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Water and Wastewater Treatment Technology</w:t>
      </w:r>
    </w:p>
    <w:p w14:paraId="0B1D8594" w14:textId="77777777" w:rsidR="0007669D" w:rsidRDefault="0068727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Water Sustainability and Economics</w:t>
      </w:r>
    </w:p>
    <w:p w14:paraId="069A4221" w14:textId="77777777" w:rsidR="0007669D" w:rsidRDefault="0068727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Environmental Flow Assessment</w:t>
      </w:r>
    </w:p>
    <w:p w14:paraId="66E7AAC7" w14:textId="77777777" w:rsidR="0007669D" w:rsidRDefault="0068727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Integrated Water Resources Management</w:t>
      </w:r>
    </w:p>
    <w:p w14:paraId="608F765F" w14:textId="77777777" w:rsidR="0007669D" w:rsidRDefault="0068727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Environmental Impact Assessment</w:t>
      </w:r>
    </w:p>
    <w:p w14:paraId="7ABD11CB" w14:textId="77777777" w:rsidR="0007669D" w:rsidRDefault="0068727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Energy Conversion and Environment</w:t>
      </w:r>
    </w:p>
    <w:p w14:paraId="42609F8B" w14:textId="77777777" w:rsidR="0007669D" w:rsidRDefault="0068727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Microwave Remote Sensing for Hydrologic</w:t>
      </w:r>
      <w:r>
        <w:rPr>
          <w:rFonts w:ascii="Arial" w:eastAsia="Arial" w:hAnsi="Arial" w:cs="Arial"/>
          <w:color w:val="000000"/>
          <w:sz w:val="22"/>
          <w:szCs w:val="22"/>
        </w:rPr>
        <w:t>al Applications</w:t>
      </w:r>
    </w:p>
    <w:p w14:paraId="0FD568A6" w14:textId="77777777" w:rsidR="0007669D" w:rsidRDefault="0007669D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091C50EB" w14:textId="77777777" w:rsidR="0007669D" w:rsidRDefault="00687275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Research and Innovation</w:t>
      </w:r>
    </w:p>
    <w:p w14:paraId="1E590C15" w14:textId="77777777" w:rsidR="0007669D" w:rsidRDefault="0068727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Generate fund for the University through research projects and consultancy services;</w:t>
      </w:r>
    </w:p>
    <w:p w14:paraId="59314AC2" w14:textId="77777777" w:rsidR="0007669D" w:rsidRDefault="0068727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Supervise research projects and dissertation where these are part of the Programme(s) of study;</w:t>
      </w:r>
    </w:p>
    <w:p w14:paraId="530DD91B" w14:textId="77777777" w:rsidR="0007669D" w:rsidRDefault="0068727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Contribute to design of research projects and define methods such as conducting surveys and focused interviews;</w:t>
      </w:r>
    </w:p>
    <w:p w14:paraId="554EB879" w14:textId="77777777" w:rsidR="0007669D" w:rsidRDefault="0068727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Carry out literature searches within pre-specifi</w:t>
      </w:r>
      <w:r>
        <w:rPr>
          <w:rFonts w:ascii="Arial" w:eastAsia="Arial" w:hAnsi="Arial" w:cs="Arial"/>
          <w:color w:val="000000"/>
          <w:sz w:val="22"/>
          <w:szCs w:val="22"/>
        </w:rPr>
        <w:t>ed parameters;</w:t>
      </w:r>
    </w:p>
    <w:p w14:paraId="4807E7BA" w14:textId="77777777" w:rsidR="0007669D" w:rsidRDefault="0068727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Run analysis/interpreting data using specified and agreed techniques/models;</w:t>
      </w:r>
    </w:p>
    <w:p w14:paraId="7251A861" w14:textId="77777777" w:rsidR="0007669D" w:rsidRDefault="0068727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Prepare summary reports of research methods/findings;</w:t>
      </w:r>
    </w:p>
    <w:p w14:paraId="41B57AF6" w14:textId="77777777" w:rsidR="0007669D" w:rsidRDefault="0068727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Contribute to dissemination and publication of research findings; and</w:t>
      </w:r>
    </w:p>
    <w:p w14:paraId="6A3B1498" w14:textId="77777777" w:rsidR="0007669D" w:rsidRDefault="0068727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Carry out research projects on their own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or as a lead in a team and publish some quality papers in reputed journals.</w:t>
      </w:r>
    </w:p>
    <w:p w14:paraId="7791F444" w14:textId="77777777" w:rsidR="0007669D" w:rsidRDefault="0007669D">
      <w:pPr>
        <w:jc w:val="both"/>
        <w:rPr>
          <w:rFonts w:ascii="Arial" w:eastAsia="Arial" w:hAnsi="Arial" w:cs="Arial"/>
          <w:sz w:val="22"/>
          <w:szCs w:val="22"/>
        </w:rPr>
      </w:pPr>
    </w:p>
    <w:p w14:paraId="3554C7DE" w14:textId="77777777" w:rsidR="0007669D" w:rsidRDefault="00687275">
      <w:pPr>
        <w:ind w:left="360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5.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  <w:u w:val="single"/>
        </w:rPr>
        <w:t>KNOWLEDGE, SKILLS &amp; ABILITIES (KSA) REQUIREMENTS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10847089" w14:textId="77777777" w:rsidR="0007669D" w:rsidRDefault="0007669D">
      <w:pPr>
        <w:jc w:val="both"/>
        <w:rPr>
          <w:rFonts w:ascii="Arial" w:eastAsia="Arial" w:hAnsi="Arial" w:cs="Arial"/>
          <w:sz w:val="22"/>
          <w:szCs w:val="22"/>
        </w:rPr>
      </w:pPr>
    </w:p>
    <w:p w14:paraId="43DDE5ED" w14:textId="77777777" w:rsidR="0007669D" w:rsidRDefault="00687275">
      <w:pPr>
        <w:widowControl/>
        <w:numPr>
          <w:ilvl w:val="1"/>
          <w:numId w:val="7"/>
        </w:numPr>
        <w:ind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Education: </w:t>
      </w:r>
    </w:p>
    <w:p w14:paraId="32CA8ABE" w14:textId="77777777" w:rsidR="0007669D" w:rsidRDefault="0007669D">
      <w:pPr>
        <w:widowControl/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1F39661B" w14:textId="77777777" w:rsidR="0007669D" w:rsidRDefault="00687275">
      <w:pPr>
        <w:widowControl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MSc/MTech/ME in Water Resources Engineering/Management or BE/BSc/BTech in Water Resources Engineering /Environmental Engineering/ Civil Engineering (Preference will be given to Masters in WRE/Management or Bachelors in WRE/ Environmental Engineering)</w:t>
      </w:r>
    </w:p>
    <w:p w14:paraId="780ECD6E" w14:textId="77777777" w:rsidR="0007669D" w:rsidRDefault="0007669D">
      <w:pPr>
        <w:widowControl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6AEBFAEE" w14:textId="77777777" w:rsidR="0007669D" w:rsidRDefault="00687275">
      <w:pPr>
        <w:widowControl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Experience:  </w:t>
      </w:r>
    </w:p>
    <w:p w14:paraId="7A0673F8" w14:textId="77777777" w:rsidR="0007669D" w:rsidRDefault="0068727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44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Experience is not required for all the position. Job experience in the relevant field will be preferable. </w:t>
      </w:r>
    </w:p>
    <w:p w14:paraId="649BE681" w14:textId="77777777" w:rsidR="0007669D" w:rsidRDefault="0007669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44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BE6D4FB" w14:textId="77777777" w:rsidR="0007669D" w:rsidRDefault="0007669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44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1856D28" w14:textId="77777777" w:rsidR="0007669D" w:rsidRDefault="0007669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44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6B99EC7" w14:textId="77777777" w:rsidR="0007669D" w:rsidRDefault="0007669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44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A0D0CE3" w14:textId="77777777" w:rsidR="0007669D" w:rsidRDefault="0007669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44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1B43D14" w14:textId="77777777" w:rsidR="0007669D" w:rsidRDefault="0007669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44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A97EF3A" w14:textId="77777777" w:rsidR="0007669D" w:rsidRDefault="00687275">
      <w:pPr>
        <w:widowControl/>
        <w:numPr>
          <w:ilvl w:val="1"/>
          <w:numId w:val="7"/>
        </w:numPr>
        <w:spacing w:line="360" w:lineRule="auto"/>
        <w:ind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Knowledge Skills and Abilities </w:t>
      </w:r>
    </w:p>
    <w:tbl>
      <w:tblPr>
        <w:tblStyle w:val="a"/>
        <w:tblW w:w="8957" w:type="dxa"/>
        <w:tblInd w:w="39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8957"/>
      </w:tblGrid>
      <w:tr w:rsidR="0007669D" w14:paraId="7C90E69F" w14:textId="77777777" w:rsidTr="000766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7" w:type="dxa"/>
            <w:shd w:val="clear" w:color="auto" w:fill="auto"/>
          </w:tcPr>
          <w:p w14:paraId="51C13812" w14:textId="77777777" w:rsidR="0007669D" w:rsidRDefault="0068727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Ability to demonstrate high level of commitment to teaching. </w:t>
            </w:r>
          </w:p>
        </w:tc>
      </w:tr>
      <w:tr w:rsidR="0007669D" w14:paraId="51D2E2C1" w14:textId="77777777" w:rsidTr="00076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7" w:type="dxa"/>
          </w:tcPr>
          <w:p w14:paraId="5DEC6B07" w14:textId="77777777" w:rsidR="0007669D" w:rsidRDefault="0068727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Ability to listen and being open to multiple views, perspectives, and feedback. </w:t>
            </w:r>
          </w:p>
        </w:tc>
      </w:tr>
      <w:tr w:rsidR="0007669D" w14:paraId="39FB05F6" w14:textId="77777777" w:rsidTr="000766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7" w:type="dxa"/>
          </w:tcPr>
          <w:p w14:paraId="2251DF94" w14:textId="77777777" w:rsidR="0007669D" w:rsidRDefault="0068727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Engagement in continuous learning and development, and committed to continuous improvement by way of recognising to change personal, interpersonal and managerial behaviour.</w:t>
            </w:r>
          </w:p>
        </w:tc>
      </w:tr>
      <w:tr w:rsidR="0007669D" w14:paraId="6E5BAA59" w14:textId="77777777" w:rsidTr="00076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7" w:type="dxa"/>
          </w:tcPr>
          <w:p w14:paraId="6E2075FF" w14:textId="77777777" w:rsidR="0007669D" w:rsidRDefault="0068727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Sound skills in research, analysis and dissemination of knowledge mainly by way of publication.</w:t>
            </w:r>
          </w:p>
        </w:tc>
      </w:tr>
      <w:tr w:rsidR="0007669D" w14:paraId="057B0B50" w14:textId="77777777" w:rsidTr="000766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7" w:type="dxa"/>
          </w:tcPr>
          <w:p w14:paraId="4DA31C21" w14:textId="77777777" w:rsidR="0007669D" w:rsidRDefault="0068727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Ability to master in a particular field of specialisation and provide excellent learning outcomes among the students.</w:t>
            </w:r>
          </w:p>
        </w:tc>
      </w:tr>
    </w:tbl>
    <w:p w14:paraId="5C6DB010" w14:textId="77777777" w:rsidR="0007669D" w:rsidRDefault="0007669D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770831E5" w14:textId="77777777" w:rsidR="0007669D" w:rsidRDefault="00687275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Service Condition: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106F2777" w14:textId="77777777" w:rsidR="0007669D" w:rsidRDefault="0068727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The candidate will be recruited as a regular employee. </w:t>
      </w:r>
    </w:p>
    <w:p w14:paraId="1349AAB8" w14:textId="77777777" w:rsidR="0007669D" w:rsidRDefault="0068727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Salary and allowance will be commensurate with qualification in accordance to the existing Rules and Regulations of the Royal University of Bhutan.</w:t>
      </w:r>
    </w:p>
    <w:p w14:paraId="0C2707F3" w14:textId="77777777" w:rsidR="0007669D" w:rsidRDefault="0007669D">
      <w:pPr>
        <w:rPr>
          <w:rFonts w:ascii="Arial" w:eastAsia="Arial" w:hAnsi="Arial" w:cs="Arial"/>
          <w:sz w:val="22"/>
          <w:szCs w:val="22"/>
        </w:rPr>
      </w:pPr>
    </w:p>
    <w:p w14:paraId="5068A41B" w14:textId="77777777" w:rsidR="0007669D" w:rsidRDefault="0007669D">
      <w:pPr>
        <w:rPr>
          <w:rFonts w:ascii="Arial" w:eastAsia="Arial" w:hAnsi="Arial" w:cs="Arial"/>
          <w:sz w:val="22"/>
          <w:szCs w:val="22"/>
        </w:rPr>
      </w:pPr>
    </w:p>
    <w:sectPr w:rsidR="0007669D">
      <w:pgSz w:w="12240" w:h="15840"/>
      <w:pgMar w:top="360" w:right="1440" w:bottom="90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539"/>
    <w:multiLevelType w:val="multilevel"/>
    <w:tmpl w:val="F22290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CF74BA"/>
    <w:multiLevelType w:val="multilevel"/>
    <w:tmpl w:val="C1B864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2AA1E38"/>
    <w:multiLevelType w:val="multilevel"/>
    <w:tmpl w:val="EFA8B3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E5121CA"/>
    <w:multiLevelType w:val="multilevel"/>
    <w:tmpl w:val="F0D0F980"/>
    <w:lvl w:ilvl="0">
      <w:start w:val="1"/>
      <w:numFmt w:val="bullet"/>
      <w:pStyle w:val="Heading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Heading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Heading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Heading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Heading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Heading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Heading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Heading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FCD57AF"/>
    <w:multiLevelType w:val="multilevel"/>
    <w:tmpl w:val="36B2DA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D902E5E"/>
    <w:multiLevelType w:val="multilevel"/>
    <w:tmpl w:val="2990001A"/>
    <w:lvl w:ilvl="0">
      <w:start w:val="5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644" w:hanging="359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/>
      </w:rPr>
    </w:lvl>
  </w:abstractNum>
  <w:abstractNum w:abstractNumId="6" w15:restartNumberingAfterBreak="0">
    <w:nsid w:val="706E0500"/>
    <w:multiLevelType w:val="multilevel"/>
    <w:tmpl w:val="DB3AFA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69D"/>
    <w:rsid w:val="0007669D"/>
    <w:rsid w:val="0068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8E430"/>
  <w15:docId w15:val="{1C531BEC-92D2-4AB3-BF6C-6B0CA201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841"/>
    <w:pPr>
      <w:autoSpaceDE w:val="0"/>
      <w:autoSpaceDN w:val="0"/>
      <w:adjustRightInd w:val="0"/>
    </w:pPr>
    <w:rPr>
      <w:rFonts w:eastAsiaTheme="minorEastAsia"/>
      <w:lang w:eastAsia="en-AU"/>
    </w:rPr>
  </w:style>
  <w:style w:type="paragraph" w:styleId="Heading1">
    <w:name w:val="heading 1"/>
    <w:aliases w:val="h1"/>
    <w:basedOn w:val="Normal"/>
    <w:link w:val="Heading1Char"/>
    <w:uiPriority w:val="9"/>
    <w:qFormat/>
    <w:rsid w:val="00853841"/>
    <w:pPr>
      <w:keepNext/>
      <w:widowControl/>
      <w:numPr>
        <w:numId w:val="1"/>
      </w:numPr>
      <w:autoSpaceDE/>
      <w:autoSpaceDN/>
      <w:adjustRightInd/>
      <w:spacing w:after="240"/>
      <w:jc w:val="both"/>
      <w:outlineLvl w:val="0"/>
    </w:pPr>
    <w:rPr>
      <w:rFonts w:eastAsia="Times New Roman"/>
      <w:b/>
      <w:smallCaps/>
      <w:sz w:val="24"/>
      <w:szCs w:val="24"/>
      <w:lang w:eastAsia="en-US"/>
    </w:rPr>
  </w:style>
  <w:style w:type="paragraph" w:styleId="Heading2">
    <w:name w:val="heading 2"/>
    <w:aliases w:val="h2"/>
    <w:basedOn w:val="Normal"/>
    <w:link w:val="Heading2Char"/>
    <w:uiPriority w:val="9"/>
    <w:semiHidden/>
    <w:unhideWhenUsed/>
    <w:qFormat/>
    <w:rsid w:val="00853841"/>
    <w:pPr>
      <w:widowControl/>
      <w:numPr>
        <w:ilvl w:val="1"/>
        <w:numId w:val="1"/>
      </w:numPr>
      <w:autoSpaceDE/>
      <w:autoSpaceDN/>
      <w:adjustRightInd/>
      <w:spacing w:after="240"/>
      <w:jc w:val="both"/>
      <w:outlineLvl w:val="1"/>
    </w:pPr>
    <w:rPr>
      <w:rFonts w:eastAsia="Times New Roman"/>
      <w:sz w:val="24"/>
      <w:lang w:eastAsia="en-US"/>
    </w:rPr>
  </w:style>
  <w:style w:type="paragraph" w:styleId="Heading3">
    <w:name w:val="heading 3"/>
    <w:aliases w:val="h3"/>
    <w:basedOn w:val="Normal"/>
    <w:link w:val="Heading3Char"/>
    <w:uiPriority w:val="9"/>
    <w:semiHidden/>
    <w:unhideWhenUsed/>
    <w:qFormat/>
    <w:rsid w:val="00853841"/>
    <w:pPr>
      <w:widowControl/>
      <w:numPr>
        <w:ilvl w:val="2"/>
        <w:numId w:val="1"/>
      </w:numPr>
      <w:autoSpaceDE/>
      <w:autoSpaceDN/>
      <w:adjustRightInd/>
      <w:spacing w:after="240"/>
      <w:jc w:val="both"/>
      <w:outlineLvl w:val="2"/>
    </w:pPr>
    <w:rPr>
      <w:rFonts w:eastAsia="Times New Roman"/>
      <w:sz w:val="24"/>
      <w:lang w:eastAsia="en-US"/>
    </w:rPr>
  </w:style>
  <w:style w:type="paragraph" w:styleId="Heading4">
    <w:name w:val="heading 4"/>
    <w:aliases w:val="h4"/>
    <w:basedOn w:val="Normal"/>
    <w:link w:val="Heading4Char"/>
    <w:uiPriority w:val="9"/>
    <w:semiHidden/>
    <w:unhideWhenUsed/>
    <w:qFormat/>
    <w:rsid w:val="00853841"/>
    <w:pPr>
      <w:widowControl/>
      <w:numPr>
        <w:ilvl w:val="3"/>
        <w:numId w:val="1"/>
      </w:numPr>
      <w:autoSpaceDE/>
      <w:autoSpaceDN/>
      <w:adjustRightInd/>
      <w:spacing w:after="240"/>
      <w:jc w:val="both"/>
      <w:outlineLvl w:val="3"/>
    </w:pPr>
    <w:rPr>
      <w:rFonts w:eastAsia="Times New Roman"/>
      <w:sz w:val="24"/>
      <w:lang w:eastAsia="en-US"/>
    </w:rPr>
  </w:style>
  <w:style w:type="paragraph" w:styleId="Heading5">
    <w:name w:val="heading 5"/>
    <w:aliases w:val="h5"/>
    <w:basedOn w:val="Normal"/>
    <w:link w:val="Heading5Char"/>
    <w:uiPriority w:val="9"/>
    <w:semiHidden/>
    <w:unhideWhenUsed/>
    <w:qFormat/>
    <w:rsid w:val="00853841"/>
    <w:pPr>
      <w:widowControl/>
      <w:numPr>
        <w:ilvl w:val="4"/>
        <w:numId w:val="1"/>
      </w:numPr>
      <w:autoSpaceDE/>
      <w:autoSpaceDN/>
      <w:adjustRightInd/>
      <w:spacing w:after="240"/>
      <w:jc w:val="both"/>
      <w:outlineLvl w:val="4"/>
    </w:pPr>
    <w:rPr>
      <w:rFonts w:eastAsia="Times New Roman"/>
      <w:sz w:val="24"/>
      <w:lang w:eastAsia="en-US"/>
    </w:rPr>
  </w:style>
  <w:style w:type="paragraph" w:styleId="Heading6">
    <w:name w:val="heading 6"/>
    <w:aliases w:val="h6"/>
    <w:basedOn w:val="Normal"/>
    <w:link w:val="Heading6Char"/>
    <w:uiPriority w:val="9"/>
    <w:semiHidden/>
    <w:unhideWhenUsed/>
    <w:qFormat/>
    <w:rsid w:val="00853841"/>
    <w:pPr>
      <w:widowControl/>
      <w:numPr>
        <w:ilvl w:val="5"/>
        <w:numId w:val="1"/>
      </w:numPr>
      <w:autoSpaceDE/>
      <w:autoSpaceDN/>
      <w:adjustRightInd/>
      <w:spacing w:after="240"/>
      <w:jc w:val="both"/>
      <w:outlineLvl w:val="5"/>
    </w:pPr>
    <w:rPr>
      <w:rFonts w:eastAsia="Times New Roman"/>
      <w:sz w:val="24"/>
      <w:lang w:eastAsia="en-US"/>
    </w:rPr>
  </w:style>
  <w:style w:type="paragraph" w:styleId="Heading7">
    <w:name w:val="heading 7"/>
    <w:aliases w:val="h7"/>
    <w:basedOn w:val="Normal"/>
    <w:link w:val="Heading7Char"/>
    <w:qFormat/>
    <w:rsid w:val="00853841"/>
    <w:pPr>
      <w:widowControl/>
      <w:numPr>
        <w:ilvl w:val="6"/>
        <w:numId w:val="1"/>
      </w:numPr>
      <w:autoSpaceDE/>
      <w:autoSpaceDN/>
      <w:adjustRightInd/>
      <w:spacing w:after="240"/>
      <w:jc w:val="both"/>
      <w:outlineLvl w:val="6"/>
    </w:pPr>
    <w:rPr>
      <w:rFonts w:eastAsia="Times New Roman"/>
      <w:sz w:val="24"/>
      <w:lang w:eastAsia="en-US"/>
    </w:rPr>
  </w:style>
  <w:style w:type="paragraph" w:styleId="Heading8">
    <w:name w:val="heading 8"/>
    <w:aliases w:val="h8"/>
    <w:basedOn w:val="Normal"/>
    <w:link w:val="Heading8Char"/>
    <w:qFormat/>
    <w:rsid w:val="00853841"/>
    <w:pPr>
      <w:widowControl/>
      <w:numPr>
        <w:ilvl w:val="7"/>
        <w:numId w:val="1"/>
      </w:numPr>
      <w:autoSpaceDE/>
      <w:autoSpaceDN/>
      <w:adjustRightInd/>
      <w:spacing w:after="240"/>
      <w:jc w:val="both"/>
      <w:outlineLvl w:val="7"/>
    </w:pPr>
    <w:rPr>
      <w:rFonts w:eastAsia="Times New Roman"/>
      <w:sz w:val="24"/>
      <w:lang w:eastAsia="en-US"/>
    </w:rPr>
  </w:style>
  <w:style w:type="paragraph" w:styleId="Heading9">
    <w:name w:val="heading 9"/>
    <w:aliases w:val="h9"/>
    <w:basedOn w:val="Normal"/>
    <w:link w:val="Heading9Char"/>
    <w:qFormat/>
    <w:rsid w:val="00853841"/>
    <w:pPr>
      <w:widowControl/>
      <w:numPr>
        <w:ilvl w:val="8"/>
        <w:numId w:val="1"/>
      </w:numPr>
      <w:autoSpaceDE/>
      <w:autoSpaceDN/>
      <w:adjustRightInd/>
      <w:spacing w:after="240"/>
      <w:jc w:val="both"/>
      <w:outlineLvl w:val="8"/>
    </w:pPr>
    <w:rPr>
      <w:rFonts w:eastAsia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aliases w:val="h1 Char"/>
    <w:basedOn w:val="DefaultParagraphFont"/>
    <w:link w:val="Heading1"/>
    <w:rsid w:val="00853841"/>
    <w:rPr>
      <w:rFonts w:ascii="Times New Roman" w:eastAsia="Times New Roman" w:hAnsi="Times New Roman" w:cs="Times New Roman"/>
      <w:b/>
      <w:smallCaps/>
      <w:sz w:val="24"/>
      <w:szCs w:val="24"/>
      <w:lang w:val="en-GB"/>
    </w:rPr>
  </w:style>
  <w:style w:type="character" w:customStyle="1" w:styleId="Heading2Char">
    <w:name w:val="Heading 2 Char"/>
    <w:aliases w:val="h2 Char"/>
    <w:basedOn w:val="DefaultParagraphFont"/>
    <w:link w:val="Heading2"/>
    <w:rsid w:val="00853841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3Char">
    <w:name w:val="Heading 3 Char"/>
    <w:aliases w:val="h3 Char"/>
    <w:basedOn w:val="DefaultParagraphFont"/>
    <w:link w:val="Heading3"/>
    <w:rsid w:val="00853841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4Char">
    <w:name w:val="Heading 4 Char"/>
    <w:aliases w:val="h4 Char"/>
    <w:basedOn w:val="DefaultParagraphFont"/>
    <w:link w:val="Heading4"/>
    <w:rsid w:val="00853841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5Char">
    <w:name w:val="Heading 5 Char"/>
    <w:aliases w:val="h5 Char"/>
    <w:basedOn w:val="DefaultParagraphFont"/>
    <w:link w:val="Heading5"/>
    <w:rsid w:val="00853841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6Char">
    <w:name w:val="Heading 6 Char"/>
    <w:aliases w:val="h6 Char"/>
    <w:basedOn w:val="DefaultParagraphFont"/>
    <w:link w:val="Heading6"/>
    <w:rsid w:val="00853841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7Char">
    <w:name w:val="Heading 7 Char"/>
    <w:aliases w:val="h7 Char"/>
    <w:basedOn w:val="DefaultParagraphFont"/>
    <w:link w:val="Heading7"/>
    <w:rsid w:val="00853841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8Char">
    <w:name w:val="Heading 8 Char"/>
    <w:aliases w:val="h8 Char"/>
    <w:basedOn w:val="DefaultParagraphFont"/>
    <w:link w:val="Heading8"/>
    <w:rsid w:val="00853841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9Char">
    <w:name w:val="Heading 9 Char"/>
    <w:aliases w:val="h9 Char"/>
    <w:basedOn w:val="DefaultParagraphFont"/>
    <w:link w:val="Heading9"/>
    <w:rsid w:val="00853841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853841"/>
    <w:pPr>
      <w:widowControl/>
      <w:autoSpaceDE/>
      <w:autoSpaceDN/>
      <w:adjustRightInd/>
      <w:ind w:left="720" w:hanging="720"/>
    </w:pPr>
    <w:rPr>
      <w:rFonts w:ascii="Tahoma" w:eastAsia="MS Mincho" w:hAnsi="Tahoma" w:cs="Tahoma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53841"/>
    <w:rPr>
      <w:rFonts w:ascii="Tahoma" w:eastAsia="MS Mincho" w:hAnsi="Tahoma" w:cs="Tahoma"/>
      <w:sz w:val="24"/>
      <w:szCs w:val="24"/>
    </w:rPr>
  </w:style>
  <w:style w:type="paragraph" w:customStyle="1" w:styleId="HTMLBody">
    <w:name w:val="HTML Body"/>
    <w:rsid w:val="007D205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7D3C74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D3C74"/>
    <w:rPr>
      <w:lang w:val="en-AU"/>
    </w:rPr>
  </w:style>
  <w:style w:type="table" w:styleId="LightList-Accent5">
    <w:name w:val="Light List Accent 5"/>
    <w:basedOn w:val="TableNormal"/>
    <w:uiPriority w:val="61"/>
    <w:rsid w:val="00180960"/>
    <w:rPr>
      <w:szCs w:val="32"/>
      <w:lang w:bidi="bo-CN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Pa51">
    <w:name w:val="Pa51"/>
    <w:basedOn w:val="Normal"/>
    <w:next w:val="Normal"/>
    <w:uiPriority w:val="99"/>
    <w:rsid w:val="00665FE0"/>
    <w:pPr>
      <w:widowControl/>
      <w:spacing w:line="221" w:lineRule="atLeast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1">
    <w:name w:val="A1"/>
    <w:uiPriority w:val="99"/>
    <w:rsid w:val="00665FE0"/>
    <w:rPr>
      <w:color w:val="000000"/>
    </w:rPr>
  </w:style>
  <w:style w:type="paragraph" w:customStyle="1" w:styleId="Pa50">
    <w:name w:val="Pa50"/>
    <w:basedOn w:val="Normal"/>
    <w:next w:val="Normal"/>
    <w:uiPriority w:val="99"/>
    <w:rsid w:val="00604077"/>
    <w:pPr>
      <w:widowControl/>
      <w:spacing w:line="221" w:lineRule="atLeast"/>
    </w:pPr>
    <w:rPr>
      <w:rFonts w:ascii="Arial" w:eastAsiaTheme="minorHAnsi" w:hAnsi="Arial" w:cs="Arial"/>
      <w:sz w:val="24"/>
      <w:szCs w:val="24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Gfd75KeuRBKaQN2x/3+RP2lQRw==">CgMxLjA4AHIhMWx5QXd3aFdNaVZLVWFnX1hJR2t6bkFubVREd2U3TlpY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4199</Characters>
  <Application>Microsoft Office Word</Application>
  <DocSecurity>0</DocSecurity>
  <Lines>34</Lines>
  <Paragraphs>9</Paragraphs>
  <ScaleCrop>false</ScaleCrop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Prathap</dc:creator>
  <cp:lastModifiedBy>DELL</cp:lastModifiedBy>
  <cp:revision>2</cp:revision>
  <dcterms:created xsi:type="dcterms:W3CDTF">2024-05-20T10:53:00Z</dcterms:created>
  <dcterms:modified xsi:type="dcterms:W3CDTF">2024-05-20T10:53:00Z</dcterms:modified>
</cp:coreProperties>
</file>