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A5DAE"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71A8E94C"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780B0A02"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noProof/>
          <w:sz w:val="22"/>
          <w:szCs w:val="22"/>
        </w:rPr>
        <w:drawing>
          <wp:anchor distT="57150" distB="57150" distL="57150" distR="57150" simplePos="0" relativeHeight="251658240" behindDoc="0" locked="0" layoutInCell="1" hidden="0" allowOverlap="1" wp14:anchorId="68897412" wp14:editId="7C36BFBC">
            <wp:simplePos x="0" y="0"/>
            <wp:positionH relativeFrom="page">
              <wp:posOffset>2851483</wp:posOffset>
            </wp:positionH>
            <wp:positionV relativeFrom="page">
              <wp:posOffset>1552074</wp:posOffset>
            </wp:positionV>
            <wp:extent cx="1632953" cy="1676400"/>
            <wp:effectExtent l="0" t="0" r="5715" b="0"/>
            <wp:wrapSquare wrapText="bothSides" distT="57150" distB="57150" distL="57150" distR="57150"/>
            <wp:docPr id="1073741838" name="image1.png" descr="logouni.png"/>
            <wp:cNvGraphicFramePr/>
            <a:graphic xmlns:a="http://schemas.openxmlformats.org/drawingml/2006/main">
              <a:graphicData uri="http://schemas.openxmlformats.org/drawingml/2006/picture">
                <pic:pic xmlns:pic="http://schemas.openxmlformats.org/drawingml/2006/picture">
                  <pic:nvPicPr>
                    <pic:cNvPr id="0" name="image1.png" descr="logouni.png"/>
                    <pic:cNvPicPr preferRelativeResize="0"/>
                  </pic:nvPicPr>
                  <pic:blipFill>
                    <a:blip r:embed="rId8"/>
                    <a:srcRect/>
                    <a:stretch>
                      <a:fillRect/>
                    </a:stretch>
                  </pic:blipFill>
                  <pic:spPr>
                    <a:xfrm>
                      <a:off x="0" y="0"/>
                      <a:ext cx="1636142" cy="1679674"/>
                    </a:xfrm>
                    <a:prstGeom prst="rect">
                      <a:avLst/>
                    </a:prstGeom>
                    <a:ln/>
                  </pic:spPr>
                </pic:pic>
              </a:graphicData>
            </a:graphic>
            <wp14:sizeRelH relativeFrom="margin">
              <wp14:pctWidth>0</wp14:pctWidth>
            </wp14:sizeRelH>
            <wp14:sizeRelV relativeFrom="margin">
              <wp14:pctHeight>0</wp14:pctHeight>
            </wp14:sizeRelV>
          </wp:anchor>
        </w:drawing>
      </w:r>
    </w:p>
    <w:p w14:paraId="5A8BE33D"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43998662"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73C534AA"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6F826081"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77BD33B7"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3075E140"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354F3223"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3A43330B"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3F0A0E07" w14:textId="77777777" w:rsidR="00201D54" w:rsidRDefault="00000000" w:rsidP="00A513B7">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br/>
      </w:r>
    </w:p>
    <w:p w14:paraId="7FC904FF" w14:textId="77777777" w:rsidR="00201D54" w:rsidRDefault="00000000" w:rsidP="00A513B7">
      <w:pPr>
        <w:pBdr>
          <w:top w:val="nil"/>
          <w:left w:val="nil"/>
          <w:bottom w:val="nil"/>
          <w:right w:val="nil"/>
          <w:between w:val="nil"/>
        </w:pBdr>
        <w:shd w:val="clear" w:color="auto" w:fill="FFFFFF"/>
        <w:spacing w:before="120" w:after="120"/>
        <w:jc w:val="center"/>
        <w:rPr>
          <w:rFonts w:ascii="Arial" w:eastAsia="Arial" w:hAnsi="Arial" w:cs="Arial"/>
          <w:sz w:val="22"/>
          <w:szCs w:val="22"/>
        </w:rPr>
      </w:pPr>
      <w:r>
        <w:rPr>
          <w:rFonts w:ascii="Arial" w:eastAsia="Arial" w:hAnsi="Arial" w:cs="Arial"/>
          <w:sz w:val="22"/>
          <w:szCs w:val="22"/>
        </w:rPr>
        <w:t>ACS101 Academic Skills</w:t>
      </w:r>
    </w:p>
    <w:p w14:paraId="5DD19E66" w14:textId="77777777" w:rsidR="00201D54" w:rsidRDefault="00000000" w:rsidP="00A513B7">
      <w:pPr>
        <w:pBdr>
          <w:top w:val="nil"/>
          <w:left w:val="nil"/>
          <w:bottom w:val="nil"/>
          <w:right w:val="nil"/>
          <w:between w:val="nil"/>
        </w:pBdr>
        <w:shd w:val="clear" w:color="auto" w:fill="FFFFFF"/>
        <w:spacing w:before="120" w:after="120"/>
        <w:jc w:val="center"/>
        <w:rPr>
          <w:rFonts w:ascii="Arial" w:eastAsia="Arial" w:hAnsi="Arial" w:cs="Arial"/>
          <w:sz w:val="22"/>
          <w:szCs w:val="22"/>
        </w:rPr>
      </w:pPr>
      <w:r>
        <w:rPr>
          <w:rFonts w:ascii="Arial" w:eastAsia="Arial" w:hAnsi="Arial" w:cs="Arial"/>
          <w:sz w:val="22"/>
          <w:szCs w:val="22"/>
        </w:rPr>
        <w:t>Student Materials</w:t>
      </w:r>
    </w:p>
    <w:p w14:paraId="4DB6A152"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7257A0B3" w14:textId="77777777" w:rsidR="00201D54" w:rsidRDefault="00A513B7">
      <w:pPr>
        <w:pBdr>
          <w:top w:val="nil"/>
          <w:left w:val="nil"/>
          <w:bottom w:val="nil"/>
          <w:right w:val="nil"/>
          <w:between w:val="nil"/>
        </w:pBdr>
        <w:shd w:val="clear" w:color="auto" w:fill="FFFFFF"/>
        <w:spacing w:before="120" w:after="120"/>
        <w:jc w:val="center"/>
        <w:rPr>
          <w:rFonts w:ascii="Arial" w:eastAsia="Arial" w:hAnsi="Arial" w:cs="Arial"/>
          <w:sz w:val="22"/>
          <w:szCs w:val="22"/>
        </w:rPr>
      </w:pPr>
      <w:r>
        <w:rPr>
          <w:rFonts w:ascii="Arial" w:eastAsia="Arial" w:hAnsi="Arial" w:cs="Arial"/>
          <w:sz w:val="22"/>
          <w:szCs w:val="22"/>
        </w:rPr>
        <w:t>May 2024 Edition</w:t>
      </w:r>
    </w:p>
    <w:p w14:paraId="26BCF208"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399DF240"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7B6356D1"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2D067A66"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6C92793D"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4A41FF5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Produced by:</w:t>
      </w:r>
    </w:p>
    <w:p w14:paraId="60EE635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Department of Academic and Research</w:t>
      </w:r>
    </w:p>
    <w:p w14:paraId="346597D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Office of the Vice Chancellor</w:t>
      </w:r>
    </w:p>
    <w:p w14:paraId="387EAC0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Royal University of Bhutan</w:t>
      </w:r>
    </w:p>
    <w:p w14:paraId="6E9B819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proofErr w:type="spellStart"/>
      <w:r>
        <w:rPr>
          <w:rFonts w:ascii="Arial" w:eastAsia="Arial" w:hAnsi="Arial" w:cs="Arial"/>
          <w:sz w:val="22"/>
          <w:szCs w:val="22"/>
        </w:rPr>
        <w:t>Motithang</w:t>
      </w:r>
      <w:proofErr w:type="spellEnd"/>
      <w:r>
        <w:rPr>
          <w:rFonts w:ascii="Arial" w:eastAsia="Arial" w:hAnsi="Arial" w:cs="Arial"/>
          <w:sz w:val="22"/>
          <w:szCs w:val="22"/>
        </w:rPr>
        <w:t>, Thimphu, Bhutan</w:t>
      </w:r>
    </w:p>
    <w:p w14:paraId="5EC70B9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P.O. Box No. 708</w:t>
      </w:r>
    </w:p>
    <w:p w14:paraId="15139CCF"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2C737097"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pPr>
    </w:p>
    <w:p w14:paraId="63B31DF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Telephone:</w:t>
      </w:r>
      <w:r>
        <w:rPr>
          <w:rFonts w:ascii="Arial" w:eastAsia="Arial" w:hAnsi="Arial" w:cs="Arial"/>
          <w:sz w:val="22"/>
          <w:szCs w:val="22"/>
        </w:rPr>
        <w:tab/>
        <w:t>+975 2 336458</w:t>
      </w:r>
    </w:p>
    <w:p w14:paraId="69911652"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Fax:</w:t>
      </w:r>
      <w:r>
        <w:rPr>
          <w:rFonts w:ascii="Arial" w:eastAsia="Arial" w:hAnsi="Arial" w:cs="Arial"/>
          <w:sz w:val="22"/>
          <w:szCs w:val="22"/>
        </w:rPr>
        <w:tab/>
      </w:r>
      <w:r>
        <w:rPr>
          <w:rFonts w:ascii="Arial" w:eastAsia="Arial" w:hAnsi="Arial" w:cs="Arial"/>
          <w:sz w:val="22"/>
          <w:szCs w:val="22"/>
        </w:rPr>
        <w:tab/>
        <w:t>+975 2 336453</w:t>
      </w:r>
    </w:p>
    <w:p w14:paraId="7E122B37"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2"/>
          <w:szCs w:val="22"/>
        </w:rPr>
        <w:sectPr w:rsidR="00201D54">
          <w:headerReference w:type="default" r:id="rId9"/>
          <w:footerReference w:type="default" r:id="rId10"/>
          <w:footerReference w:type="first" r:id="rId11"/>
          <w:pgSz w:w="11920" w:h="16840"/>
          <w:pgMar w:top="1440" w:right="1440" w:bottom="1440" w:left="1440" w:header="720" w:footer="720" w:gutter="0"/>
          <w:pgNumType w:start="1"/>
          <w:cols w:space="720"/>
          <w:titlePg/>
        </w:sectPr>
      </w:pPr>
    </w:p>
    <w:p w14:paraId="1A10DE9C" w14:textId="77777777" w:rsidR="00201D54" w:rsidRDefault="00000000">
      <w:pPr>
        <w:pBdr>
          <w:top w:val="nil"/>
          <w:left w:val="nil"/>
          <w:bottom w:val="nil"/>
          <w:right w:val="nil"/>
          <w:between w:val="nil"/>
        </w:pBdr>
        <w:shd w:val="clear" w:color="auto" w:fill="FFFFFF"/>
        <w:spacing w:before="120" w:after="120"/>
        <w:ind w:right="14"/>
        <w:jc w:val="center"/>
        <w:rPr>
          <w:rFonts w:ascii="Arial" w:eastAsia="Arial" w:hAnsi="Arial" w:cs="Arial"/>
          <w:b/>
          <w:i/>
          <w:sz w:val="22"/>
          <w:szCs w:val="22"/>
        </w:rPr>
      </w:pPr>
      <w:r>
        <w:rPr>
          <w:rFonts w:ascii="Arial" w:eastAsia="Arial" w:hAnsi="Arial" w:cs="Arial"/>
          <w:b/>
          <w:sz w:val="22"/>
          <w:szCs w:val="22"/>
        </w:rPr>
        <w:lastRenderedPageBreak/>
        <w:t xml:space="preserve">Table of Contents </w:t>
      </w:r>
    </w:p>
    <w:sdt>
      <w:sdtPr>
        <w:rPr>
          <w:rFonts w:ascii="Times New Roman" w:eastAsia="Times New Roman" w:hAnsi="Times New Roman" w:cs="Times New Roman"/>
          <w:b w:val="0"/>
          <w:bCs w:val="0"/>
          <w:color w:val="auto"/>
          <w:sz w:val="24"/>
          <w:szCs w:val="24"/>
        </w:rPr>
        <w:id w:val="-421101686"/>
        <w:docPartObj>
          <w:docPartGallery w:val="Table of Contents"/>
          <w:docPartUnique/>
        </w:docPartObj>
      </w:sdtPr>
      <w:sdtContent>
        <w:p w14:paraId="1438C371"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r w:rsidRPr="00905F72">
            <w:rPr>
              <w:sz w:val="20"/>
              <w:szCs w:val="20"/>
            </w:rPr>
            <w:fldChar w:fldCharType="begin"/>
          </w:r>
          <w:r w:rsidRPr="00905F72">
            <w:rPr>
              <w:sz w:val="20"/>
              <w:szCs w:val="20"/>
            </w:rPr>
            <w:instrText xml:space="preserve"> TOC \h \u \z \t "Heading 1,1,Heading 2,2,Heading 3,3,Heading 4,4,Heading 5,5,Heading 6,6,"</w:instrText>
          </w:r>
          <w:r w:rsidRPr="00905F72">
            <w:rPr>
              <w:sz w:val="20"/>
              <w:szCs w:val="20"/>
            </w:rPr>
            <w:fldChar w:fldCharType="separate"/>
          </w:r>
          <w:hyperlink w:anchor="_Toc172109251" w:history="1">
            <w:r w:rsidR="003578F8" w:rsidRPr="003578F8">
              <w:rPr>
                <w:rStyle w:val="Hyperlink"/>
                <w:noProof/>
                <w:sz w:val="20"/>
                <w:szCs w:val="20"/>
              </w:rPr>
              <w:t>Module Descriptor</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_Toc172109251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w:t>
            </w:r>
            <w:r w:rsidR="003578F8" w:rsidRPr="003578F8">
              <w:rPr>
                <w:noProof/>
                <w:webHidden/>
                <w:sz w:val="20"/>
                <w:szCs w:val="20"/>
              </w:rPr>
              <w:fldChar w:fldCharType="end"/>
            </w:r>
          </w:hyperlink>
        </w:p>
        <w:p w14:paraId="60AE8570" w14:textId="77777777" w:rsidR="003578F8" w:rsidRPr="003578F8" w:rsidRDefault="00000000" w:rsidP="003578F8">
          <w:pPr>
            <w:pStyle w:val="TOC1"/>
            <w:spacing w:before="0"/>
            <w:rPr>
              <w:rFonts w:asciiTheme="minorHAnsi" w:eastAsiaTheme="minorEastAsia" w:hAnsiTheme="minorHAnsi" w:cstheme="minorBidi"/>
              <w:b w:val="0"/>
              <w:bCs w:val="0"/>
              <w:noProof/>
              <w:color w:val="auto"/>
              <w:kern w:val="2"/>
              <w:sz w:val="20"/>
              <w:szCs w:val="20"/>
              <w14:ligatures w14:val="standardContextual"/>
            </w:rPr>
          </w:pPr>
          <w:hyperlink w:anchor="_Toc172109252" w:history="1">
            <w:r w:rsidR="003578F8" w:rsidRPr="003578F8">
              <w:rPr>
                <w:rStyle w:val="Hyperlink"/>
                <w:noProof/>
                <w:sz w:val="20"/>
                <w:szCs w:val="20"/>
              </w:rPr>
              <w:t>Unit I: Academic Standards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_Toc172109252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7</w:t>
            </w:r>
            <w:r w:rsidR="003578F8" w:rsidRPr="003578F8">
              <w:rPr>
                <w:noProof/>
                <w:webHidden/>
                <w:sz w:val="20"/>
                <w:szCs w:val="20"/>
              </w:rPr>
              <w:fldChar w:fldCharType="end"/>
            </w:r>
          </w:hyperlink>
        </w:p>
        <w:p w14:paraId="22420D27"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53" w:history="1">
            <w:r w:rsidR="003578F8" w:rsidRPr="003578F8">
              <w:rPr>
                <w:rStyle w:val="Hyperlink"/>
                <w:noProof/>
                <w:sz w:val="20"/>
                <w:szCs w:val="20"/>
              </w:rPr>
              <w:t>1.2 Academic Skills for Listening, Speaking, Reading and Writing (LSRW)</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_Toc172109253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7</w:t>
            </w:r>
            <w:r w:rsidR="003578F8" w:rsidRPr="003578F8">
              <w:rPr>
                <w:noProof/>
                <w:webHidden/>
                <w:sz w:val="20"/>
                <w:szCs w:val="20"/>
              </w:rPr>
              <w:fldChar w:fldCharType="end"/>
            </w:r>
          </w:hyperlink>
        </w:p>
        <w:p w14:paraId="5AFF677C"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54" w:history="1">
            <w:r w:rsidR="003578F8" w:rsidRPr="003578F8">
              <w:rPr>
                <w:rStyle w:val="Hyperlink"/>
                <w:noProof/>
                <w:sz w:val="20"/>
                <w:szCs w:val="20"/>
              </w:rPr>
              <w:t>1.3 Academic Integrity</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_Toc172109254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7</w:t>
            </w:r>
            <w:r w:rsidR="003578F8" w:rsidRPr="003578F8">
              <w:rPr>
                <w:noProof/>
                <w:webHidden/>
                <w:sz w:val="20"/>
                <w:szCs w:val="20"/>
              </w:rPr>
              <w:fldChar w:fldCharType="end"/>
            </w:r>
          </w:hyperlink>
        </w:p>
        <w:p w14:paraId="1331E37B"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55"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_Toc172109255 \h </w:instrText>
            </w:r>
            <w:r w:rsidR="003578F8" w:rsidRPr="003578F8">
              <w:rPr>
                <w:noProof/>
                <w:webHidden/>
              </w:rPr>
            </w:r>
            <w:r w:rsidR="003578F8" w:rsidRPr="003578F8">
              <w:rPr>
                <w:noProof/>
                <w:webHidden/>
              </w:rPr>
              <w:fldChar w:fldCharType="separate"/>
            </w:r>
            <w:r w:rsidR="003578F8" w:rsidRPr="003578F8">
              <w:rPr>
                <w:noProof/>
                <w:webHidden/>
              </w:rPr>
              <w:t>7</w:t>
            </w:r>
            <w:r w:rsidR="003578F8" w:rsidRPr="003578F8">
              <w:rPr>
                <w:noProof/>
                <w:webHidden/>
              </w:rPr>
              <w:fldChar w:fldCharType="end"/>
            </w:r>
          </w:hyperlink>
        </w:p>
        <w:p w14:paraId="7BF09A94"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56" w:history="1">
            <w:r w:rsidR="003578F8" w:rsidRPr="003578F8">
              <w:rPr>
                <w:rStyle w:val="Hyperlink"/>
                <w:noProof/>
                <w:sz w:val="20"/>
                <w:szCs w:val="20"/>
              </w:rPr>
              <w:t>1.3.1 Academic Integrity at the Royal University of Bhutan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_Toc172109256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8</w:t>
            </w:r>
            <w:r w:rsidR="003578F8" w:rsidRPr="003578F8">
              <w:rPr>
                <w:noProof/>
                <w:webHidden/>
                <w:sz w:val="20"/>
                <w:szCs w:val="20"/>
              </w:rPr>
              <w:fldChar w:fldCharType="end"/>
            </w:r>
          </w:hyperlink>
        </w:p>
        <w:p w14:paraId="5867291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57" w:history="1">
            <w:r w:rsidR="003578F8" w:rsidRPr="003578F8">
              <w:rPr>
                <w:rStyle w:val="Hyperlink"/>
                <w:i/>
                <w:noProof/>
              </w:rPr>
              <w:t>Exercise 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_Toc172109257 \h </w:instrText>
            </w:r>
            <w:r w:rsidR="003578F8" w:rsidRPr="003578F8">
              <w:rPr>
                <w:noProof/>
                <w:webHidden/>
              </w:rPr>
            </w:r>
            <w:r w:rsidR="003578F8" w:rsidRPr="003578F8">
              <w:rPr>
                <w:noProof/>
                <w:webHidden/>
              </w:rPr>
              <w:fldChar w:fldCharType="separate"/>
            </w:r>
            <w:r w:rsidR="003578F8" w:rsidRPr="003578F8">
              <w:rPr>
                <w:noProof/>
                <w:webHidden/>
              </w:rPr>
              <w:t>9</w:t>
            </w:r>
            <w:r w:rsidR="003578F8" w:rsidRPr="003578F8">
              <w:rPr>
                <w:noProof/>
                <w:webHidden/>
              </w:rPr>
              <w:fldChar w:fldCharType="end"/>
            </w:r>
          </w:hyperlink>
        </w:p>
        <w:p w14:paraId="08A0EF11"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58" w:history="1">
            <w:r w:rsidR="003578F8" w:rsidRPr="003578F8">
              <w:rPr>
                <w:rStyle w:val="Hyperlink"/>
                <w:noProof/>
                <w:sz w:val="20"/>
                <w:szCs w:val="20"/>
              </w:rPr>
              <w:t>1.4 Intellectual Property in University Learning and Teaching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_Toc172109258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9</w:t>
            </w:r>
            <w:r w:rsidR="003578F8" w:rsidRPr="003578F8">
              <w:rPr>
                <w:noProof/>
                <w:webHidden/>
                <w:sz w:val="20"/>
                <w:szCs w:val="20"/>
              </w:rPr>
              <w:fldChar w:fldCharType="end"/>
            </w:r>
          </w:hyperlink>
        </w:p>
        <w:p w14:paraId="21001520"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59" w:history="1">
            <w:r w:rsidR="003578F8" w:rsidRPr="003578F8">
              <w:rPr>
                <w:rStyle w:val="Hyperlink"/>
                <w:noProof/>
                <w:sz w:val="20"/>
                <w:szCs w:val="20"/>
              </w:rPr>
              <w:t>1.5. Ethical Use of AI</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_Toc172109259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9</w:t>
            </w:r>
            <w:r w:rsidR="003578F8" w:rsidRPr="003578F8">
              <w:rPr>
                <w:noProof/>
                <w:webHidden/>
                <w:sz w:val="20"/>
                <w:szCs w:val="20"/>
              </w:rPr>
              <w:fldChar w:fldCharType="end"/>
            </w:r>
          </w:hyperlink>
        </w:p>
        <w:p w14:paraId="1B373E13"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hyperlink w:anchor="_Toc172109260" w:history="1">
            <w:r w:rsidR="003578F8" w:rsidRPr="003578F8">
              <w:rPr>
                <w:rStyle w:val="Hyperlink"/>
                <w:noProof/>
                <w:sz w:val="20"/>
                <w:szCs w:val="20"/>
              </w:rPr>
              <w:t>Unit II: Presentation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_Toc172109260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14</w:t>
            </w:r>
            <w:r w:rsidR="003578F8" w:rsidRPr="003578F8">
              <w:rPr>
                <w:noProof/>
                <w:webHidden/>
                <w:sz w:val="20"/>
                <w:szCs w:val="20"/>
              </w:rPr>
              <w:fldChar w:fldCharType="end"/>
            </w:r>
          </w:hyperlink>
        </w:p>
        <w:p w14:paraId="31552363"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61" w:history="1">
            <w:r w:rsidR="003578F8" w:rsidRPr="003578F8">
              <w:rPr>
                <w:rStyle w:val="Hyperlink"/>
                <w:noProof/>
                <w:sz w:val="20"/>
                <w:szCs w:val="20"/>
              </w:rPr>
              <w:t>2.1 Basics of Presentations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_Toc172109261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14</w:t>
            </w:r>
            <w:r w:rsidR="003578F8" w:rsidRPr="003578F8">
              <w:rPr>
                <w:noProof/>
                <w:webHidden/>
                <w:sz w:val="20"/>
                <w:szCs w:val="20"/>
              </w:rPr>
              <w:fldChar w:fldCharType="end"/>
            </w:r>
          </w:hyperlink>
        </w:p>
        <w:p w14:paraId="2A3B678E"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62"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_Toc172109262 \h </w:instrText>
            </w:r>
            <w:r w:rsidR="003578F8" w:rsidRPr="003578F8">
              <w:rPr>
                <w:noProof/>
                <w:webHidden/>
              </w:rPr>
            </w:r>
            <w:r w:rsidR="003578F8" w:rsidRPr="003578F8">
              <w:rPr>
                <w:noProof/>
                <w:webHidden/>
              </w:rPr>
              <w:fldChar w:fldCharType="separate"/>
            </w:r>
            <w:r w:rsidR="003578F8" w:rsidRPr="003578F8">
              <w:rPr>
                <w:noProof/>
                <w:webHidden/>
              </w:rPr>
              <w:t>14</w:t>
            </w:r>
            <w:r w:rsidR="003578F8" w:rsidRPr="003578F8">
              <w:rPr>
                <w:noProof/>
                <w:webHidden/>
              </w:rPr>
              <w:fldChar w:fldCharType="end"/>
            </w:r>
          </w:hyperlink>
        </w:p>
        <w:p w14:paraId="44007D3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63" w:history="1">
            <w:r w:rsidR="003578F8" w:rsidRPr="003578F8">
              <w:rPr>
                <w:rStyle w:val="Hyperlink"/>
                <w:i/>
                <w:noProof/>
              </w:rPr>
              <w:t>Exercise 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_Toc172109263 \h </w:instrText>
            </w:r>
            <w:r w:rsidR="003578F8" w:rsidRPr="003578F8">
              <w:rPr>
                <w:noProof/>
                <w:webHidden/>
              </w:rPr>
            </w:r>
            <w:r w:rsidR="003578F8" w:rsidRPr="003578F8">
              <w:rPr>
                <w:noProof/>
                <w:webHidden/>
              </w:rPr>
              <w:fldChar w:fldCharType="separate"/>
            </w:r>
            <w:r w:rsidR="003578F8" w:rsidRPr="003578F8">
              <w:rPr>
                <w:noProof/>
                <w:webHidden/>
              </w:rPr>
              <w:t>14</w:t>
            </w:r>
            <w:r w:rsidR="003578F8" w:rsidRPr="003578F8">
              <w:rPr>
                <w:noProof/>
                <w:webHidden/>
              </w:rPr>
              <w:fldChar w:fldCharType="end"/>
            </w:r>
          </w:hyperlink>
        </w:p>
        <w:p w14:paraId="61D07D85"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64" w:history="1">
            <w:r w:rsidR="003578F8" w:rsidRPr="003578F8">
              <w:rPr>
                <w:rStyle w:val="Hyperlink"/>
                <w:noProof/>
                <w:sz w:val="20"/>
                <w:szCs w:val="20"/>
              </w:rPr>
              <w:t>2.2 Structure and Organisation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_Toc172109264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14</w:t>
            </w:r>
            <w:r w:rsidR="003578F8" w:rsidRPr="003578F8">
              <w:rPr>
                <w:noProof/>
                <w:webHidden/>
                <w:sz w:val="20"/>
                <w:szCs w:val="20"/>
              </w:rPr>
              <w:fldChar w:fldCharType="end"/>
            </w:r>
          </w:hyperlink>
        </w:p>
        <w:p w14:paraId="166C4FA7"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65" w:history="1">
            <w:r w:rsidR="003578F8" w:rsidRPr="003578F8">
              <w:rPr>
                <w:rStyle w:val="Hyperlink"/>
                <w:noProof/>
                <w:sz w:val="20"/>
                <w:szCs w:val="20"/>
              </w:rPr>
              <w:t>2.3 Strategies for Preparing an Effective Presentation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_Toc172109265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14</w:t>
            </w:r>
            <w:r w:rsidR="003578F8" w:rsidRPr="003578F8">
              <w:rPr>
                <w:noProof/>
                <w:webHidden/>
                <w:sz w:val="20"/>
                <w:szCs w:val="20"/>
              </w:rPr>
              <w:fldChar w:fldCharType="end"/>
            </w:r>
          </w:hyperlink>
        </w:p>
        <w:p w14:paraId="54388891"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66" w:history="1">
            <w:r w:rsidR="003578F8" w:rsidRPr="003578F8">
              <w:rPr>
                <w:rStyle w:val="Hyperlink"/>
                <w:noProof/>
                <w:sz w:val="20"/>
                <w:szCs w:val="20"/>
              </w:rPr>
              <w:t>2.4 Signposting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_Toc172109266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15</w:t>
            </w:r>
            <w:r w:rsidR="003578F8" w:rsidRPr="003578F8">
              <w:rPr>
                <w:noProof/>
                <w:webHidden/>
                <w:sz w:val="20"/>
                <w:szCs w:val="20"/>
              </w:rPr>
              <w:fldChar w:fldCharType="end"/>
            </w:r>
          </w:hyperlink>
        </w:p>
        <w:p w14:paraId="17DC06C8"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67" w:history="1">
            <w:r w:rsidR="003578F8" w:rsidRPr="003578F8">
              <w:rPr>
                <w:rStyle w:val="Hyperlink"/>
                <w:i/>
                <w:noProof/>
              </w:rPr>
              <w:t>Exercise 4: Mock Presentation (10% of CA)</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_Toc172109267 \h </w:instrText>
            </w:r>
            <w:r w:rsidR="003578F8" w:rsidRPr="003578F8">
              <w:rPr>
                <w:noProof/>
                <w:webHidden/>
              </w:rPr>
            </w:r>
            <w:r w:rsidR="003578F8" w:rsidRPr="003578F8">
              <w:rPr>
                <w:noProof/>
                <w:webHidden/>
              </w:rPr>
              <w:fldChar w:fldCharType="separate"/>
            </w:r>
            <w:r w:rsidR="003578F8" w:rsidRPr="003578F8">
              <w:rPr>
                <w:noProof/>
                <w:webHidden/>
              </w:rPr>
              <w:t>15</w:t>
            </w:r>
            <w:r w:rsidR="003578F8" w:rsidRPr="003578F8">
              <w:rPr>
                <w:noProof/>
                <w:webHidden/>
              </w:rPr>
              <w:fldChar w:fldCharType="end"/>
            </w:r>
          </w:hyperlink>
        </w:p>
        <w:p w14:paraId="6EFCF3E8"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68" w:history="1">
            <w:r w:rsidR="003578F8" w:rsidRPr="003578F8">
              <w:rPr>
                <w:rStyle w:val="Hyperlink"/>
                <w:noProof/>
                <w:sz w:val="20"/>
                <w:szCs w:val="20"/>
              </w:rPr>
              <w:t>2.5 Presentation Aids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_Toc172109268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16</w:t>
            </w:r>
            <w:r w:rsidR="003578F8" w:rsidRPr="003578F8">
              <w:rPr>
                <w:noProof/>
                <w:webHidden/>
                <w:sz w:val="20"/>
                <w:szCs w:val="20"/>
              </w:rPr>
              <w:fldChar w:fldCharType="end"/>
            </w:r>
          </w:hyperlink>
        </w:p>
        <w:p w14:paraId="7925EF88"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69" w:history="1">
            <w:r w:rsidR="003578F8" w:rsidRPr="003578F8">
              <w:rPr>
                <w:rStyle w:val="Hyperlink"/>
                <w:noProof/>
                <w:sz w:val="20"/>
                <w:szCs w:val="20"/>
              </w:rPr>
              <w:t>2.6 Executive summary</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_Toc172109269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16</w:t>
            </w:r>
            <w:r w:rsidR="003578F8" w:rsidRPr="003578F8">
              <w:rPr>
                <w:noProof/>
                <w:webHidden/>
                <w:sz w:val="20"/>
                <w:szCs w:val="20"/>
              </w:rPr>
              <w:fldChar w:fldCharType="end"/>
            </w:r>
          </w:hyperlink>
        </w:p>
        <w:p w14:paraId="3F63361C"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hyperlink w:anchor="_Toc172109270" w:history="1">
            <w:r w:rsidR="003578F8" w:rsidRPr="003578F8">
              <w:rPr>
                <w:rStyle w:val="Hyperlink"/>
                <w:noProof/>
                <w:sz w:val="20"/>
                <w:szCs w:val="20"/>
              </w:rPr>
              <w:t>Unit III: Academic Reading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_Toc172109270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17</w:t>
            </w:r>
            <w:r w:rsidR="003578F8" w:rsidRPr="003578F8">
              <w:rPr>
                <w:noProof/>
                <w:webHidden/>
                <w:sz w:val="20"/>
                <w:szCs w:val="20"/>
              </w:rPr>
              <w:fldChar w:fldCharType="end"/>
            </w:r>
          </w:hyperlink>
        </w:p>
        <w:p w14:paraId="5C1F93D5"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71" w:history="1">
            <w:r w:rsidR="003578F8" w:rsidRPr="003578F8">
              <w:rPr>
                <w:rStyle w:val="Hyperlink"/>
                <w:noProof/>
                <w:sz w:val="20"/>
                <w:szCs w:val="20"/>
              </w:rPr>
              <w:t>3.1 Introduction to Academic Reading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_Toc172109271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17</w:t>
            </w:r>
            <w:r w:rsidR="003578F8" w:rsidRPr="003578F8">
              <w:rPr>
                <w:noProof/>
                <w:webHidden/>
                <w:sz w:val="20"/>
                <w:szCs w:val="20"/>
              </w:rPr>
              <w:fldChar w:fldCharType="end"/>
            </w:r>
          </w:hyperlink>
        </w:p>
        <w:p w14:paraId="42772D0B"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72" w:history="1">
            <w:r w:rsidR="003578F8" w:rsidRPr="003578F8">
              <w:rPr>
                <w:rStyle w:val="Hyperlink"/>
                <w:noProof/>
                <w:sz w:val="20"/>
                <w:szCs w:val="20"/>
              </w:rPr>
              <w:t>3.2 Organisational Aids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_Toc172109272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17</w:t>
            </w:r>
            <w:r w:rsidR="003578F8" w:rsidRPr="003578F8">
              <w:rPr>
                <w:noProof/>
                <w:webHidden/>
                <w:sz w:val="20"/>
                <w:szCs w:val="20"/>
              </w:rPr>
              <w:fldChar w:fldCharType="end"/>
            </w:r>
          </w:hyperlink>
        </w:p>
        <w:p w14:paraId="7107D09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73"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_Toc172109273 \h </w:instrText>
            </w:r>
            <w:r w:rsidR="003578F8" w:rsidRPr="003578F8">
              <w:rPr>
                <w:noProof/>
                <w:webHidden/>
              </w:rPr>
            </w:r>
            <w:r w:rsidR="003578F8" w:rsidRPr="003578F8">
              <w:rPr>
                <w:noProof/>
                <w:webHidden/>
              </w:rPr>
              <w:fldChar w:fldCharType="separate"/>
            </w:r>
            <w:r w:rsidR="003578F8" w:rsidRPr="003578F8">
              <w:rPr>
                <w:noProof/>
                <w:webHidden/>
              </w:rPr>
              <w:t>17</w:t>
            </w:r>
            <w:r w:rsidR="003578F8" w:rsidRPr="003578F8">
              <w:rPr>
                <w:noProof/>
                <w:webHidden/>
              </w:rPr>
              <w:fldChar w:fldCharType="end"/>
            </w:r>
          </w:hyperlink>
        </w:p>
        <w:p w14:paraId="53DA29A4"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74" w:history="1">
            <w:r w:rsidR="003578F8" w:rsidRPr="003578F8">
              <w:rPr>
                <w:rStyle w:val="Hyperlink"/>
                <w:noProof/>
                <w:sz w:val="20"/>
                <w:szCs w:val="20"/>
              </w:rPr>
              <w:t>3.3 Reading Strategies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_Toc172109274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17</w:t>
            </w:r>
            <w:r w:rsidR="003578F8" w:rsidRPr="003578F8">
              <w:rPr>
                <w:noProof/>
                <w:webHidden/>
                <w:sz w:val="20"/>
                <w:szCs w:val="20"/>
              </w:rPr>
              <w:fldChar w:fldCharType="end"/>
            </w:r>
          </w:hyperlink>
        </w:p>
        <w:p w14:paraId="737C4AE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75" w:history="1">
            <w:r w:rsidR="003578F8" w:rsidRPr="003578F8">
              <w:rPr>
                <w:rStyle w:val="Hyperlink"/>
                <w:i/>
                <w:noProof/>
              </w:rPr>
              <w:t>Exercise 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_Toc172109275 \h </w:instrText>
            </w:r>
            <w:r w:rsidR="003578F8" w:rsidRPr="003578F8">
              <w:rPr>
                <w:noProof/>
                <w:webHidden/>
              </w:rPr>
            </w:r>
            <w:r w:rsidR="003578F8" w:rsidRPr="003578F8">
              <w:rPr>
                <w:noProof/>
                <w:webHidden/>
              </w:rPr>
              <w:fldChar w:fldCharType="separate"/>
            </w:r>
            <w:r w:rsidR="003578F8" w:rsidRPr="003578F8">
              <w:rPr>
                <w:noProof/>
                <w:webHidden/>
              </w:rPr>
              <w:t>18</w:t>
            </w:r>
            <w:r w:rsidR="003578F8" w:rsidRPr="003578F8">
              <w:rPr>
                <w:noProof/>
                <w:webHidden/>
              </w:rPr>
              <w:fldChar w:fldCharType="end"/>
            </w:r>
          </w:hyperlink>
        </w:p>
        <w:p w14:paraId="0253317B"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76" w:history="1">
            <w:r w:rsidR="003578F8" w:rsidRPr="003578F8">
              <w:rPr>
                <w:rStyle w:val="Hyperlink"/>
                <w:noProof/>
              </w:rPr>
              <w:t>3.3.1 Effective Reading Ways</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_Toc172109276 \h </w:instrText>
            </w:r>
            <w:r w:rsidR="003578F8" w:rsidRPr="003578F8">
              <w:rPr>
                <w:noProof/>
                <w:webHidden/>
              </w:rPr>
            </w:r>
            <w:r w:rsidR="003578F8" w:rsidRPr="003578F8">
              <w:rPr>
                <w:noProof/>
                <w:webHidden/>
              </w:rPr>
              <w:fldChar w:fldCharType="separate"/>
            </w:r>
            <w:r w:rsidR="003578F8" w:rsidRPr="003578F8">
              <w:rPr>
                <w:noProof/>
                <w:webHidden/>
              </w:rPr>
              <w:t>18</w:t>
            </w:r>
            <w:r w:rsidR="003578F8" w:rsidRPr="003578F8">
              <w:rPr>
                <w:noProof/>
                <w:webHidden/>
              </w:rPr>
              <w:fldChar w:fldCharType="end"/>
            </w:r>
          </w:hyperlink>
        </w:p>
        <w:p w14:paraId="4C9DE4F8"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77" w:history="1">
            <w:r w:rsidR="003578F8" w:rsidRPr="003578F8">
              <w:rPr>
                <w:rStyle w:val="Hyperlink"/>
                <w:noProof/>
              </w:rPr>
              <w:t>3.3.2 Skimming and Scanning</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_Toc172109277 \h </w:instrText>
            </w:r>
            <w:r w:rsidR="003578F8" w:rsidRPr="003578F8">
              <w:rPr>
                <w:noProof/>
                <w:webHidden/>
              </w:rPr>
            </w:r>
            <w:r w:rsidR="003578F8" w:rsidRPr="003578F8">
              <w:rPr>
                <w:noProof/>
                <w:webHidden/>
              </w:rPr>
              <w:fldChar w:fldCharType="separate"/>
            </w:r>
            <w:r w:rsidR="003578F8" w:rsidRPr="003578F8">
              <w:rPr>
                <w:noProof/>
                <w:webHidden/>
              </w:rPr>
              <w:t>18</w:t>
            </w:r>
            <w:r w:rsidR="003578F8" w:rsidRPr="003578F8">
              <w:rPr>
                <w:noProof/>
                <w:webHidden/>
              </w:rPr>
              <w:fldChar w:fldCharType="end"/>
            </w:r>
          </w:hyperlink>
        </w:p>
        <w:p w14:paraId="6065DB28"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78" w:history="1">
            <w:r w:rsidR="003578F8" w:rsidRPr="003578F8">
              <w:rPr>
                <w:rStyle w:val="Hyperlink"/>
                <w:i/>
                <w:noProof/>
              </w:rPr>
              <w:t>Exercise 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_Toc172109278 \h </w:instrText>
            </w:r>
            <w:r w:rsidR="003578F8" w:rsidRPr="003578F8">
              <w:rPr>
                <w:noProof/>
                <w:webHidden/>
              </w:rPr>
            </w:r>
            <w:r w:rsidR="003578F8" w:rsidRPr="003578F8">
              <w:rPr>
                <w:noProof/>
                <w:webHidden/>
              </w:rPr>
              <w:fldChar w:fldCharType="separate"/>
            </w:r>
            <w:r w:rsidR="003578F8" w:rsidRPr="003578F8">
              <w:rPr>
                <w:noProof/>
                <w:webHidden/>
              </w:rPr>
              <w:t>18</w:t>
            </w:r>
            <w:r w:rsidR="003578F8" w:rsidRPr="003578F8">
              <w:rPr>
                <w:noProof/>
                <w:webHidden/>
              </w:rPr>
              <w:fldChar w:fldCharType="end"/>
            </w:r>
          </w:hyperlink>
        </w:p>
        <w:p w14:paraId="3E956EF0"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79" w:history="1">
            <w:r w:rsidR="003578F8" w:rsidRPr="003578F8">
              <w:rPr>
                <w:rStyle w:val="Hyperlink"/>
                <w:noProof/>
              </w:rPr>
              <w:t>3.3.3 SQ3R Method</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_Toc172109279 \h </w:instrText>
            </w:r>
            <w:r w:rsidR="003578F8" w:rsidRPr="003578F8">
              <w:rPr>
                <w:noProof/>
                <w:webHidden/>
              </w:rPr>
            </w:r>
            <w:r w:rsidR="003578F8" w:rsidRPr="003578F8">
              <w:rPr>
                <w:noProof/>
                <w:webHidden/>
              </w:rPr>
              <w:fldChar w:fldCharType="separate"/>
            </w:r>
            <w:r w:rsidR="003578F8" w:rsidRPr="003578F8">
              <w:rPr>
                <w:noProof/>
                <w:webHidden/>
              </w:rPr>
              <w:t>20</w:t>
            </w:r>
            <w:r w:rsidR="003578F8" w:rsidRPr="003578F8">
              <w:rPr>
                <w:noProof/>
                <w:webHidden/>
              </w:rPr>
              <w:fldChar w:fldCharType="end"/>
            </w:r>
          </w:hyperlink>
        </w:p>
        <w:p w14:paraId="05CDCC20"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80" w:history="1">
            <w:r w:rsidR="003578F8" w:rsidRPr="003578F8">
              <w:rPr>
                <w:rStyle w:val="Hyperlink"/>
                <w:noProof/>
                <w:sz w:val="20"/>
                <w:szCs w:val="20"/>
              </w:rPr>
              <w:t>3.4 Paraphrasing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_Toc172109280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20</w:t>
            </w:r>
            <w:r w:rsidR="003578F8" w:rsidRPr="003578F8">
              <w:rPr>
                <w:noProof/>
                <w:webHidden/>
                <w:sz w:val="20"/>
                <w:szCs w:val="20"/>
              </w:rPr>
              <w:fldChar w:fldCharType="end"/>
            </w:r>
          </w:hyperlink>
        </w:p>
        <w:p w14:paraId="431CA06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81" w:history="1">
            <w:r w:rsidR="003578F8" w:rsidRPr="003578F8">
              <w:rPr>
                <w:rStyle w:val="Hyperlink"/>
                <w:i/>
                <w:noProof/>
              </w:rPr>
              <w:t>Exercise 4</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_Toc172109281 \h </w:instrText>
            </w:r>
            <w:r w:rsidR="003578F8" w:rsidRPr="003578F8">
              <w:rPr>
                <w:noProof/>
                <w:webHidden/>
              </w:rPr>
            </w:r>
            <w:r w:rsidR="003578F8" w:rsidRPr="003578F8">
              <w:rPr>
                <w:noProof/>
                <w:webHidden/>
              </w:rPr>
              <w:fldChar w:fldCharType="separate"/>
            </w:r>
            <w:r w:rsidR="003578F8" w:rsidRPr="003578F8">
              <w:rPr>
                <w:noProof/>
                <w:webHidden/>
              </w:rPr>
              <w:t>21</w:t>
            </w:r>
            <w:r w:rsidR="003578F8" w:rsidRPr="003578F8">
              <w:rPr>
                <w:noProof/>
                <w:webHidden/>
              </w:rPr>
              <w:fldChar w:fldCharType="end"/>
            </w:r>
          </w:hyperlink>
        </w:p>
        <w:p w14:paraId="3C431CF0"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82" w:history="1">
            <w:r w:rsidR="003578F8" w:rsidRPr="003578F8">
              <w:rPr>
                <w:rStyle w:val="Hyperlink"/>
                <w:noProof/>
                <w:sz w:val="20"/>
                <w:szCs w:val="20"/>
              </w:rPr>
              <w:t>3.5 Summarising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_Toc172109282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21</w:t>
            </w:r>
            <w:r w:rsidR="003578F8" w:rsidRPr="003578F8">
              <w:rPr>
                <w:noProof/>
                <w:webHidden/>
                <w:sz w:val="20"/>
                <w:szCs w:val="20"/>
              </w:rPr>
              <w:fldChar w:fldCharType="end"/>
            </w:r>
          </w:hyperlink>
        </w:p>
        <w:p w14:paraId="75B9E486"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83" w:history="1">
            <w:r w:rsidR="003578F8" w:rsidRPr="003578F8">
              <w:rPr>
                <w:rStyle w:val="Hyperlink"/>
                <w:i/>
                <w:noProof/>
              </w:rPr>
              <w:t>Exercise 5</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_Toc172109283 \h </w:instrText>
            </w:r>
            <w:r w:rsidR="003578F8" w:rsidRPr="003578F8">
              <w:rPr>
                <w:noProof/>
                <w:webHidden/>
              </w:rPr>
            </w:r>
            <w:r w:rsidR="003578F8" w:rsidRPr="003578F8">
              <w:rPr>
                <w:noProof/>
                <w:webHidden/>
              </w:rPr>
              <w:fldChar w:fldCharType="separate"/>
            </w:r>
            <w:r w:rsidR="003578F8" w:rsidRPr="003578F8">
              <w:rPr>
                <w:noProof/>
                <w:webHidden/>
              </w:rPr>
              <w:t>22</w:t>
            </w:r>
            <w:r w:rsidR="003578F8" w:rsidRPr="003578F8">
              <w:rPr>
                <w:noProof/>
                <w:webHidden/>
              </w:rPr>
              <w:fldChar w:fldCharType="end"/>
            </w:r>
          </w:hyperlink>
        </w:p>
        <w:p w14:paraId="7780D180"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hyperlink w:anchor="_Toc172109284" w:history="1">
            <w:r w:rsidR="003578F8" w:rsidRPr="003578F8">
              <w:rPr>
                <w:rStyle w:val="Hyperlink"/>
                <w:noProof/>
                <w:sz w:val="20"/>
                <w:szCs w:val="20"/>
              </w:rPr>
              <w:t>Unit IV: Academic Writing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_Toc172109284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24</w:t>
            </w:r>
            <w:r w:rsidR="003578F8" w:rsidRPr="003578F8">
              <w:rPr>
                <w:noProof/>
                <w:webHidden/>
                <w:sz w:val="20"/>
                <w:szCs w:val="20"/>
              </w:rPr>
              <w:fldChar w:fldCharType="end"/>
            </w:r>
          </w:hyperlink>
        </w:p>
        <w:p w14:paraId="23F22033"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85" w:history="1">
            <w:r w:rsidR="003578F8" w:rsidRPr="003578F8">
              <w:rPr>
                <w:rStyle w:val="Hyperlink"/>
                <w:noProof/>
                <w:sz w:val="20"/>
                <w:szCs w:val="20"/>
              </w:rPr>
              <w:t>4.1 Introduction to Academic Writing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_Toc172109285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24</w:t>
            </w:r>
            <w:r w:rsidR="003578F8" w:rsidRPr="003578F8">
              <w:rPr>
                <w:noProof/>
                <w:webHidden/>
                <w:sz w:val="20"/>
                <w:szCs w:val="20"/>
              </w:rPr>
              <w:fldChar w:fldCharType="end"/>
            </w:r>
          </w:hyperlink>
        </w:p>
        <w:p w14:paraId="1ACA1261"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86" w:history="1">
            <w:r w:rsidR="003578F8" w:rsidRPr="003578F8">
              <w:rPr>
                <w:rStyle w:val="Hyperlink"/>
                <w:noProof/>
                <w:sz w:val="20"/>
                <w:szCs w:val="20"/>
              </w:rPr>
              <w:t>4.2 Purpose of Academic Writing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_Toc172109286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24</w:t>
            </w:r>
            <w:r w:rsidR="003578F8" w:rsidRPr="003578F8">
              <w:rPr>
                <w:noProof/>
                <w:webHidden/>
                <w:sz w:val="20"/>
                <w:szCs w:val="20"/>
              </w:rPr>
              <w:fldChar w:fldCharType="end"/>
            </w:r>
          </w:hyperlink>
        </w:p>
        <w:p w14:paraId="552FE283"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87" w:history="1">
            <w:r w:rsidR="003578F8" w:rsidRPr="003578F8">
              <w:rPr>
                <w:rStyle w:val="Hyperlink"/>
                <w:noProof/>
                <w:sz w:val="20"/>
                <w:szCs w:val="20"/>
              </w:rPr>
              <w:t>4.3 Types of Academic Writing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_Toc172109287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24</w:t>
            </w:r>
            <w:r w:rsidR="003578F8" w:rsidRPr="003578F8">
              <w:rPr>
                <w:noProof/>
                <w:webHidden/>
                <w:sz w:val="20"/>
                <w:szCs w:val="20"/>
              </w:rPr>
              <w:fldChar w:fldCharType="end"/>
            </w:r>
          </w:hyperlink>
        </w:p>
        <w:p w14:paraId="29119C2D"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88"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_Toc172109288 \h </w:instrText>
            </w:r>
            <w:r w:rsidR="003578F8" w:rsidRPr="003578F8">
              <w:rPr>
                <w:noProof/>
                <w:webHidden/>
              </w:rPr>
            </w:r>
            <w:r w:rsidR="003578F8" w:rsidRPr="003578F8">
              <w:rPr>
                <w:noProof/>
                <w:webHidden/>
              </w:rPr>
              <w:fldChar w:fldCharType="separate"/>
            </w:r>
            <w:r w:rsidR="003578F8" w:rsidRPr="003578F8">
              <w:rPr>
                <w:noProof/>
                <w:webHidden/>
              </w:rPr>
              <w:t>26</w:t>
            </w:r>
            <w:r w:rsidR="003578F8" w:rsidRPr="003578F8">
              <w:rPr>
                <w:noProof/>
                <w:webHidden/>
              </w:rPr>
              <w:fldChar w:fldCharType="end"/>
            </w:r>
          </w:hyperlink>
        </w:p>
        <w:p w14:paraId="23A122FF"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89" w:history="1">
            <w:r w:rsidR="003578F8" w:rsidRPr="003578F8">
              <w:rPr>
                <w:rStyle w:val="Hyperlink"/>
                <w:i/>
                <w:noProof/>
              </w:rPr>
              <w:t>Exercise 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_Toc172109289 \h </w:instrText>
            </w:r>
            <w:r w:rsidR="003578F8" w:rsidRPr="003578F8">
              <w:rPr>
                <w:noProof/>
                <w:webHidden/>
              </w:rPr>
            </w:r>
            <w:r w:rsidR="003578F8" w:rsidRPr="003578F8">
              <w:rPr>
                <w:noProof/>
                <w:webHidden/>
              </w:rPr>
              <w:fldChar w:fldCharType="separate"/>
            </w:r>
            <w:r w:rsidR="003578F8" w:rsidRPr="003578F8">
              <w:rPr>
                <w:noProof/>
                <w:webHidden/>
              </w:rPr>
              <w:t>26</w:t>
            </w:r>
            <w:r w:rsidR="003578F8" w:rsidRPr="003578F8">
              <w:rPr>
                <w:noProof/>
                <w:webHidden/>
              </w:rPr>
              <w:fldChar w:fldCharType="end"/>
            </w:r>
          </w:hyperlink>
        </w:p>
        <w:p w14:paraId="77C85066"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0" w:history="1">
            <w:r w:rsidR="003578F8" w:rsidRPr="003578F8">
              <w:rPr>
                <w:rStyle w:val="Hyperlink"/>
                <w:i/>
                <w:noProof/>
              </w:rPr>
              <w:t>Exercise 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_Toc172109290 \h </w:instrText>
            </w:r>
            <w:r w:rsidR="003578F8" w:rsidRPr="003578F8">
              <w:rPr>
                <w:noProof/>
                <w:webHidden/>
              </w:rPr>
            </w:r>
            <w:r w:rsidR="003578F8" w:rsidRPr="003578F8">
              <w:rPr>
                <w:noProof/>
                <w:webHidden/>
              </w:rPr>
              <w:fldChar w:fldCharType="separate"/>
            </w:r>
            <w:r w:rsidR="003578F8" w:rsidRPr="003578F8">
              <w:rPr>
                <w:noProof/>
                <w:webHidden/>
              </w:rPr>
              <w:t>27</w:t>
            </w:r>
            <w:r w:rsidR="003578F8" w:rsidRPr="003578F8">
              <w:rPr>
                <w:noProof/>
                <w:webHidden/>
              </w:rPr>
              <w:fldChar w:fldCharType="end"/>
            </w:r>
          </w:hyperlink>
        </w:p>
        <w:p w14:paraId="5AC148FF"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291" w:history="1">
            <w:r w:rsidR="003578F8" w:rsidRPr="003578F8">
              <w:rPr>
                <w:rStyle w:val="Hyperlink"/>
                <w:noProof/>
                <w:sz w:val="20"/>
                <w:szCs w:val="20"/>
              </w:rPr>
              <w:t>4.4 Features of Academic Writing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_Toc172109291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27</w:t>
            </w:r>
            <w:r w:rsidR="003578F8" w:rsidRPr="003578F8">
              <w:rPr>
                <w:noProof/>
                <w:webHidden/>
                <w:sz w:val="20"/>
                <w:szCs w:val="20"/>
              </w:rPr>
              <w:fldChar w:fldCharType="end"/>
            </w:r>
          </w:hyperlink>
        </w:p>
        <w:p w14:paraId="441A46DD"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2" w:history="1">
            <w:r w:rsidR="003578F8" w:rsidRPr="003578F8">
              <w:rPr>
                <w:rStyle w:val="Hyperlink"/>
                <w:i/>
                <w:noProof/>
              </w:rPr>
              <w:t>Exercise 4</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_Toc172109292 \h </w:instrText>
            </w:r>
            <w:r w:rsidR="003578F8" w:rsidRPr="003578F8">
              <w:rPr>
                <w:noProof/>
                <w:webHidden/>
              </w:rPr>
            </w:r>
            <w:r w:rsidR="003578F8" w:rsidRPr="003578F8">
              <w:rPr>
                <w:noProof/>
                <w:webHidden/>
              </w:rPr>
              <w:fldChar w:fldCharType="separate"/>
            </w:r>
            <w:r w:rsidR="003578F8" w:rsidRPr="003578F8">
              <w:rPr>
                <w:noProof/>
                <w:webHidden/>
              </w:rPr>
              <w:t>27</w:t>
            </w:r>
            <w:r w:rsidR="003578F8" w:rsidRPr="003578F8">
              <w:rPr>
                <w:noProof/>
                <w:webHidden/>
              </w:rPr>
              <w:fldChar w:fldCharType="end"/>
            </w:r>
          </w:hyperlink>
        </w:p>
        <w:p w14:paraId="3F1D5929"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3" w:history="1">
            <w:r w:rsidR="003578F8" w:rsidRPr="003578F8">
              <w:rPr>
                <w:rStyle w:val="Hyperlink"/>
                <w:i/>
                <w:noProof/>
              </w:rPr>
              <w:t>Exercise 5</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_Toc172109293 \h </w:instrText>
            </w:r>
            <w:r w:rsidR="003578F8" w:rsidRPr="003578F8">
              <w:rPr>
                <w:noProof/>
                <w:webHidden/>
              </w:rPr>
            </w:r>
            <w:r w:rsidR="003578F8" w:rsidRPr="003578F8">
              <w:rPr>
                <w:noProof/>
                <w:webHidden/>
              </w:rPr>
              <w:fldChar w:fldCharType="separate"/>
            </w:r>
            <w:r w:rsidR="003578F8" w:rsidRPr="003578F8">
              <w:rPr>
                <w:noProof/>
                <w:webHidden/>
              </w:rPr>
              <w:t>27</w:t>
            </w:r>
            <w:r w:rsidR="003578F8" w:rsidRPr="003578F8">
              <w:rPr>
                <w:noProof/>
                <w:webHidden/>
              </w:rPr>
              <w:fldChar w:fldCharType="end"/>
            </w:r>
          </w:hyperlink>
        </w:p>
        <w:p w14:paraId="63F261AB"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4" w:history="1">
            <w:r w:rsidR="003578F8" w:rsidRPr="003578F8">
              <w:rPr>
                <w:rStyle w:val="Hyperlink"/>
                <w:i/>
                <w:noProof/>
              </w:rPr>
              <w:t>Exercise 6</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_Toc172109294 \h </w:instrText>
            </w:r>
            <w:r w:rsidR="003578F8" w:rsidRPr="003578F8">
              <w:rPr>
                <w:noProof/>
                <w:webHidden/>
              </w:rPr>
            </w:r>
            <w:r w:rsidR="003578F8" w:rsidRPr="003578F8">
              <w:rPr>
                <w:noProof/>
                <w:webHidden/>
              </w:rPr>
              <w:fldChar w:fldCharType="separate"/>
            </w:r>
            <w:r w:rsidR="003578F8" w:rsidRPr="003578F8">
              <w:rPr>
                <w:noProof/>
                <w:webHidden/>
              </w:rPr>
              <w:t>27</w:t>
            </w:r>
            <w:r w:rsidR="003578F8" w:rsidRPr="003578F8">
              <w:rPr>
                <w:noProof/>
                <w:webHidden/>
              </w:rPr>
              <w:fldChar w:fldCharType="end"/>
            </w:r>
          </w:hyperlink>
        </w:p>
        <w:p w14:paraId="6499CCE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5" w:history="1">
            <w:r w:rsidR="003578F8" w:rsidRPr="003578F8">
              <w:rPr>
                <w:rStyle w:val="Hyperlink"/>
                <w:i/>
                <w:noProof/>
              </w:rPr>
              <w:t>Exercise 7</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_Toc172109295 \h </w:instrText>
            </w:r>
            <w:r w:rsidR="003578F8" w:rsidRPr="003578F8">
              <w:rPr>
                <w:noProof/>
                <w:webHidden/>
              </w:rPr>
            </w:r>
            <w:r w:rsidR="003578F8" w:rsidRPr="003578F8">
              <w:rPr>
                <w:noProof/>
                <w:webHidden/>
              </w:rPr>
              <w:fldChar w:fldCharType="separate"/>
            </w:r>
            <w:r w:rsidR="003578F8" w:rsidRPr="003578F8">
              <w:rPr>
                <w:noProof/>
                <w:webHidden/>
              </w:rPr>
              <w:t>27</w:t>
            </w:r>
            <w:r w:rsidR="003578F8" w:rsidRPr="003578F8">
              <w:rPr>
                <w:noProof/>
                <w:webHidden/>
              </w:rPr>
              <w:fldChar w:fldCharType="end"/>
            </w:r>
          </w:hyperlink>
        </w:p>
        <w:p w14:paraId="7B570725"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6" w:history="1">
            <w:r w:rsidR="003578F8" w:rsidRPr="003578F8">
              <w:rPr>
                <w:rStyle w:val="Hyperlink"/>
                <w:i/>
                <w:noProof/>
              </w:rPr>
              <w:t>Exercise 8</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_Toc172109296 \h </w:instrText>
            </w:r>
            <w:r w:rsidR="003578F8" w:rsidRPr="003578F8">
              <w:rPr>
                <w:noProof/>
                <w:webHidden/>
              </w:rPr>
            </w:r>
            <w:r w:rsidR="003578F8" w:rsidRPr="003578F8">
              <w:rPr>
                <w:noProof/>
                <w:webHidden/>
              </w:rPr>
              <w:fldChar w:fldCharType="separate"/>
            </w:r>
            <w:r w:rsidR="003578F8" w:rsidRPr="003578F8">
              <w:rPr>
                <w:noProof/>
                <w:webHidden/>
              </w:rPr>
              <w:t>27</w:t>
            </w:r>
            <w:r w:rsidR="003578F8" w:rsidRPr="003578F8">
              <w:rPr>
                <w:noProof/>
                <w:webHidden/>
              </w:rPr>
              <w:fldChar w:fldCharType="end"/>
            </w:r>
          </w:hyperlink>
        </w:p>
        <w:p w14:paraId="54BA03F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7" w:history="1">
            <w:r w:rsidR="003578F8" w:rsidRPr="003578F8">
              <w:rPr>
                <w:rStyle w:val="Hyperlink"/>
                <w:i/>
                <w:noProof/>
              </w:rPr>
              <w:t>Exercise 9</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_Toc172109297 \h </w:instrText>
            </w:r>
            <w:r w:rsidR="003578F8" w:rsidRPr="003578F8">
              <w:rPr>
                <w:noProof/>
                <w:webHidden/>
              </w:rPr>
            </w:r>
            <w:r w:rsidR="003578F8" w:rsidRPr="003578F8">
              <w:rPr>
                <w:noProof/>
                <w:webHidden/>
              </w:rPr>
              <w:fldChar w:fldCharType="separate"/>
            </w:r>
            <w:r w:rsidR="003578F8" w:rsidRPr="003578F8">
              <w:rPr>
                <w:noProof/>
                <w:webHidden/>
              </w:rPr>
              <w:t>28</w:t>
            </w:r>
            <w:r w:rsidR="003578F8" w:rsidRPr="003578F8">
              <w:rPr>
                <w:noProof/>
                <w:webHidden/>
              </w:rPr>
              <w:fldChar w:fldCharType="end"/>
            </w:r>
          </w:hyperlink>
        </w:p>
        <w:p w14:paraId="7F37C9F6"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8" w:history="1">
            <w:r w:rsidR="003578F8" w:rsidRPr="003578F8">
              <w:rPr>
                <w:rStyle w:val="Hyperlink"/>
                <w:noProof/>
              </w:rPr>
              <w:t>4.4.1 Tips for Writing Objectively and Formally</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_Toc172109298 \h </w:instrText>
            </w:r>
            <w:r w:rsidR="003578F8" w:rsidRPr="003578F8">
              <w:rPr>
                <w:noProof/>
                <w:webHidden/>
              </w:rPr>
            </w:r>
            <w:r w:rsidR="003578F8" w:rsidRPr="003578F8">
              <w:rPr>
                <w:noProof/>
                <w:webHidden/>
              </w:rPr>
              <w:fldChar w:fldCharType="separate"/>
            </w:r>
            <w:r w:rsidR="003578F8" w:rsidRPr="003578F8">
              <w:rPr>
                <w:noProof/>
                <w:webHidden/>
              </w:rPr>
              <w:t>28</w:t>
            </w:r>
            <w:r w:rsidR="003578F8" w:rsidRPr="003578F8">
              <w:rPr>
                <w:noProof/>
                <w:webHidden/>
              </w:rPr>
              <w:fldChar w:fldCharType="end"/>
            </w:r>
          </w:hyperlink>
        </w:p>
        <w:p w14:paraId="1A4BE665"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299" w:history="1">
            <w:r w:rsidR="003578F8" w:rsidRPr="003578F8">
              <w:rPr>
                <w:rStyle w:val="Hyperlink"/>
                <w:i/>
                <w:noProof/>
              </w:rPr>
              <w:t>Exercise 10</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_Toc172109299 \h </w:instrText>
            </w:r>
            <w:r w:rsidR="003578F8" w:rsidRPr="003578F8">
              <w:rPr>
                <w:noProof/>
                <w:webHidden/>
              </w:rPr>
            </w:r>
            <w:r w:rsidR="003578F8" w:rsidRPr="003578F8">
              <w:rPr>
                <w:noProof/>
                <w:webHidden/>
              </w:rPr>
              <w:fldChar w:fldCharType="separate"/>
            </w:r>
            <w:r w:rsidR="003578F8" w:rsidRPr="003578F8">
              <w:rPr>
                <w:noProof/>
                <w:webHidden/>
              </w:rPr>
              <w:t>29</w:t>
            </w:r>
            <w:r w:rsidR="003578F8" w:rsidRPr="003578F8">
              <w:rPr>
                <w:noProof/>
                <w:webHidden/>
              </w:rPr>
              <w:fldChar w:fldCharType="end"/>
            </w:r>
          </w:hyperlink>
        </w:p>
        <w:p w14:paraId="6CD26643"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0" w:history="1">
            <w:r w:rsidR="003578F8" w:rsidRPr="003578F8">
              <w:rPr>
                <w:rStyle w:val="Hyperlink"/>
                <w:i/>
                <w:noProof/>
              </w:rPr>
              <w:t>Exercise 11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_Toc172109300 \h </w:instrText>
            </w:r>
            <w:r w:rsidR="003578F8" w:rsidRPr="003578F8">
              <w:rPr>
                <w:noProof/>
                <w:webHidden/>
              </w:rPr>
            </w:r>
            <w:r w:rsidR="003578F8" w:rsidRPr="003578F8">
              <w:rPr>
                <w:noProof/>
                <w:webHidden/>
              </w:rPr>
              <w:fldChar w:fldCharType="separate"/>
            </w:r>
            <w:r w:rsidR="003578F8" w:rsidRPr="003578F8">
              <w:rPr>
                <w:noProof/>
                <w:webHidden/>
              </w:rPr>
              <w:t>29</w:t>
            </w:r>
            <w:r w:rsidR="003578F8" w:rsidRPr="003578F8">
              <w:rPr>
                <w:noProof/>
                <w:webHidden/>
              </w:rPr>
              <w:fldChar w:fldCharType="end"/>
            </w:r>
          </w:hyperlink>
        </w:p>
        <w:p w14:paraId="5EAA13AC"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01" w:history="1">
            <w:r w:rsidR="003578F8" w:rsidRPr="003578F8">
              <w:rPr>
                <w:rStyle w:val="Hyperlink"/>
                <w:noProof/>
                <w:sz w:val="20"/>
                <w:szCs w:val="20"/>
              </w:rPr>
              <w:t>4.5 Academic Argument</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_Toc172109301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29</w:t>
            </w:r>
            <w:r w:rsidR="003578F8" w:rsidRPr="003578F8">
              <w:rPr>
                <w:noProof/>
                <w:webHidden/>
                <w:sz w:val="20"/>
                <w:szCs w:val="20"/>
              </w:rPr>
              <w:fldChar w:fldCharType="end"/>
            </w:r>
          </w:hyperlink>
        </w:p>
        <w:p w14:paraId="3DC186B9"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2" w:history="1">
            <w:r w:rsidR="003578F8" w:rsidRPr="003578F8">
              <w:rPr>
                <w:rStyle w:val="Hyperlink"/>
                <w:i/>
                <w:noProof/>
              </w:rPr>
              <w:t>Exercise 12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_Toc172109302 \h </w:instrText>
            </w:r>
            <w:r w:rsidR="003578F8" w:rsidRPr="003578F8">
              <w:rPr>
                <w:noProof/>
                <w:webHidden/>
              </w:rPr>
            </w:r>
            <w:r w:rsidR="003578F8" w:rsidRPr="003578F8">
              <w:rPr>
                <w:noProof/>
                <w:webHidden/>
              </w:rPr>
              <w:fldChar w:fldCharType="separate"/>
            </w:r>
            <w:r w:rsidR="003578F8" w:rsidRPr="003578F8">
              <w:rPr>
                <w:noProof/>
                <w:webHidden/>
              </w:rPr>
              <w:t>30</w:t>
            </w:r>
            <w:r w:rsidR="003578F8" w:rsidRPr="003578F8">
              <w:rPr>
                <w:noProof/>
                <w:webHidden/>
              </w:rPr>
              <w:fldChar w:fldCharType="end"/>
            </w:r>
          </w:hyperlink>
        </w:p>
        <w:p w14:paraId="445A4DD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3" w:history="1">
            <w:r w:rsidR="003578F8" w:rsidRPr="003578F8">
              <w:rPr>
                <w:rStyle w:val="Hyperlink"/>
                <w:i/>
                <w:noProof/>
              </w:rPr>
              <w:t>Exercise 13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_Toc172109303 \h </w:instrText>
            </w:r>
            <w:r w:rsidR="003578F8" w:rsidRPr="003578F8">
              <w:rPr>
                <w:noProof/>
                <w:webHidden/>
              </w:rPr>
            </w:r>
            <w:r w:rsidR="003578F8" w:rsidRPr="003578F8">
              <w:rPr>
                <w:noProof/>
                <w:webHidden/>
              </w:rPr>
              <w:fldChar w:fldCharType="separate"/>
            </w:r>
            <w:r w:rsidR="003578F8" w:rsidRPr="003578F8">
              <w:rPr>
                <w:noProof/>
                <w:webHidden/>
              </w:rPr>
              <w:t>30</w:t>
            </w:r>
            <w:r w:rsidR="003578F8" w:rsidRPr="003578F8">
              <w:rPr>
                <w:noProof/>
                <w:webHidden/>
              </w:rPr>
              <w:fldChar w:fldCharType="end"/>
            </w:r>
          </w:hyperlink>
        </w:p>
        <w:p w14:paraId="5769C4E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4" w:history="1">
            <w:r w:rsidR="003578F8" w:rsidRPr="003578F8">
              <w:rPr>
                <w:rStyle w:val="Hyperlink"/>
                <w:noProof/>
              </w:rPr>
              <w:t>4.5.1 Facts, Opinions and Beliefs</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_Toc172109304 \h </w:instrText>
            </w:r>
            <w:r w:rsidR="003578F8" w:rsidRPr="003578F8">
              <w:rPr>
                <w:noProof/>
                <w:webHidden/>
              </w:rPr>
            </w:r>
            <w:r w:rsidR="003578F8" w:rsidRPr="003578F8">
              <w:rPr>
                <w:noProof/>
                <w:webHidden/>
              </w:rPr>
              <w:fldChar w:fldCharType="separate"/>
            </w:r>
            <w:r w:rsidR="003578F8" w:rsidRPr="003578F8">
              <w:rPr>
                <w:noProof/>
                <w:webHidden/>
              </w:rPr>
              <w:t>31</w:t>
            </w:r>
            <w:r w:rsidR="003578F8" w:rsidRPr="003578F8">
              <w:rPr>
                <w:noProof/>
                <w:webHidden/>
              </w:rPr>
              <w:fldChar w:fldCharType="end"/>
            </w:r>
          </w:hyperlink>
        </w:p>
        <w:p w14:paraId="0FB4369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5" w:history="1">
            <w:r w:rsidR="003578F8" w:rsidRPr="003578F8">
              <w:rPr>
                <w:rStyle w:val="Hyperlink"/>
                <w:i/>
                <w:noProof/>
              </w:rPr>
              <w:t>Exercise 14</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_Toc172109305 \h </w:instrText>
            </w:r>
            <w:r w:rsidR="003578F8" w:rsidRPr="003578F8">
              <w:rPr>
                <w:noProof/>
                <w:webHidden/>
              </w:rPr>
            </w:r>
            <w:r w:rsidR="003578F8" w:rsidRPr="003578F8">
              <w:rPr>
                <w:noProof/>
                <w:webHidden/>
              </w:rPr>
              <w:fldChar w:fldCharType="separate"/>
            </w:r>
            <w:r w:rsidR="003578F8" w:rsidRPr="003578F8">
              <w:rPr>
                <w:noProof/>
                <w:webHidden/>
              </w:rPr>
              <w:t>31</w:t>
            </w:r>
            <w:r w:rsidR="003578F8" w:rsidRPr="003578F8">
              <w:rPr>
                <w:noProof/>
                <w:webHidden/>
              </w:rPr>
              <w:fldChar w:fldCharType="end"/>
            </w:r>
          </w:hyperlink>
        </w:p>
        <w:p w14:paraId="0F9F7383"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6" w:history="1">
            <w:r w:rsidR="003578F8" w:rsidRPr="003578F8">
              <w:rPr>
                <w:rStyle w:val="Hyperlink"/>
                <w:noProof/>
              </w:rPr>
              <w:t>4.5.2 Structure of Arguments</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_Toc172109306 \h </w:instrText>
            </w:r>
            <w:r w:rsidR="003578F8" w:rsidRPr="003578F8">
              <w:rPr>
                <w:noProof/>
                <w:webHidden/>
              </w:rPr>
            </w:r>
            <w:r w:rsidR="003578F8" w:rsidRPr="003578F8">
              <w:rPr>
                <w:noProof/>
                <w:webHidden/>
              </w:rPr>
              <w:fldChar w:fldCharType="separate"/>
            </w:r>
            <w:r w:rsidR="003578F8" w:rsidRPr="003578F8">
              <w:rPr>
                <w:noProof/>
                <w:webHidden/>
              </w:rPr>
              <w:t>31</w:t>
            </w:r>
            <w:r w:rsidR="003578F8" w:rsidRPr="003578F8">
              <w:rPr>
                <w:noProof/>
                <w:webHidden/>
              </w:rPr>
              <w:fldChar w:fldCharType="end"/>
            </w:r>
          </w:hyperlink>
        </w:p>
        <w:p w14:paraId="731F199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7" w:history="1">
            <w:r w:rsidR="003578F8" w:rsidRPr="003578F8">
              <w:rPr>
                <w:rStyle w:val="Hyperlink"/>
                <w:i/>
                <w:noProof/>
              </w:rPr>
              <w:t>Exercise 15</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_Toc172109307 \h </w:instrText>
            </w:r>
            <w:r w:rsidR="003578F8" w:rsidRPr="003578F8">
              <w:rPr>
                <w:noProof/>
                <w:webHidden/>
              </w:rPr>
            </w:r>
            <w:r w:rsidR="003578F8" w:rsidRPr="003578F8">
              <w:rPr>
                <w:noProof/>
                <w:webHidden/>
              </w:rPr>
              <w:fldChar w:fldCharType="separate"/>
            </w:r>
            <w:r w:rsidR="003578F8" w:rsidRPr="003578F8">
              <w:rPr>
                <w:noProof/>
                <w:webHidden/>
              </w:rPr>
              <w:t>31</w:t>
            </w:r>
            <w:r w:rsidR="003578F8" w:rsidRPr="003578F8">
              <w:rPr>
                <w:noProof/>
                <w:webHidden/>
              </w:rPr>
              <w:fldChar w:fldCharType="end"/>
            </w:r>
          </w:hyperlink>
        </w:p>
        <w:p w14:paraId="0B25AE1E"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08" w:history="1">
            <w:r w:rsidR="003578F8" w:rsidRPr="003578F8">
              <w:rPr>
                <w:rStyle w:val="Hyperlink"/>
                <w:i/>
                <w:noProof/>
              </w:rPr>
              <w:t>Exercise 16</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_Toc172109308 \h </w:instrText>
            </w:r>
            <w:r w:rsidR="003578F8" w:rsidRPr="003578F8">
              <w:rPr>
                <w:noProof/>
                <w:webHidden/>
              </w:rPr>
            </w:r>
            <w:r w:rsidR="003578F8" w:rsidRPr="003578F8">
              <w:rPr>
                <w:noProof/>
                <w:webHidden/>
              </w:rPr>
              <w:fldChar w:fldCharType="separate"/>
            </w:r>
            <w:r w:rsidR="003578F8" w:rsidRPr="003578F8">
              <w:rPr>
                <w:noProof/>
                <w:webHidden/>
              </w:rPr>
              <w:t>31</w:t>
            </w:r>
            <w:r w:rsidR="003578F8" w:rsidRPr="003578F8">
              <w:rPr>
                <w:noProof/>
                <w:webHidden/>
              </w:rPr>
              <w:fldChar w:fldCharType="end"/>
            </w:r>
          </w:hyperlink>
        </w:p>
        <w:p w14:paraId="3F957CE8"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hyperlink w:anchor="_Toc172109309" w:history="1">
            <w:r w:rsidR="003578F8" w:rsidRPr="003578F8">
              <w:rPr>
                <w:rStyle w:val="Hyperlink"/>
                <w:noProof/>
                <w:sz w:val="20"/>
                <w:szCs w:val="20"/>
              </w:rPr>
              <w:t>Unit V: APA Referencing Style</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_Toc172109309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33</w:t>
            </w:r>
            <w:r w:rsidR="003578F8" w:rsidRPr="003578F8">
              <w:rPr>
                <w:noProof/>
                <w:webHidden/>
                <w:sz w:val="20"/>
                <w:szCs w:val="20"/>
              </w:rPr>
              <w:fldChar w:fldCharType="end"/>
            </w:r>
          </w:hyperlink>
        </w:p>
        <w:p w14:paraId="64E5991C"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10" w:history="1">
            <w:r w:rsidR="003578F8" w:rsidRPr="003578F8">
              <w:rPr>
                <w:rStyle w:val="Hyperlink"/>
                <w:noProof/>
                <w:sz w:val="20"/>
                <w:szCs w:val="20"/>
              </w:rPr>
              <w:t>5.1 Introduction to Referencing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_Toc172109310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33</w:t>
            </w:r>
            <w:r w:rsidR="003578F8" w:rsidRPr="003578F8">
              <w:rPr>
                <w:noProof/>
                <w:webHidden/>
                <w:sz w:val="20"/>
                <w:szCs w:val="20"/>
              </w:rPr>
              <w:fldChar w:fldCharType="end"/>
            </w:r>
          </w:hyperlink>
        </w:p>
        <w:p w14:paraId="572FB64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1" w:history="1">
            <w:r w:rsidR="003578F8" w:rsidRPr="003578F8">
              <w:rPr>
                <w:rStyle w:val="Hyperlink"/>
                <w:noProof/>
              </w:rPr>
              <w:t>5.1.1 Using Source Materials</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_Toc172109311 \h </w:instrText>
            </w:r>
            <w:r w:rsidR="003578F8" w:rsidRPr="003578F8">
              <w:rPr>
                <w:noProof/>
                <w:webHidden/>
              </w:rPr>
            </w:r>
            <w:r w:rsidR="003578F8" w:rsidRPr="003578F8">
              <w:rPr>
                <w:noProof/>
                <w:webHidden/>
              </w:rPr>
              <w:fldChar w:fldCharType="separate"/>
            </w:r>
            <w:r w:rsidR="003578F8" w:rsidRPr="003578F8">
              <w:rPr>
                <w:noProof/>
                <w:webHidden/>
              </w:rPr>
              <w:t>33</w:t>
            </w:r>
            <w:r w:rsidR="003578F8" w:rsidRPr="003578F8">
              <w:rPr>
                <w:noProof/>
                <w:webHidden/>
              </w:rPr>
              <w:fldChar w:fldCharType="end"/>
            </w:r>
          </w:hyperlink>
        </w:p>
        <w:p w14:paraId="5C711D08"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2"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_Toc172109312 \h </w:instrText>
            </w:r>
            <w:r w:rsidR="003578F8" w:rsidRPr="003578F8">
              <w:rPr>
                <w:noProof/>
                <w:webHidden/>
              </w:rPr>
            </w:r>
            <w:r w:rsidR="003578F8" w:rsidRPr="003578F8">
              <w:rPr>
                <w:noProof/>
                <w:webHidden/>
              </w:rPr>
              <w:fldChar w:fldCharType="separate"/>
            </w:r>
            <w:r w:rsidR="003578F8" w:rsidRPr="003578F8">
              <w:rPr>
                <w:noProof/>
                <w:webHidden/>
              </w:rPr>
              <w:t>33</w:t>
            </w:r>
            <w:r w:rsidR="003578F8" w:rsidRPr="003578F8">
              <w:rPr>
                <w:noProof/>
                <w:webHidden/>
              </w:rPr>
              <w:fldChar w:fldCharType="end"/>
            </w:r>
          </w:hyperlink>
        </w:p>
        <w:p w14:paraId="7A73A82D"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3" w:history="1">
            <w:r w:rsidR="003578F8" w:rsidRPr="003578F8">
              <w:rPr>
                <w:rStyle w:val="Hyperlink"/>
                <w:noProof/>
              </w:rPr>
              <w:t>5.1.2 Critical Evaluation of Resources</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_Toc172109313 \h </w:instrText>
            </w:r>
            <w:r w:rsidR="003578F8" w:rsidRPr="003578F8">
              <w:rPr>
                <w:noProof/>
                <w:webHidden/>
              </w:rPr>
            </w:r>
            <w:r w:rsidR="003578F8" w:rsidRPr="003578F8">
              <w:rPr>
                <w:noProof/>
                <w:webHidden/>
              </w:rPr>
              <w:fldChar w:fldCharType="separate"/>
            </w:r>
            <w:r w:rsidR="003578F8" w:rsidRPr="003578F8">
              <w:rPr>
                <w:noProof/>
                <w:webHidden/>
              </w:rPr>
              <w:t>33</w:t>
            </w:r>
            <w:r w:rsidR="003578F8" w:rsidRPr="003578F8">
              <w:rPr>
                <w:noProof/>
                <w:webHidden/>
              </w:rPr>
              <w:fldChar w:fldCharType="end"/>
            </w:r>
          </w:hyperlink>
        </w:p>
        <w:p w14:paraId="4207B23F"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4" w:history="1">
            <w:r w:rsidR="003578F8" w:rsidRPr="003578F8">
              <w:rPr>
                <w:rStyle w:val="Hyperlink"/>
                <w:noProof/>
              </w:rPr>
              <w:t>5.1.3 Referencing and Academic Integrity</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_Toc172109314 \h </w:instrText>
            </w:r>
            <w:r w:rsidR="003578F8" w:rsidRPr="003578F8">
              <w:rPr>
                <w:noProof/>
                <w:webHidden/>
              </w:rPr>
            </w:r>
            <w:r w:rsidR="003578F8" w:rsidRPr="003578F8">
              <w:rPr>
                <w:noProof/>
                <w:webHidden/>
              </w:rPr>
              <w:fldChar w:fldCharType="separate"/>
            </w:r>
            <w:r w:rsidR="003578F8" w:rsidRPr="003578F8">
              <w:rPr>
                <w:noProof/>
                <w:webHidden/>
              </w:rPr>
              <w:t>35</w:t>
            </w:r>
            <w:r w:rsidR="003578F8" w:rsidRPr="003578F8">
              <w:rPr>
                <w:noProof/>
                <w:webHidden/>
              </w:rPr>
              <w:fldChar w:fldCharType="end"/>
            </w:r>
          </w:hyperlink>
        </w:p>
        <w:p w14:paraId="3C4DE3F1"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5" w:history="1">
            <w:r w:rsidR="003578F8" w:rsidRPr="003578F8">
              <w:rPr>
                <w:rStyle w:val="Hyperlink"/>
                <w:i/>
                <w:noProof/>
              </w:rPr>
              <w:t>Exercise 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_Toc172109315 \h </w:instrText>
            </w:r>
            <w:r w:rsidR="003578F8" w:rsidRPr="003578F8">
              <w:rPr>
                <w:noProof/>
                <w:webHidden/>
              </w:rPr>
            </w:r>
            <w:r w:rsidR="003578F8" w:rsidRPr="003578F8">
              <w:rPr>
                <w:noProof/>
                <w:webHidden/>
              </w:rPr>
              <w:fldChar w:fldCharType="separate"/>
            </w:r>
            <w:r w:rsidR="003578F8" w:rsidRPr="003578F8">
              <w:rPr>
                <w:noProof/>
                <w:webHidden/>
              </w:rPr>
              <w:t>35</w:t>
            </w:r>
            <w:r w:rsidR="003578F8" w:rsidRPr="003578F8">
              <w:rPr>
                <w:noProof/>
                <w:webHidden/>
              </w:rPr>
              <w:fldChar w:fldCharType="end"/>
            </w:r>
          </w:hyperlink>
        </w:p>
        <w:p w14:paraId="132E723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6" w:history="1">
            <w:r w:rsidR="003578F8" w:rsidRPr="003578F8">
              <w:rPr>
                <w:rStyle w:val="Hyperlink"/>
                <w:i/>
                <w:noProof/>
              </w:rPr>
              <w:t>Exercise 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_Toc172109316 \h </w:instrText>
            </w:r>
            <w:r w:rsidR="003578F8" w:rsidRPr="003578F8">
              <w:rPr>
                <w:noProof/>
                <w:webHidden/>
              </w:rPr>
            </w:r>
            <w:r w:rsidR="003578F8" w:rsidRPr="003578F8">
              <w:rPr>
                <w:noProof/>
                <w:webHidden/>
              </w:rPr>
              <w:fldChar w:fldCharType="separate"/>
            </w:r>
            <w:r w:rsidR="003578F8" w:rsidRPr="003578F8">
              <w:rPr>
                <w:noProof/>
                <w:webHidden/>
              </w:rPr>
              <w:t>35</w:t>
            </w:r>
            <w:r w:rsidR="003578F8" w:rsidRPr="003578F8">
              <w:rPr>
                <w:noProof/>
                <w:webHidden/>
              </w:rPr>
              <w:fldChar w:fldCharType="end"/>
            </w:r>
          </w:hyperlink>
        </w:p>
        <w:p w14:paraId="77E05D67"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17" w:history="1">
            <w:r w:rsidR="003578F8" w:rsidRPr="003578F8">
              <w:rPr>
                <w:rStyle w:val="Hyperlink"/>
                <w:noProof/>
                <w:sz w:val="20"/>
                <w:szCs w:val="20"/>
              </w:rPr>
              <w:t>5.2 Using Source Materials for In-text Citation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_Toc172109317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36</w:t>
            </w:r>
            <w:r w:rsidR="003578F8" w:rsidRPr="003578F8">
              <w:rPr>
                <w:noProof/>
                <w:webHidden/>
                <w:sz w:val="20"/>
                <w:szCs w:val="20"/>
              </w:rPr>
              <w:fldChar w:fldCharType="end"/>
            </w:r>
          </w:hyperlink>
        </w:p>
        <w:p w14:paraId="756C25CF"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8" w:history="1">
            <w:r w:rsidR="003578F8" w:rsidRPr="003578F8">
              <w:rPr>
                <w:rStyle w:val="Hyperlink"/>
                <w:i/>
                <w:noProof/>
              </w:rPr>
              <w:t>Exercise 4</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_Toc172109318 \h </w:instrText>
            </w:r>
            <w:r w:rsidR="003578F8" w:rsidRPr="003578F8">
              <w:rPr>
                <w:noProof/>
                <w:webHidden/>
              </w:rPr>
            </w:r>
            <w:r w:rsidR="003578F8" w:rsidRPr="003578F8">
              <w:rPr>
                <w:noProof/>
                <w:webHidden/>
              </w:rPr>
              <w:fldChar w:fldCharType="separate"/>
            </w:r>
            <w:r w:rsidR="003578F8" w:rsidRPr="003578F8">
              <w:rPr>
                <w:noProof/>
                <w:webHidden/>
              </w:rPr>
              <w:t>36</w:t>
            </w:r>
            <w:r w:rsidR="003578F8" w:rsidRPr="003578F8">
              <w:rPr>
                <w:noProof/>
                <w:webHidden/>
              </w:rPr>
              <w:fldChar w:fldCharType="end"/>
            </w:r>
          </w:hyperlink>
        </w:p>
        <w:p w14:paraId="50F37DE5"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19" w:history="1">
            <w:r w:rsidR="003578F8" w:rsidRPr="003578F8">
              <w:rPr>
                <w:rStyle w:val="Hyperlink"/>
                <w:i/>
                <w:noProof/>
              </w:rPr>
              <w:t>Exercise 5</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_Toc172109319 \h </w:instrText>
            </w:r>
            <w:r w:rsidR="003578F8" w:rsidRPr="003578F8">
              <w:rPr>
                <w:noProof/>
                <w:webHidden/>
              </w:rPr>
            </w:r>
            <w:r w:rsidR="003578F8" w:rsidRPr="003578F8">
              <w:rPr>
                <w:noProof/>
                <w:webHidden/>
              </w:rPr>
              <w:fldChar w:fldCharType="separate"/>
            </w:r>
            <w:r w:rsidR="003578F8" w:rsidRPr="003578F8">
              <w:rPr>
                <w:noProof/>
                <w:webHidden/>
              </w:rPr>
              <w:t>37</w:t>
            </w:r>
            <w:r w:rsidR="003578F8" w:rsidRPr="003578F8">
              <w:rPr>
                <w:noProof/>
                <w:webHidden/>
              </w:rPr>
              <w:fldChar w:fldCharType="end"/>
            </w:r>
          </w:hyperlink>
        </w:p>
        <w:p w14:paraId="2831923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0" w:history="1">
            <w:r w:rsidR="003578F8" w:rsidRPr="003578F8">
              <w:rPr>
                <w:rStyle w:val="Hyperlink"/>
                <w:i/>
                <w:noProof/>
              </w:rPr>
              <w:t>Exercise 6</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_Toc172109320 \h </w:instrText>
            </w:r>
            <w:r w:rsidR="003578F8" w:rsidRPr="003578F8">
              <w:rPr>
                <w:noProof/>
                <w:webHidden/>
              </w:rPr>
            </w:r>
            <w:r w:rsidR="003578F8" w:rsidRPr="003578F8">
              <w:rPr>
                <w:noProof/>
                <w:webHidden/>
              </w:rPr>
              <w:fldChar w:fldCharType="separate"/>
            </w:r>
            <w:r w:rsidR="003578F8" w:rsidRPr="003578F8">
              <w:rPr>
                <w:noProof/>
                <w:webHidden/>
              </w:rPr>
              <w:t>37</w:t>
            </w:r>
            <w:r w:rsidR="003578F8" w:rsidRPr="003578F8">
              <w:rPr>
                <w:noProof/>
                <w:webHidden/>
              </w:rPr>
              <w:fldChar w:fldCharType="end"/>
            </w:r>
          </w:hyperlink>
        </w:p>
        <w:p w14:paraId="10C3CBAF"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1" w:history="1">
            <w:r w:rsidR="003578F8" w:rsidRPr="003578F8">
              <w:rPr>
                <w:rStyle w:val="Hyperlink"/>
                <w:i/>
                <w:noProof/>
              </w:rPr>
              <w:t>Exercise 7</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_Toc172109321 \h </w:instrText>
            </w:r>
            <w:r w:rsidR="003578F8" w:rsidRPr="003578F8">
              <w:rPr>
                <w:noProof/>
                <w:webHidden/>
              </w:rPr>
            </w:r>
            <w:r w:rsidR="003578F8" w:rsidRPr="003578F8">
              <w:rPr>
                <w:noProof/>
                <w:webHidden/>
              </w:rPr>
              <w:fldChar w:fldCharType="separate"/>
            </w:r>
            <w:r w:rsidR="003578F8" w:rsidRPr="003578F8">
              <w:rPr>
                <w:noProof/>
                <w:webHidden/>
              </w:rPr>
              <w:t>38</w:t>
            </w:r>
            <w:r w:rsidR="003578F8" w:rsidRPr="003578F8">
              <w:rPr>
                <w:noProof/>
                <w:webHidden/>
              </w:rPr>
              <w:fldChar w:fldCharType="end"/>
            </w:r>
          </w:hyperlink>
        </w:p>
        <w:p w14:paraId="4269C1C8"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22" w:history="1">
            <w:r w:rsidR="003578F8" w:rsidRPr="003578F8">
              <w:rPr>
                <w:rStyle w:val="Hyperlink"/>
                <w:noProof/>
                <w:sz w:val="20"/>
                <w:szCs w:val="20"/>
              </w:rPr>
              <w:t>5.3 Referencing styles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_Toc172109322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38</w:t>
            </w:r>
            <w:r w:rsidR="003578F8" w:rsidRPr="003578F8">
              <w:rPr>
                <w:noProof/>
                <w:webHidden/>
                <w:sz w:val="20"/>
                <w:szCs w:val="20"/>
              </w:rPr>
              <w:fldChar w:fldCharType="end"/>
            </w:r>
          </w:hyperlink>
        </w:p>
        <w:p w14:paraId="6E3BDAE3"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3" w:history="1">
            <w:r w:rsidR="003578F8" w:rsidRPr="003578F8">
              <w:rPr>
                <w:rStyle w:val="Hyperlink"/>
                <w:noProof/>
              </w:rPr>
              <w:t>5.3.1 Types of referencing styles:</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_Toc172109323 \h </w:instrText>
            </w:r>
            <w:r w:rsidR="003578F8" w:rsidRPr="003578F8">
              <w:rPr>
                <w:noProof/>
                <w:webHidden/>
              </w:rPr>
            </w:r>
            <w:r w:rsidR="003578F8" w:rsidRPr="003578F8">
              <w:rPr>
                <w:noProof/>
                <w:webHidden/>
              </w:rPr>
              <w:fldChar w:fldCharType="separate"/>
            </w:r>
            <w:r w:rsidR="003578F8" w:rsidRPr="003578F8">
              <w:rPr>
                <w:noProof/>
                <w:webHidden/>
              </w:rPr>
              <w:t>38</w:t>
            </w:r>
            <w:r w:rsidR="003578F8" w:rsidRPr="003578F8">
              <w:rPr>
                <w:noProof/>
                <w:webHidden/>
              </w:rPr>
              <w:fldChar w:fldCharType="end"/>
            </w:r>
          </w:hyperlink>
        </w:p>
        <w:p w14:paraId="09493060"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4" w:history="1">
            <w:r w:rsidR="003578F8" w:rsidRPr="003578F8">
              <w:rPr>
                <w:rStyle w:val="Hyperlink"/>
                <w:noProof/>
              </w:rPr>
              <w:t>5.3.2 APA</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_Toc172109324 \h </w:instrText>
            </w:r>
            <w:r w:rsidR="003578F8" w:rsidRPr="003578F8">
              <w:rPr>
                <w:noProof/>
                <w:webHidden/>
              </w:rPr>
            </w:r>
            <w:r w:rsidR="003578F8" w:rsidRPr="003578F8">
              <w:rPr>
                <w:noProof/>
                <w:webHidden/>
              </w:rPr>
              <w:fldChar w:fldCharType="separate"/>
            </w:r>
            <w:r w:rsidR="003578F8" w:rsidRPr="003578F8">
              <w:rPr>
                <w:noProof/>
                <w:webHidden/>
              </w:rPr>
              <w:t>38</w:t>
            </w:r>
            <w:r w:rsidR="003578F8" w:rsidRPr="003578F8">
              <w:rPr>
                <w:noProof/>
                <w:webHidden/>
              </w:rPr>
              <w:fldChar w:fldCharType="end"/>
            </w:r>
          </w:hyperlink>
        </w:p>
        <w:p w14:paraId="57D19ABB"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25" w:history="1">
            <w:r w:rsidR="003578F8" w:rsidRPr="003578F8">
              <w:rPr>
                <w:rStyle w:val="Hyperlink"/>
                <w:noProof/>
                <w:sz w:val="20"/>
                <w:szCs w:val="20"/>
              </w:rPr>
              <w:t>5.4 APA In-text Citation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_Toc172109325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38</w:t>
            </w:r>
            <w:r w:rsidR="003578F8" w:rsidRPr="003578F8">
              <w:rPr>
                <w:noProof/>
                <w:webHidden/>
                <w:sz w:val="20"/>
                <w:szCs w:val="20"/>
              </w:rPr>
              <w:fldChar w:fldCharType="end"/>
            </w:r>
          </w:hyperlink>
        </w:p>
        <w:p w14:paraId="1F29D931"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6" w:history="1">
            <w:r w:rsidR="003578F8" w:rsidRPr="003578F8">
              <w:rPr>
                <w:rStyle w:val="Hyperlink"/>
                <w:i/>
                <w:noProof/>
              </w:rPr>
              <w:t>Exercise 8</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_Toc172109326 \h </w:instrText>
            </w:r>
            <w:r w:rsidR="003578F8" w:rsidRPr="003578F8">
              <w:rPr>
                <w:noProof/>
                <w:webHidden/>
              </w:rPr>
            </w:r>
            <w:r w:rsidR="003578F8" w:rsidRPr="003578F8">
              <w:rPr>
                <w:noProof/>
                <w:webHidden/>
              </w:rPr>
              <w:fldChar w:fldCharType="separate"/>
            </w:r>
            <w:r w:rsidR="003578F8" w:rsidRPr="003578F8">
              <w:rPr>
                <w:noProof/>
                <w:webHidden/>
              </w:rPr>
              <w:t>40</w:t>
            </w:r>
            <w:r w:rsidR="003578F8" w:rsidRPr="003578F8">
              <w:rPr>
                <w:noProof/>
                <w:webHidden/>
              </w:rPr>
              <w:fldChar w:fldCharType="end"/>
            </w:r>
          </w:hyperlink>
        </w:p>
        <w:p w14:paraId="237DFDCD"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7" w:history="1">
            <w:r w:rsidR="003578F8" w:rsidRPr="003578F8">
              <w:rPr>
                <w:rStyle w:val="Hyperlink"/>
                <w:i/>
                <w:noProof/>
              </w:rPr>
              <w:t>Exercise 9</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_Toc172109327 \h </w:instrText>
            </w:r>
            <w:r w:rsidR="003578F8" w:rsidRPr="003578F8">
              <w:rPr>
                <w:noProof/>
                <w:webHidden/>
              </w:rPr>
            </w:r>
            <w:r w:rsidR="003578F8" w:rsidRPr="003578F8">
              <w:rPr>
                <w:noProof/>
                <w:webHidden/>
              </w:rPr>
              <w:fldChar w:fldCharType="separate"/>
            </w:r>
            <w:r w:rsidR="003578F8" w:rsidRPr="003578F8">
              <w:rPr>
                <w:noProof/>
                <w:webHidden/>
              </w:rPr>
              <w:t>42</w:t>
            </w:r>
            <w:r w:rsidR="003578F8" w:rsidRPr="003578F8">
              <w:rPr>
                <w:noProof/>
                <w:webHidden/>
              </w:rPr>
              <w:fldChar w:fldCharType="end"/>
            </w:r>
          </w:hyperlink>
        </w:p>
        <w:p w14:paraId="337E6283"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8" w:history="1">
            <w:r w:rsidR="003578F8" w:rsidRPr="003578F8">
              <w:rPr>
                <w:rStyle w:val="Hyperlink"/>
                <w:i/>
                <w:noProof/>
              </w:rPr>
              <w:t>Exercise 10</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_Toc172109328 \h </w:instrText>
            </w:r>
            <w:r w:rsidR="003578F8" w:rsidRPr="003578F8">
              <w:rPr>
                <w:noProof/>
                <w:webHidden/>
              </w:rPr>
            </w:r>
            <w:r w:rsidR="003578F8" w:rsidRPr="003578F8">
              <w:rPr>
                <w:noProof/>
                <w:webHidden/>
              </w:rPr>
              <w:fldChar w:fldCharType="separate"/>
            </w:r>
            <w:r w:rsidR="003578F8" w:rsidRPr="003578F8">
              <w:rPr>
                <w:noProof/>
                <w:webHidden/>
              </w:rPr>
              <w:t>43</w:t>
            </w:r>
            <w:r w:rsidR="003578F8" w:rsidRPr="003578F8">
              <w:rPr>
                <w:noProof/>
                <w:webHidden/>
              </w:rPr>
              <w:fldChar w:fldCharType="end"/>
            </w:r>
          </w:hyperlink>
        </w:p>
        <w:p w14:paraId="1296088B"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29" w:history="1">
            <w:r w:rsidR="003578F8" w:rsidRPr="003578F8">
              <w:rPr>
                <w:rStyle w:val="Hyperlink"/>
                <w:i/>
                <w:noProof/>
              </w:rPr>
              <w:t>Exercise 11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_Toc172109329 \h </w:instrText>
            </w:r>
            <w:r w:rsidR="003578F8" w:rsidRPr="003578F8">
              <w:rPr>
                <w:noProof/>
                <w:webHidden/>
              </w:rPr>
            </w:r>
            <w:r w:rsidR="003578F8" w:rsidRPr="003578F8">
              <w:rPr>
                <w:noProof/>
                <w:webHidden/>
              </w:rPr>
              <w:fldChar w:fldCharType="separate"/>
            </w:r>
            <w:r w:rsidR="003578F8" w:rsidRPr="003578F8">
              <w:rPr>
                <w:noProof/>
                <w:webHidden/>
              </w:rPr>
              <w:t>44</w:t>
            </w:r>
            <w:r w:rsidR="003578F8" w:rsidRPr="003578F8">
              <w:rPr>
                <w:noProof/>
                <w:webHidden/>
              </w:rPr>
              <w:fldChar w:fldCharType="end"/>
            </w:r>
          </w:hyperlink>
        </w:p>
        <w:p w14:paraId="20D284E1"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30" w:history="1">
            <w:r w:rsidR="003578F8" w:rsidRPr="003578F8">
              <w:rPr>
                <w:rStyle w:val="Hyperlink"/>
                <w:noProof/>
                <w:sz w:val="20"/>
                <w:szCs w:val="20"/>
              </w:rPr>
              <w:t>5.5 Basic Rules for Writing References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_Toc172109330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44</w:t>
            </w:r>
            <w:r w:rsidR="003578F8" w:rsidRPr="003578F8">
              <w:rPr>
                <w:noProof/>
                <w:webHidden/>
                <w:sz w:val="20"/>
                <w:szCs w:val="20"/>
              </w:rPr>
              <w:fldChar w:fldCharType="end"/>
            </w:r>
          </w:hyperlink>
        </w:p>
        <w:p w14:paraId="4740710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31" w:history="1">
            <w:r w:rsidR="003578F8" w:rsidRPr="003578F8">
              <w:rPr>
                <w:rStyle w:val="Hyperlink"/>
                <w:i/>
                <w:noProof/>
              </w:rPr>
              <w:t>Exercise 11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_Toc172109331 \h </w:instrText>
            </w:r>
            <w:r w:rsidR="003578F8" w:rsidRPr="003578F8">
              <w:rPr>
                <w:noProof/>
                <w:webHidden/>
              </w:rPr>
            </w:r>
            <w:r w:rsidR="003578F8" w:rsidRPr="003578F8">
              <w:rPr>
                <w:noProof/>
                <w:webHidden/>
              </w:rPr>
              <w:fldChar w:fldCharType="separate"/>
            </w:r>
            <w:r w:rsidR="003578F8" w:rsidRPr="003578F8">
              <w:rPr>
                <w:noProof/>
                <w:webHidden/>
              </w:rPr>
              <w:t>45</w:t>
            </w:r>
            <w:r w:rsidR="003578F8" w:rsidRPr="003578F8">
              <w:rPr>
                <w:noProof/>
                <w:webHidden/>
              </w:rPr>
              <w:fldChar w:fldCharType="end"/>
            </w:r>
          </w:hyperlink>
        </w:p>
        <w:p w14:paraId="0E3DB3E0"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32" w:history="1">
            <w:r w:rsidR="003578F8" w:rsidRPr="003578F8">
              <w:rPr>
                <w:rStyle w:val="Hyperlink"/>
                <w:i/>
                <w:noProof/>
              </w:rPr>
              <w:t>Exercise 12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_Toc172109332 \h </w:instrText>
            </w:r>
            <w:r w:rsidR="003578F8" w:rsidRPr="003578F8">
              <w:rPr>
                <w:noProof/>
                <w:webHidden/>
              </w:rPr>
            </w:r>
            <w:r w:rsidR="003578F8" w:rsidRPr="003578F8">
              <w:rPr>
                <w:noProof/>
                <w:webHidden/>
              </w:rPr>
              <w:fldChar w:fldCharType="separate"/>
            </w:r>
            <w:r w:rsidR="003578F8" w:rsidRPr="003578F8">
              <w:rPr>
                <w:noProof/>
                <w:webHidden/>
              </w:rPr>
              <w:t>52</w:t>
            </w:r>
            <w:r w:rsidR="003578F8" w:rsidRPr="003578F8">
              <w:rPr>
                <w:noProof/>
                <w:webHidden/>
              </w:rPr>
              <w:fldChar w:fldCharType="end"/>
            </w:r>
          </w:hyperlink>
        </w:p>
        <w:p w14:paraId="702A5C08"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33" w:history="1">
            <w:r w:rsidR="003578F8" w:rsidRPr="003578F8">
              <w:rPr>
                <w:rStyle w:val="Hyperlink"/>
                <w:i/>
                <w:noProof/>
              </w:rPr>
              <w:t>Exercise 13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_Toc172109333 \h </w:instrText>
            </w:r>
            <w:r w:rsidR="003578F8" w:rsidRPr="003578F8">
              <w:rPr>
                <w:noProof/>
                <w:webHidden/>
              </w:rPr>
            </w:r>
            <w:r w:rsidR="003578F8" w:rsidRPr="003578F8">
              <w:rPr>
                <w:noProof/>
                <w:webHidden/>
              </w:rPr>
              <w:fldChar w:fldCharType="separate"/>
            </w:r>
            <w:r w:rsidR="003578F8" w:rsidRPr="003578F8">
              <w:rPr>
                <w:noProof/>
                <w:webHidden/>
              </w:rPr>
              <w:t>52</w:t>
            </w:r>
            <w:r w:rsidR="003578F8" w:rsidRPr="003578F8">
              <w:rPr>
                <w:noProof/>
                <w:webHidden/>
              </w:rPr>
              <w:fldChar w:fldCharType="end"/>
            </w:r>
          </w:hyperlink>
        </w:p>
        <w:p w14:paraId="24199FEF"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34" w:history="1">
            <w:r w:rsidR="003578F8" w:rsidRPr="003578F8">
              <w:rPr>
                <w:rStyle w:val="Hyperlink"/>
                <w:noProof/>
                <w:sz w:val="20"/>
                <w:szCs w:val="20"/>
              </w:rPr>
              <w:t>5.6 Digital Tools for Referencing and Citation</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_Toc172109334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53</w:t>
            </w:r>
            <w:r w:rsidR="003578F8" w:rsidRPr="003578F8">
              <w:rPr>
                <w:noProof/>
                <w:webHidden/>
                <w:sz w:val="20"/>
                <w:szCs w:val="20"/>
              </w:rPr>
              <w:fldChar w:fldCharType="end"/>
            </w:r>
          </w:hyperlink>
        </w:p>
        <w:p w14:paraId="06196593"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35" w:history="1">
            <w:r w:rsidR="003578F8" w:rsidRPr="003578F8">
              <w:rPr>
                <w:rStyle w:val="Hyperlink"/>
                <w:noProof/>
              </w:rPr>
              <w:t>5.6.1 Basics of APA Paper Layout</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_Toc172109335 \h </w:instrText>
            </w:r>
            <w:r w:rsidR="003578F8" w:rsidRPr="003578F8">
              <w:rPr>
                <w:noProof/>
                <w:webHidden/>
              </w:rPr>
            </w:r>
            <w:r w:rsidR="003578F8" w:rsidRPr="003578F8">
              <w:rPr>
                <w:noProof/>
                <w:webHidden/>
              </w:rPr>
              <w:fldChar w:fldCharType="separate"/>
            </w:r>
            <w:r w:rsidR="003578F8" w:rsidRPr="003578F8">
              <w:rPr>
                <w:noProof/>
                <w:webHidden/>
              </w:rPr>
              <w:t>53</w:t>
            </w:r>
            <w:r w:rsidR="003578F8" w:rsidRPr="003578F8">
              <w:rPr>
                <w:noProof/>
                <w:webHidden/>
              </w:rPr>
              <w:fldChar w:fldCharType="end"/>
            </w:r>
          </w:hyperlink>
        </w:p>
        <w:p w14:paraId="175A7266"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36" w:history="1">
            <w:r w:rsidR="003578F8" w:rsidRPr="003578F8">
              <w:rPr>
                <w:rStyle w:val="Hyperlink"/>
                <w:noProof/>
                <w:sz w:val="20"/>
                <w:szCs w:val="20"/>
              </w:rPr>
              <w:t>Unit VI: Academic Essay</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_Toc172109336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61</w:t>
            </w:r>
            <w:r w:rsidR="003578F8" w:rsidRPr="003578F8">
              <w:rPr>
                <w:noProof/>
                <w:webHidden/>
                <w:sz w:val="20"/>
                <w:szCs w:val="20"/>
              </w:rPr>
              <w:fldChar w:fldCharType="end"/>
            </w:r>
          </w:hyperlink>
        </w:p>
        <w:p w14:paraId="03E37D2A"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37" w:history="1">
            <w:r w:rsidR="003578F8" w:rsidRPr="003578F8">
              <w:rPr>
                <w:rStyle w:val="Hyperlink"/>
                <w:noProof/>
                <w:sz w:val="20"/>
                <w:szCs w:val="20"/>
              </w:rPr>
              <w:t>6.1 Introduction to Academic Essay</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_Toc172109337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61</w:t>
            </w:r>
            <w:r w:rsidR="003578F8" w:rsidRPr="003578F8">
              <w:rPr>
                <w:noProof/>
                <w:webHidden/>
                <w:sz w:val="20"/>
                <w:szCs w:val="20"/>
              </w:rPr>
              <w:fldChar w:fldCharType="end"/>
            </w:r>
          </w:hyperlink>
        </w:p>
        <w:p w14:paraId="49455A05"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38" w:history="1">
            <w:r w:rsidR="003578F8" w:rsidRPr="003578F8">
              <w:rPr>
                <w:rStyle w:val="Hyperlink"/>
                <w:noProof/>
                <w:sz w:val="20"/>
                <w:szCs w:val="20"/>
              </w:rPr>
              <w:t>6.2 Understanding Written Assignment</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_Toc172109338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61</w:t>
            </w:r>
            <w:r w:rsidR="003578F8" w:rsidRPr="003578F8">
              <w:rPr>
                <w:noProof/>
                <w:webHidden/>
                <w:sz w:val="20"/>
                <w:szCs w:val="20"/>
              </w:rPr>
              <w:fldChar w:fldCharType="end"/>
            </w:r>
          </w:hyperlink>
        </w:p>
        <w:p w14:paraId="049B60A4"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39"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_Toc172109339 \h </w:instrText>
            </w:r>
            <w:r w:rsidR="003578F8" w:rsidRPr="003578F8">
              <w:rPr>
                <w:noProof/>
                <w:webHidden/>
              </w:rPr>
            </w:r>
            <w:r w:rsidR="003578F8" w:rsidRPr="003578F8">
              <w:rPr>
                <w:noProof/>
                <w:webHidden/>
              </w:rPr>
              <w:fldChar w:fldCharType="separate"/>
            </w:r>
            <w:r w:rsidR="003578F8" w:rsidRPr="003578F8">
              <w:rPr>
                <w:noProof/>
                <w:webHidden/>
              </w:rPr>
              <w:t>61</w:t>
            </w:r>
            <w:r w:rsidR="003578F8" w:rsidRPr="003578F8">
              <w:rPr>
                <w:noProof/>
                <w:webHidden/>
              </w:rPr>
              <w:fldChar w:fldCharType="end"/>
            </w:r>
          </w:hyperlink>
        </w:p>
        <w:p w14:paraId="57D7197E"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0" w:history="1">
            <w:r w:rsidR="003578F8" w:rsidRPr="003578F8">
              <w:rPr>
                <w:rStyle w:val="Hyperlink"/>
                <w:i/>
                <w:noProof/>
              </w:rPr>
              <w:t>Exercise 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_Toc172109340 \h </w:instrText>
            </w:r>
            <w:r w:rsidR="003578F8" w:rsidRPr="003578F8">
              <w:rPr>
                <w:noProof/>
                <w:webHidden/>
              </w:rPr>
            </w:r>
            <w:r w:rsidR="003578F8" w:rsidRPr="003578F8">
              <w:rPr>
                <w:noProof/>
                <w:webHidden/>
              </w:rPr>
              <w:fldChar w:fldCharType="separate"/>
            </w:r>
            <w:r w:rsidR="003578F8" w:rsidRPr="003578F8">
              <w:rPr>
                <w:noProof/>
                <w:webHidden/>
              </w:rPr>
              <w:t>61</w:t>
            </w:r>
            <w:r w:rsidR="003578F8" w:rsidRPr="003578F8">
              <w:rPr>
                <w:noProof/>
                <w:webHidden/>
              </w:rPr>
              <w:fldChar w:fldCharType="end"/>
            </w:r>
          </w:hyperlink>
        </w:p>
        <w:p w14:paraId="71F9CD2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1" w:history="1">
            <w:r w:rsidR="003578F8" w:rsidRPr="003578F8">
              <w:rPr>
                <w:rStyle w:val="Hyperlink"/>
                <w:i/>
                <w:noProof/>
              </w:rPr>
              <w:t>Exercise 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_Toc172109341 \h </w:instrText>
            </w:r>
            <w:r w:rsidR="003578F8" w:rsidRPr="003578F8">
              <w:rPr>
                <w:noProof/>
                <w:webHidden/>
              </w:rPr>
            </w:r>
            <w:r w:rsidR="003578F8" w:rsidRPr="003578F8">
              <w:rPr>
                <w:noProof/>
                <w:webHidden/>
              </w:rPr>
              <w:fldChar w:fldCharType="separate"/>
            </w:r>
            <w:r w:rsidR="003578F8" w:rsidRPr="003578F8">
              <w:rPr>
                <w:noProof/>
                <w:webHidden/>
              </w:rPr>
              <w:t>62</w:t>
            </w:r>
            <w:r w:rsidR="003578F8" w:rsidRPr="003578F8">
              <w:rPr>
                <w:noProof/>
                <w:webHidden/>
              </w:rPr>
              <w:fldChar w:fldCharType="end"/>
            </w:r>
          </w:hyperlink>
        </w:p>
        <w:p w14:paraId="1740AEA9"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42" w:history="1">
            <w:r w:rsidR="003578F8" w:rsidRPr="003578F8">
              <w:rPr>
                <w:rStyle w:val="Hyperlink"/>
                <w:noProof/>
                <w:sz w:val="20"/>
                <w:szCs w:val="20"/>
              </w:rPr>
              <w:t>6.3 Writing Process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_Toc172109342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62</w:t>
            </w:r>
            <w:r w:rsidR="003578F8" w:rsidRPr="003578F8">
              <w:rPr>
                <w:noProof/>
                <w:webHidden/>
                <w:sz w:val="20"/>
                <w:szCs w:val="20"/>
              </w:rPr>
              <w:fldChar w:fldCharType="end"/>
            </w:r>
          </w:hyperlink>
        </w:p>
        <w:p w14:paraId="27793A2D"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43" w:history="1">
            <w:r w:rsidR="003578F8" w:rsidRPr="003578F8">
              <w:rPr>
                <w:rStyle w:val="Hyperlink"/>
                <w:noProof/>
                <w:sz w:val="20"/>
                <w:szCs w:val="20"/>
              </w:rPr>
              <w:t>6.4 Essay Format</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_Toc172109343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63</w:t>
            </w:r>
            <w:r w:rsidR="003578F8" w:rsidRPr="003578F8">
              <w:rPr>
                <w:noProof/>
                <w:webHidden/>
                <w:sz w:val="20"/>
                <w:szCs w:val="20"/>
              </w:rPr>
              <w:fldChar w:fldCharType="end"/>
            </w:r>
          </w:hyperlink>
        </w:p>
        <w:p w14:paraId="70B98D56"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4" w:history="1">
            <w:r w:rsidR="003578F8" w:rsidRPr="003578F8">
              <w:rPr>
                <w:rStyle w:val="Hyperlink"/>
                <w:i/>
                <w:noProof/>
              </w:rPr>
              <w:t>Exercise 4</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_Toc172109344 \h </w:instrText>
            </w:r>
            <w:r w:rsidR="003578F8" w:rsidRPr="003578F8">
              <w:rPr>
                <w:noProof/>
                <w:webHidden/>
              </w:rPr>
            </w:r>
            <w:r w:rsidR="003578F8" w:rsidRPr="003578F8">
              <w:rPr>
                <w:noProof/>
                <w:webHidden/>
              </w:rPr>
              <w:fldChar w:fldCharType="separate"/>
            </w:r>
            <w:r w:rsidR="003578F8" w:rsidRPr="003578F8">
              <w:rPr>
                <w:noProof/>
                <w:webHidden/>
              </w:rPr>
              <w:t>63</w:t>
            </w:r>
            <w:r w:rsidR="003578F8" w:rsidRPr="003578F8">
              <w:rPr>
                <w:noProof/>
                <w:webHidden/>
              </w:rPr>
              <w:fldChar w:fldCharType="end"/>
            </w:r>
          </w:hyperlink>
        </w:p>
        <w:p w14:paraId="197016E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5" w:history="1">
            <w:r w:rsidR="003578F8" w:rsidRPr="003578F8">
              <w:rPr>
                <w:rStyle w:val="Hyperlink"/>
                <w:noProof/>
              </w:rPr>
              <w:t>6.4.1 The Introduction</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_Toc172109345 \h </w:instrText>
            </w:r>
            <w:r w:rsidR="003578F8" w:rsidRPr="003578F8">
              <w:rPr>
                <w:noProof/>
                <w:webHidden/>
              </w:rPr>
            </w:r>
            <w:r w:rsidR="003578F8" w:rsidRPr="003578F8">
              <w:rPr>
                <w:noProof/>
                <w:webHidden/>
              </w:rPr>
              <w:fldChar w:fldCharType="separate"/>
            </w:r>
            <w:r w:rsidR="003578F8" w:rsidRPr="003578F8">
              <w:rPr>
                <w:noProof/>
                <w:webHidden/>
              </w:rPr>
              <w:t>64</w:t>
            </w:r>
            <w:r w:rsidR="003578F8" w:rsidRPr="003578F8">
              <w:rPr>
                <w:noProof/>
                <w:webHidden/>
              </w:rPr>
              <w:fldChar w:fldCharType="end"/>
            </w:r>
          </w:hyperlink>
        </w:p>
        <w:p w14:paraId="7C2B5CB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6" w:history="1">
            <w:r w:rsidR="003578F8" w:rsidRPr="003578F8">
              <w:rPr>
                <w:rStyle w:val="Hyperlink"/>
                <w:i/>
                <w:noProof/>
              </w:rPr>
              <w:t>Exercise 5</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_Toc172109346 \h </w:instrText>
            </w:r>
            <w:r w:rsidR="003578F8" w:rsidRPr="003578F8">
              <w:rPr>
                <w:noProof/>
                <w:webHidden/>
              </w:rPr>
            </w:r>
            <w:r w:rsidR="003578F8" w:rsidRPr="003578F8">
              <w:rPr>
                <w:noProof/>
                <w:webHidden/>
              </w:rPr>
              <w:fldChar w:fldCharType="separate"/>
            </w:r>
            <w:r w:rsidR="003578F8" w:rsidRPr="003578F8">
              <w:rPr>
                <w:noProof/>
                <w:webHidden/>
              </w:rPr>
              <w:t>64</w:t>
            </w:r>
            <w:r w:rsidR="003578F8" w:rsidRPr="003578F8">
              <w:rPr>
                <w:noProof/>
                <w:webHidden/>
              </w:rPr>
              <w:fldChar w:fldCharType="end"/>
            </w:r>
          </w:hyperlink>
        </w:p>
        <w:p w14:paraId="26915058"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7" w:history="1">
            <w:r w:rsidR="003578F8" w:rsidRPr="003578F8">
              <w:rPr>
                <w:rStyle w:val="Hyperlink"/>
                <w:i/>
                <w:noProof/>
              </w:rPr>
              <w:t>Exercise 6</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_Toc172109347 \h </w:instrText>
            </w:r>
            <w:r w:rsidR="003578F8" w:rsidRPr="003578F8">
              <w:rPr>
                <w:noProof/>
                <w:webHidden/>
              </w:rPr>
            </w:r>
            <w:r w:rsidR="003578F8" w:rsidRPr="003578F8">
              <w:rPr>
                <w:noProof/>
                <w:webHidden/>
              </w:rPr>
              <w:fldChar w:fldCharType="separate"/>
            </w:r>
            <w:r w:rsidR="003578F8" w:rsidRPr="003578F8">
              <w:rPr>
                <w:noProof/>
                <w:webHidden/>
              </w:rPr>
              <w:t>64</w:t>
            </w:r>
            <w:r w:rsidR="003578F8" w:rsidRPr="003578F8">
              <w:rPr>
                <w:noProof/>
                <w:webHidden/>
              </w:rPr>
              <w:fldChar w:fldCharType="end"/>
            </w:r>
          </w:hyperlink>
        </w:p>
        <w:p w14:paraId="2FC414B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8" w:history="1">
            <w:r w:rsidR="003578F8" w:rsidRPr="003578F8">
              <w:rPr>
                <w:rStyle w:val="Hyperlink"/>
                <w:noProof/>
              </w:rPr>
              <w:t>6.4.2 Process-writing in Action</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_Toc172109348 \h </w:instrText>
            </w:r>
            <w:r w:rsidR="003578F8" w:rsidRPr="003578F8">
              <w:rPr>
                <w:noProof/>
                <w:webHidden/>
              </w:rPr>
            </w:r>
            <w:r w:rsidR="003578F8" w:rsidRPr="003578F8">
              <w:rPr>
                <w:noProof/>
                <w:webHidden/>
              </w:rPr>
              <w:fldChar w:fldCharType="separate"/>
            </w:r>
            <w:r w:rsidR="003578F8" w:rsidRPr="003578F8">
              <w:rPr>
                <w:noProof/>
                <w:webHidden/>
              </w:rPr>
              <w:t>65</w:t>
            </w:r>
            <w:r w:rsidR="003578F8" w:rsidRPr="003578F8">
              <w:rPr>
                <w:noProof/>
                <w:webHidden/>
              </w:rPr>
              <w:fldChar w:fldCharType="end"/>
            </w:r>
          </w:hyperlink>
        </w:p>
        <w:p w14:paraId="105B74AB"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49" w:history="1">
            <w:r w:rsidR="003578F8" w:rsidRPr="003578F8">
              <w:rPr>
                <w:rStyle w:val="Hyperlink"/>
                <w:i/>
                <w:noProof/>
              </w:rPr>
              <w:t>Exercise 7</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_Toc172109349 \h </w:instrText>
            </w:r>
            <w:r w:rsidR="003578F8" w:rsidRPr="003578F8">
              <w:rPr>
                <w:noProof/>
                <w:webHidden/>
              </w:rPr>
            </w:r>
            <w:r w:rsidR="003578F8" w:rsidRPr="003578F8">
              <w:rPr>
                <w:noProof/>
                <w:webHidden/>
              </w:rPr>
              <w:fldChar w:fldCharType="separate"/>
            </w:r>
            <w:r w:rsidR="003578F8" w:rsidRPr="003578F8">
              <w:rPr>
                <w:noProof/>
                <w:webHidden/>
              </w:rPr>
              <w:t>65</w:t>
            </w:r>
            <w:r w:rsidR="003578F8" w:rsidRPr="003578F8">
              <w:rPr>
                <w:noProof/>
                <w:webHidden/>
              </w:rPr>
              <w:fldChar w:fldCharType="end"/>
            </w:r>
          </w:hyperlink>
        </w:p>
        <w:p w14:paraId="1F9782D7"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0" w:history="1">
            <w:r w:rsidR="003578F8" w:rsidRPr="003578F8">
              <w:rPr>
                <w:rStyle w:val="Hyperlink"/>
                <w:i/>
                <w:noProof/>
              </w:rPr>
              <w:t>Exercise 8</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_Toc172109350 \h </w:instrText>
            </w:r>
            <w:r w:rsidR="003578F8" w:rsidRPr="003578F8">
              <w:rPr>
                <w:noProof/>
                <w:webHidden/>
              </w:rPr>
            </w:r>
            <w:r w:rsidR="003578F8" w:rsidRPr="003578F8">
              <w:rPr>
                <w:noProof/>
                <w:webHidden/>
              </w:rPr>
              <w:fldChar w:fldCharType="separate"/>
            </w:r>
            <w:r w:rsidR="003578F8" w:rsidRPr="003578F8">
              <w:rPr>
                <w:noProof/>
                <w:webHidden/>
              </w:rPr>
              <w:t>65</w:t>
            </w:r>
            <w:r w:rsidR="003578F8" w:rsidRPr="003578F8">
              <w:rPr>
                <w:noProof/>
                <w:webHidden/>
              </w:rPr>
              <w:fldChar w:fldCharType="end"/>
            </w:r>
          </w:hyperlink>
        </w:p>
        <w:p w14:paraId="128326DC"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1" w:history="1">
            <w:r w:rsidR="003578F8" w:rsidRPr="003578F8">
              <w:rPr>
                <w:rStyle w:val="Hyperlink"/>
                <w:noProof/>
              </w:rPr>
              <w:t>6.4.2.1 The Body</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_Toc172109351 \h </w:instrText>
            </w:r>
            <w:r w:rsidR="003578F8" w:rsidRPr="003578F8">
              <w:rPr>
                <w:noProof/>
                <w:webHidden/>
              </w:rPr>
            </w:r>
            <w:r w:rsidR="003578F8" w:rsidRPr="003578F8">
              <w:rPr>
                <w:noProof/>
                <w:webHidden/>
              </w:rPr>
              <w:fldChar w:fldCharType="separate"/>
            </w:r>
            <w:r w:rsidR="003578F8" w:rsidRPr="003578F8">
              <w:rPr>
                <w:noProof/>
                <w:webHidden/>
              </w:rPr>
              <w:t>65</w:t>
            </w:r>
            <w:r w:rsidR="003578F8" w:rsidRPr="003578F8">
              <w:rPr>
                <w:noProof/>
                <w:webHidden/>
              </w:rPr>
              <w:fldChar w:fldCharType="end"/>
            </w:r>
          </w:hyperlink>
        </w:p>
        <w:p w14:paraId="4C76749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2" w:history="1">
            <w:r w:rsidR="003578F8" w:rsidRPr="003578F8">
              <w:rPr>
                <w:rStyle w:val="Hyperlink"/>
                <w:i/>
                <w:noProof/>
              </w:rPr>
              <w:t>Exercise 9</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_Toc172109352 \h </w:instrText>
            </w:r>
            <w:r w:rsidR="003578F8" w:rsidRPr="003578F8">
              <w:rPr>
                <w:noProof/>
                <w:webHidden/>
              </w:rPr>
            </w:r>
            <w:r w:rsidR="003578F8" w:rsidRPr="003578F8">
              <w:rPr>
                <w:noProof/>
                <w:webHidden/>
              </w:rPr>
              <w:fldChar w:fldCharType="separate"/>
            </w:r>
            <w:r w:rsidR="003578F8" w:rsidRPr="003578F8">
              <w:rPr>
                <w:noProof/>
                <w:webHidden/>
              </w:rPr>
              <w:t>66</w:t>
            </w:r>
            <w:r w:rsidR="003578F8" w:rsidRPr="003578F8">
              <w:rPr>
                <w:noProof/>
                <w:webHidden/>
              </w:rPr>
              <w:fldChar w:fldCharType="end"/>
            </w:r>
          </w:hyperlink>
        </w:p>
        <w:p w14:paraId="77641800"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3" w:history="1">
            <w:r w:rsidR="003578F8" w:rsidRPr="003578F8">
              <w:rPr>
                <w:rStyle w:val="Hyperlink"/>
                <w:i/>
                <w:noProof/>
              </w:rPr>
              <w:t>Exercise 10</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_Toc172109353 \h </w:instrText>
            </w:r>
            <w:r w:rsidR="003578F8" w:rsidRPr="003578F8">
              <w:rPr>
                <w:noProof/>
                <w:webHidden/>
              </w:rPr>
            </w:r>
            <w:r w:rsidR="003578F8" w:rsidRPr="003578F8">
              <w:rPr>
                <w:noProof/>
                <w:webHidden/>
              </w:rPr>
              <w:fldChar w:fldCharType="separate"/>
            </w:r>
            <w:r w:rsidR="003578F8" w:rsidRPr="003578F8">
              <w:rPr>
                <w:noProof/>
                <w:webHidden/>
              </w:rPr>
              <w:t>66</w:t>
            </w:r>
            <w:r w:rsidR="003578F8" w:rsidRPr="003578F8">
              <w:rPr>
                <w:noProof/>
                <w:webHidden/>
              </w:rPr>
              <w:fldChar w:fldCharType="end"/>
            </w:r>
          </w:hyperlink>
        </w:p>
        <w:p w14:paraId="55F9B2F5"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4" w:history="1">
            <w:r w:rsidR="003578F8" w:rsidRPr="003578F8">
              <w:rPr>
                <w:rStyle w:val="Hyperlink"/>
                <w:i/>
                <w:noProof/>
              </w:rPr>
              <w:t>Exercise 11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_Toc172109354 \h </w:instrText>
            </w:r>
            <w:r w:rsidR="003578F8" w:rsidRPr="003578F8">
              <w:rPr>
                <w:noProof/>
                <w:webHidden/>
              </w:rPr>
            </w:r>
            <w:r w:rsidR="003578F8" w:rsidRPr="003578F8">
              <w:rPr>
                <w:noProof/>
                <w:webHidden/>
              </w:rPr>
              <w:fldChar w:fldCharType="separate"/>
            </w:r>
            <w:r w:rsidR="003578F8" w:rsidRPr="003578F8">
              <w:rPr>
                <w:noProof/>
                <w:webHidden/>
              </w:rPr>
              <w:t>66</w:t>
            </w:r>
            <w:r w:rsidR="003578F8" w:rsidRPr="003578F8">
              <w:rPr>
                <w:noProof/>
                <w:webHidden/>
              </w:rPr>
              <w:fldChar w:fldCharType="end"/>
            </w:r>
          </w:hyperlink>
        </w:p>
        <w:p w14:paraId="67533DB0"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5" w:history="1">
            <w:r w:rsidR="003578F8" w:rsidRPr="003578F8">
              <w:rPr>
                <w:rStyle w:val="Hyperlink"/>
                <w:noProof/>
              </w:rPr>
              <w:t>6.4.2.2 The Conclusion</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_Toc172109355 \h </w:instrText>
            </w:r>
            <w:r w:rsidR="003578F8" w:rsidRPr="003578F8">
              <w:rPr>
                <w:noProof/>
                <w:webHidden/>
              </w:rPr>
            </w:r>
            <w:r w:rsidR="003578F8" w:rsidRPr="003578F8">
              <w:rPr>
                <w:noProof/>
                <w:webHidden/>
              </w:rPr>
              <w:fldChar w:fldCharType="separate"/>
            </w:r>
            <w:r w:rsidR="003578F8" w:rsidRPr="003578F8">
              <w:rPr>
                <w:noProof/>
                <w:webHidden/>
              </w:rPr>
              <w:t>66</w:t>
            </w:r>
            <w:r w:rsidR="003578F8" w:rsidRPr="003578F8">
              <w:rPr>
                <w:noProof/>
                <w:webHidden/>
              </w:rPr>
              <w:fldChar w:fldCharType="end"/>
            </w:r>
          </w:hyperlink>
        </w:p>
        <w:p w14:paraId="7F727D39"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6" w:history="1">
            <w:r w:rsidR="003578F8" w:rsidRPr="003578F8">
              <w:rPr>
                <w:rStyle w:val="Hyperlink"/>
                <w:i/>
                <w:noProof/>
              </w:rPr>
              <w:t>Exercise 12</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_Toc172109356 \h </w:instrText>
            </w:r>
            <w:r w:rsidR="003578F8" w:rsidRPr="003578F8">
              <w:rPr>
                <w:noProof/>
                <w:webHidden/>
              </w:rPr>
            </w:r>
            <w:r w:rsidR="003578F8" w:rsidRPr="003578F8">
              <w:rPr>
                <w:noProof/>
                <w:webHidden/>
              </w:rPr>
              <w:fldChar w:fldCharType="separate"/>
            </w:r>
            <w:r w:rsidR="003578F8" w:rsidRPr="003578F8">
              <w:rPr>
                <w:noProof/>
                <w:webHidden/>
              </w:rPr>
              <w:t>66</w:t>
            </w:r>
            <w:r w:rsidR="003578F8" w:rsidRPr="003578F8">
              <w:rPr>
                <w:noProof/>
                <w:webHidden/>
              </w:rPr>
              <w:fldChar w:fldCharType="end"/>
            </w:r>
          </w:hyperlink>
        </w:p>
        <w:p w14:paraId="663AF050"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57" w:history="1">
            <w:r w:rsidR="003578F8" w:rsidRPr="003578F8">
              <w:rPr>
                <w:rStyle w:val="Hyperlink"/>
                <w:i/>
                <w:noProof/>
              </w:rPr>
              <w:t>Exercise 13</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_Toc172109357 \h </w:instrText>
            </w:r>
            <w:r w:rsidR="003578F8" w:rsidRPr="003578F8">
              <w:rPr>
                <w:noProof/>
                <w:webHidden/>
              </w:rPr>
            </w:r>
            <w:r w:rsidR="003578F8" w:rsidRPr="003578F8">
              <w:rPr>
                <w:noProof/>
                <w:webHidden/>
              </w:rPr>
              <w:fldChar w:fldCharType="separate"/>
            </w:r>
            <w:r w:rsidR="003578F8" w:rsidRPr="003578F8">
              <w:rPr>
                <w:noProof/>
                <w:webHidden/>
              </w:rPr>
              <w:t>67</w:t>
            </w:r>
            <w:r w:rsidR="003578F8" w:rsidRPr="003578F8">
              <w:rPr>
                <w:noProof/>
                <w:webHidden/>
              </w:rPr>
              <w:fldChar w:fldCharType="end"/>
            </w:r>
          </w:hyperlink>
        </w:p>
        <w:p w14:paraId="7E220998"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hyperlink w:anchor="_Toc172109358" w:history="1">
            <w:r w:rsidR="003578F8" w:rsidRPr="003578F8">
              <w:rPr>
                <w:rStyle w:val="Hyperlink"/>
                <w:noProof/>
                <w:sz w:val="20"/>
                <w:szCs w:val="20"/>
              </w:rPr>
              <w:t>Unit VII: Note-Taking Methods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_Toc172109358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68</w:t>
            </w:r>
            <w:r w:rsidR="003578F8" w:rsidRPr="003578F8">
              <w:rPr>
                <w:noProof/>
                <w:webHidden/>
                <w:sz w:val="20"/>
                <w:szCs w:val="20"/>
              </w:rPr>
              <w:fldChar w:fldCharType="end"/>
            </w:r>
          </w:hyperlink>
        </w:p>
        <w:p w14:paraId="7AD718EE"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59" w:history="1">
            <w:r w:rsidR="003578F8" w:rsidRPr="003578F8">
              <w:rPr>
                <w:rStyle w:val="Hyperlink"/>
                <w:noProof/>
                <w:sz w:val="20"/>
                <w:szCs w:val="20"/>
              </w:rPr>
              <w:t>7.1 Introduction to Note-taking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_Toc172109359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68</w:t>
            </w:r>
            <w:r w:rsidR="003578F8" w:rsidRPr="003578F8">
              <w:rPr>
                <w:noProof/>
                <w:webHidden/>
                <w:sz w:val="20"/>
                <w:szCs w:val="20"/>
              </w:rPr>
              <w:fldChar w:fldCharType="end"/>
            </w:r>
          </w:hyperlink>
        </w:p>
        <w:p w14:paraId="28E46776"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60" w:history="1">
            <w:r w:rsidR="003578F8" w:rsidRPr="003578F8">
              <w:rPr>
                <w:rStyle w:val="Hyperlink"/>
                <w:noProof/>
                <w:sz w:val="20"/>
                <w:szCs w:val="20"/>
              </w:rPr>
              <w:t>7.2 Tips to Take Notes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_Toc172109360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68</w:t>
            </w:r>
            <w:r w:rsidR="003578F8" w:rsidRPr="003578F8">
              <w:rPr>
                <w:noProof/>
                <w:webHidden/>
                <w:sz w:val="20"/>
                <w:szCs w:val="20"/>
              </w:rPr>
              <w:fldChar w:fldCharType="end"/>
            </w:r>
          </w:hyperlink>
        </w:p>
        <w:p w14:paraId="5D61DD3A"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61" w:history="1">
            <w:r w:rsidR="003578F8" w:rsidRPr="003578F8">
              <w:rPr>
                <w:rStyle w:val="Hyperlink"/>
                <w:noProof/>
                <w:sz w:val="20"/>
                <w:szCs w:val="20"/>
              </w:rPr>
              <w:t>7.3 Types of Note-taking Methods</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_Toc172109361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68</w:t>
            </w:r>
            <w:r w:rsidR="003578F8" w:rsidRPr="003578F8">
              <w:rPr>
                <w:noProof/>
                <w:webHidden/>
                <w:sz w:val="20"/>
                <w:szCs w:val="20"/>
              </w:rPr>
              <w:fldChar w:fldCharType="end"/>
            </w:r>
          </w:hyperlink>
        </w:p>
        <w:p w14:paraId="0E70DF3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62" w:history="1">
            <w:r w:rsidR="003578F8" w:rsidRPr="003578F8">
              <w:rPr>
                <w:rStyle w:val="Hyperlink"/>
                <w:noProof/>
              </w:rPr>
              <w:t>7.3.1 Cornell Method</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_Toc172109362 \h </w:instrText>
            </w:r>
            <w:r w:rsidR="003578F8" w:rsidRPr="003578F8">
              <w:rPr>
                <w:noProof/>
                <w:webHidden/>
              </w:rPr>
            </w:r>
            <w:r w:rsidR="003578F8" w:rsidRPr="003578F8">
              <w:rPr>
                <w:noProof/>
                <w:webHidden/>
              </w:rPr>
              <w:fldChar w:fldCharType="separate"/>
            </w:r>
            <w:r w:rsidR="003578F8" w:rsidRPr="003578F8">
              <w:rPr>
                <w:noProof/>
                <w:webHidden/>
              </w:rPr>
              <w:t>68</w:t>
            </w:r>
            <w:r w:rsidR="003578F8" w:rsidRPr="003578F8">
              <w:rPr>
                <w:noProof/>
                <w:webHidden/>
              </w:rPr>
              <w:fldChar w:fldCharType="end"/>
            </w:r>
          </w:hyperlink>
        </w:p>
        <w:p w14:paraId="1B306FCA"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63" w:history="1">
            <w:r w:rsidR="003578F8" w:rsidRPr="003578F8">
              <w:rPr>
                <w:rStyle w:val="Hyperlink"/>
                <w:noProof/>
              </w:rPr>
              <w:t>7.3.2 Digital Note-taking Method</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_Toc172109363 \h </w:instrText>
            </w:r>
            <w:r w:rsidR="003578F8" w:rsidRPr="003578F8">
              <w:rPr>
                <w:noProof/>
                <w:webHidden/>
              </w:rPr>
            </w:r>
            <w:r w:rsidR="003578F8" w:rsidRPr="003578F8">
              <w:rPr>
                <w:noProof/>
                <w:webHidden/>
              </w:rPr>
              <w:fldChar w:fldCharType="separate"/>
            </w:r>
            <w:r w:rsidR="003578F8" w:rsidRPr="003578F8">
              <w:rPr>
                <w:noProof/>
                <w:webHidden/>
              </w:rPr>
              <w:t>69</w:t>
            </w:r>
            <w:r w:rsidR="003578F8" w:rsidRPr="003578F8">
              <w:rPr>
                <w:noProof/>
                <w:webHidden/>
              </w:rPr>
              <w:fldChar w:fldCharType="end"/>
            </w:r>
          </w:hyperlink>
        </w:p>
        <w:p w14:paraId="2C3D694F" w14:textId="77777777" w:rsidR="003578F8" w:rsidRPr="003578F8" w:rsidRDefault="00000000">
          <w:pPr>
            <w:pStyle w:val="TOC3"/>
            <w:rPr>
              <w:rFonts w:asciiTheme="minorHAnsi" w:eastAsiaTheme="minorEastAsia" w:hAnsiTheme="minorHAnsi" w:cstheme="minorBidi"/>
              <w:noProof/>
              <w:color w:val="auto"/>
              <w:kern w:val="2"/>
              <w14:ligatures w14:val="standardContextual"/>
            </w:rPr>
          </w:pPr>
          <w:hyperlink w:anchor="_Toc172109364" w:history="1">
            <w:r w:rsidR="003578F8" w:rsidRPr="003578F8">
              <w:rPr>
                <w:rStyle w:val="Hyperlink"/>
                <w:i/>
                <w:noProof/>
              </w:rPr>
              <w:t>Exercise 1</w:t>
            </w:r>
            <w:r w:rsidR="003578F8" w:rsidRPr="003578F8">
              <w:rPr>
                <w:noProof/>
                <w:webHidden/>
              </w:rPr>
              <w:tab/>
            </w:r>
            <w:r w:rsidR="003578F8" w:rsidRPr="003578F8">
              <w:rPr>
                <w:noProof/>
                <w:webHidden/>
              </w:rPr>
              <w:fldChar w:fldCharType="begin"/>
            </w:r>
            <w:r w:rsidR="003578F8" w:rsidRPr="003578F8">
              <w:rPr>
                <w:noProof/>
                <w:webHidden/>
              </w:rPr>
              <w:instrText xml:space="preserve"> PAGEREF _Toc172109364 \h </w:instrText>
            </w:r>
            <w:r w:rsidR="003578F8" w:rsidRPr="003578F8">
              <w:rPr>
                <w:noProof/>
                <w:webHidden/>
              </w:rPr>
            </w:r>
            <w:r w:rsidR="003578F8" w:rsidRPr="003578F8">
              <w:rPr>
                <w:noProof/>
                <w:webHidden/>
              </w:rPr>
              <w:fldChar w:fldCharType="separate"/>
            </w:r>
            <w:r w:rsidR="003578F8" w:rsidRPr="003578F8">
              <w:rPr>
                <w:noProof/>
                <w:webHidden/>
              </w:rPr>
              <w:t>70</w:t>
            </w:r>
            <w:r w:rsidR="003578F8" w:rsidRPr="003578F8">
              <w:rPr>
                <w:noProof/>
                <w:webHidden/>
              </w:rPr>
              <w:fldChar w:fldCharType="end"/>
            </w:r>
          </w:hyperlink>
        </w:p>
        <w:p w14:paraId="4AFDB5C5" w14:textId="77777777" w:rsidR="003578F8" w:rsidRPr="003578F8" w:rsidRDefault="00000000">
          <w:pPr>
            <w:pStyle w:val="TOC2"/>
            <w:rPr>
              <w:rFonts w:asciiTheme="minorHAnsi" w:eastAsiaTheme="minorEastAsia" w:hAnsiTheme="minorHAnsi" w:cstheme="minorBidi"/>
              <w:noProof/>
              <w:color w:val="auto"/>
              <w:kern w:val="2"/>
              <w:sz w:val="20"/>
              <w:szCs w:val="20"/>
              <w14:ligatures w14:val="standardContextual"/>
            </w:rPr>
          </w:pPr>
          <w:hyperlink w:anchor="_Toc172109365" w:history="1">
            <w:r w:rsidR="003578F8" w:rsidRPr="003578F8">
              <w:rPr>
                <w:rStyle w:val="Hyperlink"/>
                <w:noProof/>
                <w:sz w:val="20"/>
                <w:szCs w:val="20"/>
              </w:rPr>
              <w:t>7.4 Listening and Note-taking</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_Toc172109365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70</w:t>
            </w:r>
            <w:r w:rsidR="003578F8" w:rsidRPr="003578F8">
              <w:rPr>
                <w:noProof/>
                <w:webHidden/>
                <w:sz w:val="20"/>
                <w:szCs w:val="20"/>
              </w:rPr>
              <w:fldChar w:fldCharType="end"/>
            </w:r>
          </w:hyperlink>
        </w:p>
        <w:p w14:paraId="023317A5" w14:textId="77777777" w:rsidR="003578F8" w:rsidRPr="003578F8" w:rsidRDefault="00000000">
          <w:pPr>
            <w:pStyle w:val="TOC1"/>
            <w:rPr>
              <w:rFonts w:asciiTheme="minorHAnsi" w:eastAsiaTheme="minorEastAsia" w:hAnsiTheme="minorHAnsi" w:cstheme="minorBidi"/>
              <w:b w:val="0"/>
              <w:bCs w:val="0"/>
              <w:noProof/>
              <w:color w:val="auto"/>
              <w:kern w:val="2"/>
              <w:sz w:val="20"/>
              <w:szCs w:val="20"/>
              <w14:ligatures w14:val="standardContextual"/>
            </w:rPr>
          </w:pPr>
          <w:hyperlink w:anchor="_Toc172109366" w:history="1">
            <w:r w:rsidR="003578F8" w:rsidRPr="003578F8">
              <w:rPr>
                <w:rStyle w:val="Hyperlink"/>
                <w:noProof/>
                <w:sz w:val="20"/>
                <w:szCs w:val="20"/>
              </w:rPr>
              <w:t>Appendix 1</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_Toc172109366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72</w:t>
            </w:r>
            <w:r w:rsidR="003578F8" w:rsidRPr="003578F8">
              <w:rPr>
                <w:noProof/>
                <w:webHidden/>
                <w:sz w:val="20"/>
                <w:szCs w:val="20"/>
              </w:rPr>
              <w:fldChar w:fldCharType="end"/>
            </w:r>
          </w:hyperlink>
        </w:p>
        <w:p w14:paraId="7D1EB695" w14:textId="77777777" w:rsidR="003578F8" w:rsidRDefault="00000000">
          <w:pPr>
            <w:pStyle w:val="TOC1"/>
            <w:rPr>
              <w:rFonts w:asciiTheme="minorHAnsi" w:eastAsiaTheme="minorEastAsia" w:hAnsiTheme="minorHAnsi" w:cstheme="minorBidi"/>
              <w:b w:val="0"/>
              <w:bCs w:val="0"/>
              <w:noProof/>
              <w:color w:val="auto"/>
              <w:kern w:val="2"/>
              <w:szCs w:val="32"/>
              <w14:ligatures w14:val="standardContextual"/>
            </w:rPr>
          </w:pPr>
          <w:hyperlink w:anchor="_Toc172109367" w:history="1">
            <w:r w:rsidR="003578F8" w:rsidRPr="003578F8">
              <w:rPr>
                <w:rStyle w:val="Hyperlink"/>
                <w:noProof/>
                <w:sz w:val="20"/>
                <w:szCs w:val="20"/>
              </w:rPr>
              <w:t>Appendix 2</w:t>
            </w:r>
            <w:r w:rsidR="003578F8" w:rsidRPr="003578F8">
              <w:rPr>
                <w:noProof/>
                <w:webHidden/>
                <w:sz w:val="20"/>
                <w:szCs w:val="20"/>
              </w:rPr>
              <w:tab/>
            </w:r>
            <w:r w:rsidR="003578F8" w:rsidRPr="003578F8">
              <w:rPr>
                <w:noProof/>
                <w:webHidden/>
                <w:sz w:val="20"/>
                <w:szCs w:val="20"/>
              </w:rPr>
              <w:fldChar w:fldCharType="begin"/>
            </w:r>
            <w:r w:rsidR="003578F8" w:rsidRPr="003578F8">
              <w:rPr>
                <w:noProof/>
                <w:webHidden/>
                <w:sz w:val="20"/>
                <w:szCs w:val="20"/>
              </w:rPr>
              <w:instrText xml:space="preserve"> PAGEREF _Toc172109367 \h </w:instrText>
            </w:r>
            <w:r w:rsidR="003578F8" w:rsidRPr="003578F8">
              <w:rPr>
                <w:noProof/>
                <w:webHidden/>
                <w:sz w:val="20"/>
                <w:szCs w:val="20"/>
              </w:rPr>
            </w:r>
            <w:r w:rsidR="003578F8" w:rsidRPr="003578F8">
              <w:rPr>
                <w:noProof/>
                <w:webHidden/>
                <w:sz w:val="20"/>
                <w:szCs w:val="20"/>
              </w:rPr>
              <w:fldChar w:fldCharType="separate"/>
            </w:r>
            <w:r w:rsidR="003578F8" w:rsidRPr="003578F8">
              <w:rPr>
                <w:noProof/>
                <w:webHidden/>
                <w:sz w:val="20"/>
                <w:szCs w:val="20"/>
              </w:rPr>
              <w:t>73</w:t>
            </w:r>
            <w:r w:rsidR="003578F8" w:rsidRPr="003578F8">
              <w:rPr>
                <w:noProof/>
                <w:webHidden/>
                <w:sz w:val="20"/>
                <w:szCs w:val="20"/>
              </w:rPr>
              <w:fldChar w:fldCharType="end"/>
            </w:r>
          </w:hyperlink>
        </w:p>
        <w:p w14:paraId="1E4F6154" w14:textId="77777777" w:rsidR="00905F72" w:rsidRDefault="00000000" w:rsidP="00905F72">
          <w:r w:rsidRPr="00905F72">
            <w:rPr>
              <w:sz w:val="20"/>
              <w:szCs w:val="20"/>
            </w:rPr>
            <w:fldChar w:fldCharType="end"/>
          </w:r>
        </w:p>
      </w:sdtContent>
    </w:sdt>
    <w:p w14:paraId="66558CFC" w14:textId="77777777" w:rsidR="00905F72" w:rsidRDefault="00905F72" w:rsidP="00905F72">
      <w:pPr>
        <w:rPr>
          <w:sz w:val="22"/>
          <w:szCs w:val="22"/>
        </w:rPr>
      </w:pPr>
    </w:p>
    <w:p w14:paraId="7B0E8599" w14:textId="77777777" w:rsidR="00201D54" w:rsidRPr="00905F72" w:rsidRDefault="003578F8" w:rsidP="00905F72">
      <w:pPr>
        <w:pStyle w:val="Heading1"/>
        <w:jc w:val="center"/>
        <w:rPr>
          <w:rFonts w:eastAsia="Arial" w:cs="Arial"/>
          <w:i/>
          <w:sz w:val="22"/>
          <w:szCs w:val="22"/>
        </w:rPr>
      </w:pPr>
      <w:bookmarkStart w:id="0" w:name="_Toc172109250"/>
      <w:r>
        <w:rPr>
          <w:sz w:val="22"/>
          <w:szCs w:val="22"/>
        </w:rPr>
        <w:lastRenderedPageBreak/>
        <w:t>I</w:t>
      </w:r>
      <w:r w:rsidRPr="00905F72">
        <w:rPr>
          <w:sz w:val="22"/>
          <w:szCs w:val="22"/>
        </w:rPr>
        <w:t>ntroduction</w:t>
      </w:r>
      <w:bookmarkEnd w:id="0"/>
      <w:r w:rsidRPr="00905F72">
        <w:rPr>
          <w:sz w:val="22"/>
          <w:szCs w:val="22"/>
        </w:rPr>
        <w:br/>
      </w:r>
    </w:p>
    <w:p w14:paraId="7728278E"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As a university-wide module, ACS101 Academic Skills aims to develop the knowledge and understanding of a range of academic skills required for study at university level. The module will focus on developing academic reading, writing, referencing, presentation, and listening skills to enable students to communicate effectively in both spoken and written forms. The module will enhance their learning throughout their studies at university and beyond through close reading, discussions, and critiquing of academic texts. Further, it will enhance students’ capacity to reflect critically on their learning.</w:t>
      </w:r>
    </w:p>
    <w:p w14:paraId="5A825EDB"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units are arranged in a progressive order of learning as the subsequent units build upon the former units. Each unit caters to specific skills necessary for students to excel in university studies. Therefore, at the end of the module, students will be able to produce pieces of academic writing in the form of an academic essay, make presentations, conduct VLE discussions, produce a portfolio, and equip with APA referencing skills.</w:t>
      </w:r>
    </w:p>
    <w:p w14:paraId="567DE387"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module comprises a range of holistic units with introductions supplemented by practical exercises. Unit I </w:t>
      </w:r>
      <w:proofErr w:type="gramStart"/>
      <w:r>
        <w:rPr>
          <w:rFonts w:ascii="Arial" w:eastAsia="Arial" w:hAnsi="Arial" w:cs="Arial"/>
          <w:sz w:val="22"/>
          <w:szCs w:val="22"/>
        </w:rPr>
        <w:t>covers</w:t>
      </w:r>
      <w:proofErr w:type="gramEnd"/>
      <w:r>
        <w:rPr>
          <w:rFonts w:ascii="Arial" w:eastAsia="Arial" w:hAnsi="Arial" w:cs="Arial"/>
          <w:sz w:val="22"/>
          <w:szCs w:val="22"/>
        </w:rPr>
        <w:t xml:space="preserve"> different aspects of academic standards with a special focus on academic skills, academic integrity, and intellectual property rights. Unit II covers presentation skills that are integral to students’ academic life. Unit III is based on academic reading and aims to provide students with features of academic texts, approaches to reading academic texts, and examples of acceptable and poor paraphrases and summaries. Unit IV is about academic writing and its purposes. It also states its features, types, and academic argument. Unit V is devoted to APA 7th edition referencing style with a special emphasis on in-text citation and reference conventions with regard to different sources. Unit VI focuses on academic essays. This unit gives a detailed treatment to academic essays, focusing on the salient features, elements, and structures. Finally, Unit VII focuses on digital note-taking and the Cornell methods that students need to adopt during their study period. These note-taking methods will be useful towards maintaining an </w:t>
      </w:r>
      <w:proofErr w:type="spellStart"/>
      <w:r>
        <w:rPr>
          <w:rFonts w:ascii="Arial" w:eastAsia="Arial" w:hAnsi="Arial" w:cs="Arial"/>
          <w:sz w:val="22"/>
          <w:szCs w:val="22"/>
        </w:rPr>
        <w:t>ePortfolio</w:t>
      </w:r>
      <w:proofErr w:type="spellEnd"/>
      <w:r>
        <w:rPr>
          <w:rFonts w:ascii="Arial" w:eastAsia="Arial" w:hAnsi="Arial" w:cs="Arial"/>
          <w:sz w:val="22"/>
          <w:szCs w:val="22"/>
        </w:rPr>
        <w:t xml:space="preserve">. </w:t>
      </w:r>
    </w:p>
    <w:p w14:paraId="368EA86E" w14:textId="77777777" w:rsidR="00201D54" w:rsidRDefault="00000000">
      <w:pP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To help maintain uniformity in assessment among the ACS101 tutors across the colleges of the Royal University of Bhutan, five appendices are given at the end of the materials. While samples should serve as working guides, the tutors must use all the criteria/rubrics while assessing their students’ activities, focusing on providing qualitative feedback.</w:t>
      </w:r>
    </w:p>
    <w:p w14:paraId="19E05D81" w14:textId="77777777" w:rsidR="00201D54" w:rsidRDefault="00201D54">
      <w:pPr>
        <w:shd w:val="clear" w:color="auto" w:fill="FFFFFF"/>
        <w:spacing w:before="120" w:after="120"/>
        <w:ind w:right="14"/>
        <w:jc w:val="both"/>
        <w:rPr>
          <w:rFonts w:ascii="Arial" w:eastAsia="Arial" w:hAnsi="Arial" w:cs="Arial"/>
          <w:sz w:val="22"/>
          <w:szCs w:val="22"/>
        </w:rPr>
      </w:pPr>
    </w:p>
    <w:p w14:paraId="4F6FD3A9" w14:textId="77777777" w:rsidR="00201D54" w:rsidRDefault="00000000">
      <w:pPr>
        <w:shd w:val="clear" w:color="auto" w:fill="FFFFFF"/>
        <w:spacing w:before="120" w:after="120"/>
        <w:ind w:right="14"/>
        <w:jc w:val="both"/>
        <w:rPr>
          <w:rFonts w:ascii="Arial" w:eastAsia="Arial" w:hAnsi="Arial" w:cs="Arial"/>
          <w:sz w:val="22"/>
          <w:szCs w:val="22"/>
        </w:rPr>
        <w:sectPr w:rsidR="00201D54" w:rsidSect="00905F72">
          <w:footerReference w:type="first" r:id="rId12"/>
          <w:pgSz w:w="11920" w:h="16840"/>
          <w:pgMar w:top="0" w:right="1005" w:bottom="568" w:left="1440" w:header="720" w:footer="452" w:gutter="0"/>
          <w:pgNumType w:start="1"/>
          <w:cols w:space="720"/>
        </w:sectPr>
      </w:pPr>
      <w:r>
        <w:rPr>
          <w:rFonts w:ascii="Arial" w:eastAsia="Arial" w:hAnsi="Arial" w:cs="Arial"/>
          <w:sz w:val="22"/>
          <w:szCs w:val="22"/>
        </w:rPr>
        <w:t xml:space="preserve">  </w:t>
      </w:r>
    </w:p>
    <w:p w14:paraId="1017E445" w14:textId="77777777" w:rsidR="00B8141D" w:rsidRDefault="00B8141D" w:rsidP="00B8141D">
      <w:pPr>
        <w:pStyle w:val="Heading1"/>
        <w:spacing w:before="120" w:line="276" w:lineRule="auto"/>
        <w:jc w:val="center"/>
        <w:rPr>
          <w:rFonts w:cs="Arial"/>
          <w:sz w:val="22"/>
          <w:szCs w:val="22"/>
        </w:rPr>
      </w:pPr>
      <w:bookmarkStart w:id="1" w:name="_heading=h.oneoi3gatkpx" w:colFirst="0" w:colLast="0"/>
      <w:bookmarkStart w:id="2" w:name="_heading=h.sqnkhg21adp0" w:colFirst="0" w:colLast="0"/>
      <w:bookmarkStart w:id="3" w:name="_Toc172106048"/>
      <w:bookmarkStart w:id="4" w:name="_Toc172109251"/>
      <w:bookmarkStart w:id="5" w:name="_Hlk172108036"/>
      <w:bookmarkEnd w:id="1"/>
      <w:bookmarkEnd w:id="2"/>
      <w:r>
        <w:rPr>
          <w:rFonts w:cs="Arial"/>
          <w:sz w:val="22"/>
          <w:szCs w:val="22"/>
        </w:rPr>
        <w:lastRenderedPageBreak/>
        <w:t>Module Descriptor</w:t>
      </w:r>
      <w:bookmarkEnd w:id="3"/>
      <w:bookmarkEnd w:id="4"/>
    </w:p>
    <w:p w14:paraId="7F9CF7CA" w14:textId="77777777" w:rsidR="00B8141D" w:rsidRDefault="00B8141D" w:rsidP="00B8141D"/>
    <w:p w14:paraId="43DB0096" w14:textId="77777777" w:rsidR="00B8141D" w:rsidRDefault="00B8141D" w:rsidP="00B8141D">
      <w:pPr>
        <w:spacing w:line="276" w:lineRule="auto"/>
        <w:ind w:right="20"/>
        <w:jc w:val="both"/>
        <w:rPr>
          <w:rFonts w:ascii="Arial" w:eastAsia="Arial" w:hAnsi="Arial" w:cs="Arial"/>
          <w:sz w:val="22"/>
          <w:szCs w:val="22"/>
        </w:rPr>
      </w:pPr>
      <w:bookmarkStart w:id="6" w:name="_heading=h.sxaonj502pqd"/>
      <w:bookmarkEnd w:id="6"/>
      <w:r>
        <w:rPr>
          <w:rFonts w:ascii="Arial" w:eastAsia="Arial" w:hAnsi="Arial" w:cs="Arial"/>
          <w:b/>
          <w:sz w:val="22"/>
          <w:szCs w:val="22"/>
        </w:rPr>
        <w:t>Module Code and Title:</w:t>
      </w:r>
      <w:r>
        <w:rPr>
          <w:rFonts w:ascii="Arial" w:eastAsia="Arial" w:hAnsi="Arial" w:cs="Arial"/>
          <w:sz w:val="22"/>
          <w:szCs w:val="22"/>
        </w:rPr>
        <w:t xml:space="preserve">    </w:t>
      </w:r>
      <w:r>
        <w:rPr>
          <w:rFonts w:ascii="Arial" w:eastAsia="Arial" w:hAnsi="Arial" w:cs="Arial"/>
          <w:sz w:val="22"/>
          <w:szCs w:val="22"/>
        </w:rPr>
        <w:tab/>
        <w:t>ACS101 Academic Skills</w:t>
      </w:r>
    </w:p>
    <w:p w14:paraId="43B24C3D" w14:textId="77777777" w:rsidR="00B8141D" w:rsidRDefault="00B8141D" w:rsidP="00B8141D">
      <w:pPr>
        <w:spacing w:line="276" w:lineRule="auto"/>
        <w:ind w:right="20"/>
        <w:jc w:val="both"/>
        <w:rPr>
          <w:rFonts w:ascii="Arial" w:eastAsia="Arial" w:hAnsi="Arial" w:cs="Arial"/>
          <w:sz w:val="22"/>
          <w:szCs w:val="22"/>
        </w:rPr>
      </w:pPr>
      <w:r>
        <w:rPr>
          <w:rFonts w:ascii="Arial" w:eastAsia="Arial" w:hAnsi="Arial" w:cs="Arial"/>
          <w:b/>
          <w:sz w:val="22"/>
          <w:szCs w:val="22"/>
        </w:rPr>
        <w:t>Programme:</w:t>
      </w:r>
      <w:r>
        <w:rPr>
          <w:rFonts w:ascii="Arial" w:eastAsia="Arial" w:hAnsi="Arial" w:cs="Arial"/>
          <w:sz w:val="22"/>
          <w:szCs w:val="22"/>
        </w:rPr>
        <w:t xml:space="preserve">                      </w:t>
      </w:r>
      <w:r>
        <w:rPr>
          <w:rFonts w:ascii="Arial" w:eastAsia="Arial" w:hAnsi="Arial" w:cs="Arial"/>
          <w:sz w:val="22"/>
          <w:szCs w:val="22"/>
        </w:rPr>
        <w:tab/>
        <w:t>University-wide module</w:t>
      </w:r>
    </w:p>
    <w:p w14:paraId="2A23A085" w14:textId="77777777" w:rsidR="00B8141D" w:rsidRDefault="00B8141D" w:rsidP="00B8141D">
      <w:pPr>
        <w:spacing w:line="276" w:lineRule="auto"/>
        <w:ind w:right="20"/>
        <w:jc w:val="both"/>
        <w:rPr>
          <w:rFonts w:ascii="Arial" w:eastAsia="Arial" w:hAnsi="Arial" w:cs="Arial"/>
          <w:sz w:val="22"/>
          <w:szCs w:val="22"/>
        </w:rPr>
      </w:pPr>
      <w:r>
        <w:rPr>
          <w:rFonts w:ascii="Arial" w:eastAsia="Arial" w:hAnsi="Arial" w:cs="Arial"/>
          <w:b/>
          <w:sz w:val="22"/>
          <w:szCs w:val="22"/>
        </w:rPr>
        <w:t>Credit:</w:t>
      </w:r>
      <w:r>
        <w:rPr>
          <w:rFonts w:ascii="Arial" w:eastAsia="Arial" w:hAnsi="Arial" w:cs="Arial"/>
          <w:sz w:val="22"/>
          <w:szCs w:val="22"/>
        </w:rPr>
        <w:t xml:space="preserve">                    </w:t>
      </w:r>
      <w:r>
        <w:rPr>
          <w:rFonts w:ascii="Arial" w:eastAsia="Arial" w:hAnsi="Arial" w:cs="Arial"/>
          <w:sz w:val="22"/>
          <w:szCs w:val="22"/>
        </w:rPr>
        <w:tab/>
        <w:t xml:space="preserve">        </w:t>
      </w:r>
      <w:r>
        <w:rPr>
          <w:rFonts w:ascii="Arial" w:eastAsia="Arial" w:hAnsi="Arial" w:cs="Arial"/>
          <w:sz w:val="22"/>
          <w:szCs w:val="22"/>
        </w:rPr>
        <w:tab/>
        <w:t>12</w:t>
      </w:r>
    </w:p>
    <w:p w14:paraId="33D1D86C" w14:textId="77777777" w:rsidR="00B8141D" w:rsidRDefault="00B8141D" w:rsidP="00B8141D">
      <w:pPr>
        <w:spacing w:line="276" w:lineRule="auto"/>
        <w:ind w:right="20"/>
        <w:jc w:val="both"/>
        <w:rPr>
          <w:rFonts w:ascii="Arial" w:eastAsia="Arial" w:hAnsi="Arial" w:cs="Arial"/>
          <w:sz w:val="22"/>
          <w:szCs w:val="22"/>
        </w:rPr>
      </w:pPr>
      <w:r>
        <w:rPr>
          <w:rFonts w:ascii="Arial" w:eastAsia="Arial" w:hAnsi="Arial" w:cs="Arial"/>
          <w:b/>
          <w:sz w:val="22"/>
          <w:szCs w:val="22"/>
        </w:rPr>
        <w:t>Module Tutor(s):</w:t>
      </w:r>
      <w:r>
        <w:rPr>
          <w:rFonts w:ascii="Arial" w:eastAsia="Arial" w:hAnsi="Arial" w:cs="Arial"/>
          <w:sz w:val="22"/>
          <w:szCs w:val="22"/>
        </w:rPr>
        <w:t xml:space="preserve">                   Dr S. Chitra, Chimi </w:t>
      </w:r>
      <w:proofErr w:type="spellStart"/>
      <w:r>
        <w:rPr>
          <w:rFonts w:ascii="Arial" w:eastAsia="Arial" w:hAnsi="Arial" w:cs="Arial"/>
          <w:sz w:val="22"/>
          <w:szCs w:val="22"/>
        </w:rPr>
        <w:t>Nangsel</w:t>
      </w:r>
      <w:proofErr w:type="spellEnd"/>
      <w:r>
        <w:rPr>
          <w:rFonts w:ascii="Arial" w:eastAsia="Arial" w:hAnsi="Arial" w:cs="Arial"/>
          <w:sz w:val="22"/>
          <w:szCs w:val="22"/>
        </w:rPr>
        <w:t xml:space="preserve"> Dorji, Sangay Choden, </w:t>
      </w:r>
    </w:p>
    <w:p w14:paraId="1468735D" w14:textId="77777777" w:rsidR="00B8141D" w:rsidRDefault="00B8141D" w:rsidP="00B8141D">
      <w:pPr>
        <w:spacing w:line="276" w:lineRule="auto"/>
        <w:ind w:left="2160" w:right="20" w:firstLine="720"/>
        <w:jc w:val="both"/>
        <w:rPr>
          <w:rFonts w:ascii="Arial" w:eastAsia="Arial" w:hAnsi="Arial" w:cs="Arial"/>
          <w:sz w:val="22"/>
          <w:szCs w:val="22"/>
        </w:rPr>
      </w:pPr>
      <w:r>
        <w:rPr>
          <w:rFonts w:ascii="Arial" w:eastAsia="Arial" w:hAnsi="Arial" w:cs="Arial"/>
          <w:sz w:val="22"/>
          <w:szCs w:val="22"/>
        </w:rPr>
        <w:t xml:space="preserve">Mr. Tshering </w:t>
      </w:r>
      <w:proofErr w:type="spellStart"/>
      <w:r>
        <w:rPr>
          <w:rFonts w:ascii="Arial" w:eastAsia="Arial" w:hAnsi="Arial" w:cs="Arial"/>
          <w:sz w:val="22"/>
          <w:szCs w:val="22"/>
        </w:rPr>
        <w:t>Samdrup</w:t>
      </w:r>
      <w:proofErr w:type="spellEnd"/>
    </w:p>
    <w:p w14:paraId="061E7F3F" w14:textId="77777777" w:rsidR="00B8141D" w:rsidRDefault="00B8141D" w:rsidP="00B8141D">
      <w:pPr>
        <w:spacing w:line="276" w:lineRule="auto"/>
        <w:jc w:val="both"/>
        <w:rPr>
          <w:rFonts w:ascii="Arial" w:eastAsia="Arial" w:hAnsi="Arial" w:cs="Arial"/>
          <w:sz w:val="22"/>
          <w:szCs w:val="22"/>
        </w:rPr>
      </w:pPr>
      <w:r>
        <w:rPr>
          <w:rFonts w:ascii="Arial" w:eastAsia="Arial" w:hAnsi="Arial" w:cs="Arial"/>
          <w:b/>
          <w:sz w:val="22"/>
          <w:szCs w:val="22"/>
        </w:rPr>
        <w:t xml:space="preserve">Module Coordinator: </w:t>
      </w:r>
      <w:r>
        <w:rPr>
          <w:rFonts w:ascii="Arial" w:eastAsia="Arial" w:hAnsi="Arial" w:cs="Arial"/>
          <w:b/>
          <w:sz w:val="22"/>
          <w:szCs w:val="22"/>
        </w:rPr>
        <w:tab/>
      </w:r>
      <w:r>
        <w:rPr>
          <w:rFonts w:ascii="Arial" w:eastAsia="Arial" w:hAnsi="Arial" w:cs="Arial"/>
          <w:sz w:val="22"/>
          <w:szCs w:val="22"/>
        </w:rPr>
        <w:t xml:space="preserve">Sherubtse College </w:t>
      </w:r>
    </w:p>
    <w:p w14:paraId="5B0439CD" w14:textId="77777777" w:rsidR="00B8141D" w:rsidRDefault="00B8141D" w:rsidP="00B8141D">
      <w:pPr>
        <w:spacing w:line="276" w:lineRule="auto"/>
        <w:jc w:val="both"/>
        <w:rPr>
          <w:rFonts w:ascii="Arial" w:eastAsia="Arial" w:hAnsi="Arial" w:cs="Arial"/>
          <w:sz w:val="22"/>
          <w:szCs w:val="22"/>
        </w:rPr>
      </w:pPr>
    </w:p>
    <w:p w14:paraId="4C2A43DD"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General Objective</w:t>
      </w:r>
    </w:p>
    <w:p w14:paraId="0C7A5FB0" w14:textId="77777777" w:rsidR="00B8141D" w:rsidRDefault="00B8141D" w:rsidP="00B8141D">
      <w:pPr>
        <w:jc w:val="both"/>
        <w:rPr>
          <w:rFonts w:ascii="Arial" w:eastAsia="Arial" w:hAnsi="Arial" w:cs="Arial"/>
          <w:sz w:val="22"/>
          <w:szCs w:val="22"/>
        </w:rPr>
      </w:pPr>
      <w:r>
        <w:rPr>
          <w:rFonts w:ascii="Arial" w:eastAsia="Arial" w:hAnsi="Arial" w:cs="Arial"/>
          <w:sz w:val="22"/>
          <w:szCs w:val="22"/>
        </w:rPr>
        <w:t>The module employs a process-based approach to skill students in the application of a range of academic tasks undertaken for study at the university level. Students will be honed in effective verbal and written communication through various academic reading, writing, listening, presentation, and note-taking exercises. Students will also become adept at referencing and citation, enabling them to write assignments following dated academic conventions. It will further enhance their learning throughout their studies at the university and beyond through close reading, discussions, and critiquing of academic materials through the exercises.</w:t>
      </w:r>
    </w:p>
    <w:p w14:paraId="4DB593B7" w14:textId="77777777" w:rsidR="00B8141D" w:rsidRDefault="00B8141D" w:rsidP="00B8141D">
      <w:pPr>
        <w:jc w:val="both"/>
        <w:rPr>
          <w:rFonts w:ascii="Arial" w:eastAsia="Arial" w:hAnsi="Arial" w:cs="Arial"/>
          <w:b/>
          <w:sz w:val="22"/>
          <w:szCs w:val="22"/>
        </w:rPr>
      </w:pPr>
    </w:p>
    <w:p w14:paraId="49F0B6D6"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Learning Outcomes</w:t>
      </w:r>
    </w:p>
    <w:p w14:paraId="32A3040A" w14:textId="77777777" w:rsidR="00B8141D" w:rsidRDefault="00B8141D" w:rsidP="00B8141D">
      <w:pPr>
        <w:jc w:val="both"/>
        <w:rPr>
          <w:rFonts w:ascii="Arial" w:eastAsia="Arial" w:hAnsi="Arial" w:cs="Arial"/>
          <w:b/>
          <w:sz w:val="22"/>
          <w:szCs w:val="22"/>
          <w:highlight w:val="yellow"/>
        </w:rPr>
      </w:pPr>
      <w:r>
        <w:rPr>
          <w:rFonts w:ascii="Arial" w:eastAsia="Arial" w:hAnsi="Arial" w:cs="Arial"/>
          <w:sz w:val="22"/>
          <w:szCs w:val="22"/>
        </w:rPr>
        <w:t>On completion of the module, students will be able to:</w:t>
      </w:r>
    </w:p>
    <w:p w14:paraId="32DEB45F" w14:textId="77777777" w:rsidR="00B8141D" w:rsidRDefault="00B8141D">
      <w:pPr>
        <w:numPr>
          <w:ilvl w:val="0"/>
          <w:numId w:val="84"/>
        </w:numPr>
        <w:ind w:left="540"/>
        <w:jc w:val="both"/>
        <w:rPr>
          <w:sz w:val="22"/>
          <w:szCs w:val="22"/>
        </w:rPr>
      </w:pPr>
      <w:r>
        <w:rPr>
          <w:rFonts w:ascii="Arial" w:eastAsia="Arial" w:hAnsi="Arial" w:cs="Arial"/>
          <w:sz w:val="22"/>
          <w:szCs w:val="22"/>
        </w:rPr>
        <w:t>utilise reading strategies to extract information from academic texts.</w:t>
      </w:r>
    </w:p>
    <w:p w14:paraId="24BA77F4" w14:textId="77777777" w:rsidR="00B8141D" w:rsidRDefault="00B8141D">
      <w:pPr>
        <w:numPr>
          <w:ilvl w:val="0"/>
          <w:numId w:val="84"/>
        </w:numPr>
        <w:ind w:left="540"/>
        <w:jc w:val="both"/>
        <w:rPr>
          <w:color w:val="374151"/>
          <w:sz w:val="22"/>
          <w:szCs w:val="22"/>
        </w:rPr>
      </w:pPr>
      <w:r>
        <w:rPr>
          <w:rFonts w:ascii="Arial" w:eastAsia="Arial" w:hAnsi="Arial" w:cs="Arial"/>
          <w:sz w:val="22"/>
          <w:szCs w:val="22"/>
        </w:rPr>
        <w:t>plan academic presentations effectively.</w:t>
      </w:r>
    </w:p>
    <w:p w14:paraId="2098A482" w14:textId="77777777" w:rsidR="00B8141D" w:rsidRDefault="00B8141D">
      <w:pPr>
        <w:numPr>
          <w:ilvl w:val="0"/>
          <w:numId w:val="84"/>
        </w:numPr>
        <w:ind w:left="540"/>
        <w:jc w:val="both"/>
        <w:rPr>
          <w:sz w:val="22"/>
          <w:szCs w:val="22"/>
        </w:rPr>
      </w:pPr>
      <w:r>
        <w:rPr>
          <w:rFonts w:ascii="Arial" w:eastAsia="Arial" w:hAnsi="Arial" w:cs="Arial"/>
          <w:sz w:val="22"/>
          <w:szCs w:val="22"/>
        </w:rPr>
        <w:t>deliver academic presentations effectively.</w:t>
      </w:r>
    </w:p>
    <w:p w14:paraId="1AEBD30A" w14:textId="77777777" w:rsidR="00B8141D" w:rsidRDefault="00B8141D">
      <w:pPr>
        <w:numPr>
          <w:ilvl w:val="0"/>
          <w:numId w:val="84"/>
        </w:numPr>
        <w:ind w:left="540"/>
        <w:jc w:val="both"/>
        <w:rPr>
          <w:color w:val="374151"/>
          <w:sz w:val="22"/>
          <w:szCs w:val="22"/>
        </w:rPr>
      </w:pPr>
      <w:r>
        <w:rPr>
          <w:rFonts w:ascii="Arial" w:eastAsia="Arial" w:hAnsi="Arial" w:cs="Arial"/>
          <w:sz w:val="22"/>
          <w:szCs w:val="22"/>
        </w:rPr>
        <w:t>lead group discussions effectively.</w:t>
      </w:r>
    </w:p>
    <w:p w14:paraId="640BE8DE" w14:textId="77777777" w:rsidR="00B8141D" w:rsidRDefault="00B8141D">
      <w:pPr>
        <w:numPr>
          <w:ilvl w:val="0"/>
          <w:numId w:val="84"/>
        </w:numPr>
        <w:ind w:left="540"/>
        <w:jc w:val="both"/>
        <w:rPr>
          <w:color w:val="374151"/>
          <w:sz w:val="22"/>
          <w:szCs w:val="22"/>
        </w:rPr>
      </w:pPr>
      <w:r>
        <w:rPr>
          <w:rFonts w:ascii="Arial" w:eastAsia="Arial" w:hAnsi="Arial" w:cs="Arial"/>
          <w:sz w:val="22"/>
          <w:szCs w:val="22"/>
        </w:rPr>
        <w:t>contribute meaningfully to group discussions.</w:t>
      </w:r>
    </w:p>
    <w:p w14:paraId="37F17C5E" w14:textId="77777777" w:rsidR="00B8141D" w:rsidRDefault="00B8141D">
      <w:pPr>
        <w:numPr>
          <w:ilvl w:val="0"/>
          <w:numId w:val="84"/>
        </w:numPr>
        <w:ind w:left="540"/>
        <w:jc w:val="both"/>
        <w:rPr>
          <w:sz w:val="22"/>
          <w:szCs w:val="22"/>
        </w:rPr>
      </w:pPr>
      <w:r>
        <w:rPr>
          <w:rFonts w:ascii="Arial" w:eastAsia="Arial" w:hAnsi="Arial" w:cs="Arial"/>
          <w:sz w:val="22"/>
          <w:szCs w:val="22"/>
        </w:rPr>
        <w:t>apply academic writing conventions to produce clear written work.</w:t>
      </w:r>
    </w:p>
    <w:p w14:paraId="463CF552" w14:textId="77777777" w:rsidR="00B8141D" w:rsidRDefault="00B8141D">
      <w:pPr>
        <w:numPr>
          <w:ilvl w:val="0"/>
          <w:numId w:val="84"/>
        </w:numPr>
        <w:ind w:left="540"/>
        <w:jc w:val="both"/>
        <w:rPr>
          <w:sz w:val="22"/>
          <w:szCs w:val="22"/>
        </w:rPr>
      </w:pPr>
      <w:r>
        <w:rPr>
          <w:rFonts w:ascii="Arial" w:eastAsia="Arial" w:hAnsi="Arial" w:cs="Arial"/>
          <w:sz w:val="22"/>
          <w:szCs w:val="22"/>
        </w:rPr>
        <w:t>evaluate credibility and relevance of various resources.</w:t>
      </w:r>
    </w:p>
    <w:p w14:paraId="2B9C1618" w14:textId="77777777" w:rsidR="00B8141D" w:rsidRDefault="00B8141D">
      <w:pPr>
        <w:numPr>
          <w:ilvl w:val="0"/>
          <w:numId w:val="84"/>
        </w:numPr>
        <w:ind w:left="540"/>
        <w:jc w:val="both"/>
        <w:rPr>
          <w:sz w:val="22"/>
          <w:szCs w:val="22"/>
        </w:rPr>
      </w:pPr>
      <w:r>
        <w:rPr>
          <w:rFonts w:ascii="Arial" w:eastAsia="Arial" w:hAnsi="Arial" w:cs="Arial"/>
          <w:sz w:val="22"/>
          <w:szCs w:val="22"/>
        </w:rPr>
        <w:t>cite references following dated APA conventions.</w:t>
      </w:r>
    </w:p>
    <w:p w14:paraId="1E085F40" w14:textId="77777777" w:rsidR="00B8141D" w:rsidRDefault="00B8141D">
      <w:pPr>
        <w:numPr>
          <w:ilvl w:val="0"/>
          <w:numId w:val="84"/>
        </w:numPr>
        <w:ind w:left="540"/>
        <w:jc w:val="both"/>
        <w:rPr>
          <w:sz w:val="22"/>
          <w:szCs w:val="22"/>
        </w:rPr>
      </w:pPr>
      <w:r>
        <w:rPr>
          <w:rFonts w:ascii="Arial" w:eastAsia="Arial" w:hAnsi="Arial" w:cs="Arial"/>
          <w:sz w:val="22"/>
          <w:szCs w:val="22"/>
        </w:rPr>
        <w:t>employ a process approach to essay writing.</w:t>
      </w:r>
    </w:p>
    <w:p w14:paraId="423AED7F" w14:textId="77777777" w:rsidR="00B8141D" w:rsidRDefault="00B8141D">
      <w:pPr>
        <w:numPr>
          <w:ilvl w:val="0"/>
          <w:numId w:val="84"/>
        </w:numPr>
        <w:ind w:left="540"/>
        <w:jc w:val="both"/>
        <w:rPr>
          <w:color w:val="374151"/>
          <w:sz w:val="22"/>
          <w:szCs w:val="22"/>
        </w:rPr>
      </w:pPr>
      <w:r>
        <w:rPr>
          <w:rFonts w:ascii="Arial" w:eastAsia="Arial" w:hAnsi="Arial" w:cs="Arial"/>
          <w:sz w:val="22"/>
          <w:szCs w:val="22"/>
        </w:rPr>
        <w:t>synthesise in a written format information and arguments from a number of sources.</w:t>
      </w:r>
    </w:p>
    <w:p w14:paraId="69B5F368" w14:textId="77777777" w:rsidR="00B8141D" w:rsidRDefault="00B8141D">
      <w:pPr>
        <w:numPr>
          <w:ilvl w:val="0"/>
          <w:numId w:val="84"/>
        </w:numPr>
        <w:ind w:left="540"/>
        <w:jc w:val="both"/>
        <w:rPr>
          <w:sz w:val="22"/>
          <w:szCs w:val="22"/>
        </w:rPr>
      </w:pPr>
      <w:r>
        <w:rPr>
          <w:rFonts w:ascii="Arial" w:eastAsia="Arial" w:hAnsi="Arial" w:cs="Arial"/>
          <w:sz w:val="22"/>
          <w:szCs w:val="22"/>
        </w:rPr>
        <w:t>use effective digital note-taking skills.</w:t>
      </w:r>
    </w:p>
    <w:p w14:paraId="0447C78F" w14:textId="77777777" w:rsidR="00B8141D" w:rsidRDefault="00B8141D" w:rsidP="00B8141D">
      <w:pPr>
        <w:ind w:left="540"/>
        <w:jc w:val="both"/>
        <w:rPr>
          <w:rFonts w:ascii="Arial" w:eastAsia="Arial" w:hAnsi="Arial" w:cs="Arial"/>
          <w:sz w:val="22"/>
          <w:szCs w:val="22"/>
        </w:rPr>
      </w:pPr>
    </w:p>
    <w:p w14:paraId="50BF6635" w14:textId="77777777" w:rsidR="00B8141D" w:rsidRDefault="00B8141D" w:rsidP="00B8141D">
      <w:pPr>
        <w:spacing w:before="120" w:after="120"/>
        <w:jc w:val="both"/>
        <w:rPr>
          <w:rFonts w:ascii="Arial" w:eastAsia="Arial" w:hAnsi="Arial" w:cs="Arial"/>
          <w:sz w:val="22"/>
          <w:szCs w:val="22"/>
        </w:rPr>
      </w:pPr>
      <w:r>
        <w:rPr>
          <w:rFonts w:ascii="Arial" w:eastAsia="Arial" w:hAnsi="Arial" w:cs="Arial"/>
          <w:b/>
          <w:sz w:val="22"/>
          <w:szCs w:val="22"/>
        </w:rPr>
        <w:t>Learning and Teaching Approach</w:t>
      </w:r>
    </w:p>
    <w:sdt>
      <w:sdtPr>
        <w:tag w:val="goog_rdk_1"/>
        <w:id w:val="77487575"/>
        <w:lock w:val="contentLocked"/>
      </w:sdtPr>
      <w:sdtContent>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6"/>
            <w:gridCol w:w="2694"/>
            <w:gridCol w:w="2128"/>
            <w:gridCol w:w="2552"/>
          </w:tblGrid>
          <w:tr w:rsidR="00B8141D" w14:paraId="1821B0AF" w14:textId="77777777">
            <w:trPr>
              <w:divId w:val="249390682"/>
            </w:trPr>
            <w:tc>
              <w:tcPr>
                <w:tcW w:w="2405" w:type="dxa"/>
                <w:tcBorders>
                  <w:top w:val="single" w:sz="4" w:space="0" w:color="000000"/>
                  <w:left w:val="single" w:sz="4" w:space="0" w:color="000000"/>
                  <w:bottom w:val="single" w:sz="4" w:space="0" w:color="000000"/>
                  <w:right w:val="single" w:sz="4" w:space="0" w:color="000000"/>
                </w:tcBorders>
                <w:vAlign w:val="center"/>
                <w:hideMark/>
              </w:tcPr>
              <w:p w14:paraId="59C0CE01" w14:textId="77777777" w:rsidR="00B8141D" w:rsidRDefault="00B8141D">
                <w:pPr>
                  <w:jc w:val="both"/>
                  <w:rPr>
                    <w:rFonts w:ascii="Arial" w:eastAsia="Arial" w:hAnsi="Arial" w:cs="Arial"/>
                    <w:b/>
                    <w:sz w:val="20"/>
                    <w:szCs w:val="20"/>
                  </w:rPr>
                </w:pPr>
                <w:r>
                  <w:rPr>
                    <w:rFonts w:ascii="Arial" w:eastAsia="Arial" w:hAnsi="Arial" w:cs="Arial"/>
                    <w:b/>
                    <w:sz w:val="20"/>
                    <w:szCs w:val="20"/>
                  </w:rPr>
                  <w:t>Type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4ABD288" w14:textId="77777777" w:rsidR="00B8141D" w:rsidRDefault="00B8141D">
                <w:pPr>
                  <w:jc w:val="both"/>
                  <w:rPr>
                    <w:rFonts w:ascii="Arial" w:eastAsia="Arial" w:hAnsi="Arial" w:cs="Arial"/>
                    <w:b/>
                    <w:sz w:val="20"/>
                    <w:szCs w:val="20"/>
                  </w:rPr>
                </w:pPr>
                <w:r>
                  <w:rPr>
                    <w:rFonts w:ascii="Arial" w:eastAsia="Arial" w:hAnsi="Arial" w:cs="Arial"/>
                    <w:b/>
                    <w:sz w:val="20"/>
                    <w:szCs w:val="20"/>
                  </w:rPr>
                  <w:t>Approach</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5EB880E6" w14:textId="77777777" w:rsidR="00B8141D" w:rsidRDefault="00B8141D">
                <w:pPr>
                  <w:jc w:val="both"/>
                  <w:rPr>
                    <w:rFonts w:ascii="Arial" w:eastAsia="Arial" w:hAnsi="Arial" w:cs="Arial"/>
                    <w:b/>
                    <w:sz w:val="20"/>
                    <w:szCs w:val="20"/>
                  </w:rPr>
                </w:pPr>
                <w:r>
                  <w:rPr>
                    <w:rFonts w:ascii="Arial" w:eastAsia="Arial" w:hAnsi="Arial" w:cs="Arial"/>
                    <w:b/>
                    <w:sz w:val="20"/>
                    <w:szCs w:val="20"/>
                  </w:rPr>
                  <w:t>Hours per week</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735DB0F" w14:textId="77777777" w:rsidR="00B8141D" w:rsidRDefault="00B8141D">
                <w:pPr>
                  <w:jc w:val="both"/>
                  <w:rPr>
                    <w:rFonts w:ascii="Arial" w:eastAsia="Arial" w:hAnsi="Arial" w:cs="Arial"/>
                    <w:b/>
                    <w:sz w:val="20"/>
                    <w:szCs w:val="20"/>
                  </w:rPr>
                </w:pPr>
                <w:r>
                  <w:rPr>
                    <w:rFonts w:ascii="Arial" w:eastAsia="Arial" w:hAnsi="Arial" w:cs="Arial"/>
                    <w:b/>
                    <w:sz w:val="20"/>
                    <w:szCs w:val="20"/>
                  </w:rPr>
                  <w:t>Total credit hours</w:t>
                </w:r>
              </w:p>
            </w:tc>
          </w:tr>
          <w:tr w:rsidR="00B8141D" w14:paraId="45245F09" w14:textId="77777777">
            <w:trPr>
              <w:divId w:val="249390682"/>
              <w:trHeight w:val="563"/>
            </w:trPr>
            <w:tc>
              <w:tcPr>
                <w:tcW w:w="2405" w:type="dxa"/>
                <w:vMerge w:val="restart"/>
                <w:tcBorders>
                  <w:top w:val="single" w:sz="4" w:space="0" w:color="000000"/>
                  <w:left w:val="single" w:sz="4" w:space="0" w:color="000000"/>
                  <w:bottom w:val="single" w:sz="4" w:space="0" w:color="000000"/>
                  <w:right w:val="single" w:sz="4" w:space="0" w:color="000000"/>
                </w:tcBorders>
                <w:vAlign w:val="center"/>
                <w:hideMark/>
              </w:tcPr>
              <w:p w14:paraId="5F83E212" w14:textId="77777777" w:rsidR="00B8141D" w:rsidRDefault="00B8141D">
                <w:pPr>
                  <w:jc w:val="both"/>
                  <w:rPr>
                    <w:rFonts w:ascii="Arial" w:eastAsia="Arial" w:hAnsi="Arial" w:cs="Arial"/>
                    <w:b/>
                    <w:sz w:val="20"/>
                    <w:szCs w:val="20"/>
                  </w:rPr>
                </w:pPr>
                <w:r>
                  <w:rPr>
                    <w:rFonts w:ascii="Arial" w:eastAsia="Arial" w:hAnsi="Arial" w:cs="Arial"/>
                    <w:b/>
                    <w:sz w:val="20"/>
                    <w:szCs w:val="20"/>
                  </w:rPr>
                  <w:t>  Contact</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184A4BA" w14:textId="77777777" w:rsidR="00B8141D" w:rsidRDefault="00B8141D">
                <w:pPr>
                  <w:rPr>
                    <w:rFonts w:ascii="Arial" w:eastAsia="Arial" w:hAnsi="Arial" w:cs="Arial"/>
                    <w:b/>
                    <w:sz w:val="20"/>
                    <w:szCs w:val="20"/>
                  </w:rPr>
                </w:pPr>
                <w:r>
                  <w:rPr>
                    <w:rFonts w:ascii="Arial" w:eastAsia="Arial" w:hAnsi="Arial" w:cs="Arial"/>
                    <w:sz w:val="20"/>
                    <w:szCs w:val="20"/>
                  </w:rPr>
                  <w:t>Facilitation and discussion</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38B06BC2" w14:textId="77777777" w:rsidR="00B8141D" w:rsidRDefault="00B8141D">
                <w:pPr>
                  <w:jc w:val="center"/>
                  <w:rPr>
                    <w:rFonts w:ascii="Arial" w:eastAsia="Arial" w:hAnsi="Arial" w:cs="Arial"/>
                    <w:b/>
                    <w:sz w:val="20"/>
                    <w:szCs w:val="20"/>
                  </w:rPr>
                </w:pPr>
                <w:r>
                  <w:rPr>
                    <w:rFonts w:ascii="Arial" w:eastAsia="Arial" w:hAnsi="Arial" w:cs="Arial"/>
                    <w:sz w:val="20"/>
                    <w:szCs w:val="20"/>
                  </w:rPr>
                  <w:t>1</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6322B270" w14:textId="77777777" w:rsidR="00B8141D" w:rsidRDefault="00B8141D">
                <w:pPr>
                  <w:jc w:val="center"/>
                  <w:rPr>
                    <w:rFonts w:ascii="Arial" w:eastAsia="Arial" w:hAnsi="Arial" w:cs="Arial"/>
                    <w:b/>
                    <w:sz w:val="20"/>
                    <w:szCs w:val="20"/>
                  </w:rPr>
                </w:pPr>
                <w:r>
                  <w:rPr>
                    <w:rFonts w:ascii="Arial" w:eastAsia="Arial" w:hAnsi="Arial" w:cs="Arial"/>
                    <w:b/>
                    <w:sz w:val="20"/>
                    <w:szCs w:val="20"/>
                  </w:rPr>
                  <w:t>60</w:t>
                </w:r>
              </w:p>
            </w:tc>
          </w:tr>
          <w:tr w:rsidR="00B8141D" w14:paraId="2D967FE1" w14:textId="77777777">
            <w:trPr>
              <w:divId w:val="249390682"/>
            </w:trPr>
            <w:tc>
              <w:tcPr>
                <w:tcW w:w="5098" w:type="dxa"/>
                <w:vMerge/>
                <w:tcBorders>
                  <w:top w:val="single" w:sz="4" w:space="0" w:color="000000"/>
                  <w:left w:val="single" w:sz="4" w:space="0" w:color="000000"/>
                  <w:bottom w:val="single" w:sz="4" w:space="0" w:color="000000"/>
                  <w:right w:val="single" w:sz="4" w:space="0" w:color="000000"/>
                </w:tcBorders>
                <w:vAlign w:val="center"/>
                <w:hideMark/>
              </w:tcPr>
              <w:p w14:paraId="1F5EA8C6" w14:textId="77777777" w:rsidR="00B8141D" w:rsidRDefault="00B8141D">
                <w:pPr>
                  <w:rPr>
                    <w:rFonts w:ascii="Arial" w:eastAsia="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7D78DE" w14:textId="77777777" w:rsidR="00B8141D" w:rsidRDefault="00B8141D">
                <w:pPr>
                  <w:jc w:val="both"/>
                  <w:rPr>
                    <w:rFonts w:ascii="Arial" w:eastAsia="Arial" w:hAnsi="Arial" w:cs="Arial"/>
                    <w:b/>
                    <w:sz w:val="20"/>
                    <w:szCs w:val="20"/>
                  </w:rPr>
                </w:pPr>
                <w:r>
                  <w:rPr>
                    <w:rFonts w:ascii="Arial" w:eastAsia="Arial" w:hAnsi="Arial" w:cs="Arial"/>
                    <w:sz w:val="20"/>
                    <w:szCs w:val="20"/>
                  </w:rPr>
                  <w:t>In-class exercises and writing</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21929453" w14:textId="77777777" w:rsidR="00B8141D" w:rsidRDefault="00B8141D">
                <w:pPr>
                  <w:jc w:val="center"/>
                  <w:rPr>
                    <w:rFonts w:ascii="Arial" w:eastAsia="Arial" w:hAnsi="Arial" w:cs="Arial"/>
                    <w:b/>
                    <w:sz w:val="20"/>
                    <w:szCs w:val="20"/>
                  </w:rPr>
                </w:pPr>
                <w:r>
                  <w:rPr>
                    <w:rFonts w:ascii="Arial" w:eastAsia="Arial" w:hAnsi="Arial" w:cs="Arial"/>
                    <w:sz w:val="20"/>
                    <w:szCs w:val="20"/>
                  </w:rPr>
                  <w:t>1.5</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0F50E60F" w14:textId="77777777" w:rsidR="00B8141D" w:rsidRDefault="00B8141D">
                <w:pPr>
                  <w:rPr>
                    <w:rFonts w:ascii="Arial" w:eastAsia="Arial" w:hAnsi="Arial" w:cs="Arial"/>
                    <w:b/>
                    <w:sz w:val="20"/>
                    <w:szCs w:val="20"/>
                  </w:rPr>
                </w:pPr>
              </w:p>
            </w:tc>
          </w:tr>
          <w:tr w:rsidR="00B8141D" w14:paraId="744FD009" w14:textId="77777777">
            <w:trPr>
              <w:divId w:val="249390682"/>
            </w:trPr>
            <w:tc>
              <w:tcPr>
                <w:tcW w:w="5098" w:type="dxa"/>
                <w:vMerge/>
                <w:tcBorders>
                  <w:top w:val="single" w:sz="4" w:space="0" w:color="000000"/>
                  <w:left w:val="single" w:sz="4" w:space="0" w:color="000000"/>
                  <w:bottom w:val="single" w:sz="4" w:space="0" w:color="000000"/>
                  <w:right w:val="single" w:sz="4" w:space="0" w:color="000000"/>
                </w:tcBorders>
                <w:vAlign w:val="center"/>
                <w:hideMark/>
              </w:tcPr>
              <w:p w14:paraId="01B49796" w14:textId="77777777" w:rsidR="00B8141D" w:rsidRDefault="00B8141D">
                <w:pPr>
                  <w:rPr>
                    <w:rFonts w:ascii="Arial" w:eastAsia="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827F57E" w14:textId="77777777" w:rsidR="00B8141D" w:rsidRDefault="00B8141D">
                <w:pPr>
                  <w:jc w:val="both"/>
                  <w:rPr>
                    <w:rFonts w:ascii="Arial" w:eastAsia="Arial" w:hAnsi="Arial" w:cs="Arial"/>
                    <w:b/>
                    <w:sz w:val="20"/>
                    <w:szCs w:val="20"/>
                  </w:rPr>
                </w:pPr>
                <w:r>
                  <w:rPr>
                    <w:rFonts w:ascii="Arial" w:eastAsia="Arial" w:hAnsi="Arial" w:cs="Arial"/>
                    <w:sz w:val="20"/>
                    <w:szCs w:val="20"/>
                  </w:rPr>
                  <w:t>Group work</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00018566" w14:textId="77777777" w:rsidR="00B8141D" w:rsidRDefault="00B8141D">
                <w:pPr>
                  <w:jc w:val="center"/>
                  <w:rPr>
                    <w:rFonts w:ascii="Arial" w:eastAsia="Arial" w:hAnsi="Arial" w:cs="Arial"/>
                    <w:b/>
                    <w:sz w:val="20"/>
                    <w:szCs w:val="20"/>
                  </w:rPr>
                </w:pPr>
                <w:r>
                  <w:rPr>
                    <w:rFonts w:ascii="Arial" w:eastAsia="Arial" w:hAnsi="Arial" w:cs="Arial"/>
                    <w:sz w:val="20"/>
                    <w:szCs w:val="20"/>
                  </w:rPr>
                  <w:t>0.5</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55673B03" w14:textId="77777777" w:rsidR="00B8141D" w:rsidRDefault="00B8141D">
                <w:pPr>
                  <w:rPr>
                    <w:rFonts w:ascii="Arial" w:eastAsia="Arial" w:hAnsi="Arial" w:cs="Arial"/>
                    <w:b/>
                    <w:sz w:val="20"/>
                    <w:szCs w:val="20"/>
                  </w:rPr>
                </w:pPr>
              </w:p>
            </w:tc>
          </w:tr>
          <w:tr w:rsidR="00B8141D" w14:paraId="30E35360" w14:textId="77777777">
            <w:trPr>
              <w:divId w:val="249390682"/>
            </w:trPr>
            <w:tc>
              <w:tcPr>
                <w:tcW w:w="5098" w:type="dxa"/>
                <w:vMerge/>
                <w:tcBorders>
                  <w:top w:val="single" w:sz="4" w:space="0" w:color="000000"/>
                  <w:left w:val="single" w:sz="4" w:space="0" w:color="000000"/>
                  <w:bottom w:val="single" w:sz="4" w:space="0" w:color="000000"/>
                  <w:right w:val="single" w:sz="4" w:space="0" w:color="000000"/>
                </w:tcBorders>
                <w:vAlign w:val="center"/>
                <w:hideMark/>
              </w:tcPr>
              <w:p w14:paraId="34ECEA39" w14:textId="77777777" w:rsidR="00B8141D" w:rsidRDefault="00B8141D">
                <w:pPr>
                  <w:rPr>
                    <w:rFonts w:ascii="Arial" w:eastAsia="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FE25768" w14:textId="77777777" w:rsidR="00B8141D" w:rsidRDefault="00B8141D">
                <w:pPr>
                  <w:jc w:val="both"/>
                  <w:rPr>
                    <w:rFonts w:ascii="Arial" w:eastAsia="Arial" w:hAnsi="Arial" w:cs="Arial"/>
                    <w:b/>
                    <w:sz w:val="20"/>
                    <w:szCs w:val="20"/>
                  </w:rPr>
                </w:pPr>
                <w:r>
                  <w:rPr>
                    <w:rFonts w:ascii="Arial" w:eastAsia="Arial" w:hAnsi="Arial" w:cs="Arial"/>
                    <w:sz w:val="20"/>
                    <w:szCs w:val="20"/>
                  </w:rPr>
                  <w:t>Presentations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294034A8" w14:textId="77777777" w:rsidR="00B8141D" w:rsidRDefault="00B8141D">
                <w:pPr>
                  <w:jc w:val="center"/>
                  <w:rPr>
                    <w:rFonts w:ascii="Arial" w:eastAsia="Arial" w:hAnsi="Arial" w:cs="Arial"/>
                    <w:b/>
                    <w:sz w:val="20"/>
                    <w:szCs w:val="20"/>
                  </w:rPr>
                </w:pPr>
                <w:r>
                  <w:rPr>
                    <w:rFonts w:ascii="Arial" w:eastAsia="Arial" w:hAnsi="Arial" w:cs="Arial"/>
                    <w:sz w:val="20"/>
                    <w:szCs w:val="20"/>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1F30DEE2" w14:textId="77777777" w:rsidR="00B8141D" w:rsidRDefault="00B8141D">
                <w:pPr>
                  <w:rPr>
                    <w:rFonts w:ascii="Arial" w:eastAsia="Arial" w:hAnsi="Arial" w:cs="Arial"/>
                    <w:b/>
                    <w:sz w:val="20"/>
                    <w:szCs w:val="20"/>
                  </w:rPr>
                </w:pPr>
              </w:p>
            </w:tc>
          </w:tr>
          <w:tr w:rsidR="00B8141D" w14:paraId="43520F4F" w14:textId="77777777">
            <w:trPr>
              <w:divId w:val="249390682"/>
            </w:trPr>
            <w:tc>
              <w:tcPr>
                <w:tcW w:w="2405" w:type="dxa"/>
                <w:vMerge w:val="restart"/>
                <w:tcBorders>
                  <w:top w:val="single" w:sz="4" w:space="0" w:color="000000"/>
                  <w:left w:val="single" w:sz="4" w:space="0" w:color="000000"/>
                  <w:bottom w:val="single" w:sz="4" w:space="0" w:color="000000"/>
                  <w:right w:val="single" w:sz="4" w:space="0" w:color="000000"/>
                </w:tcBorders>
                <w:vAlign w:val="center"/>
                <w:hideMark/>
              </w:tcPr>
              <w:p w14:paraId="1C026A76" w14:textId="77777777" w:rsidR="00B8141D" w:rsidRDefault="00B8141D">
                <w:pPr>
                  <w:jc w:val="both"/>
                  <w:rPr>
                    <w:rFonts w:ascii="Arial" w:eastAsia="Arial" w:hAnsi="Arial" w:cs="Arial"/>
                    <w:b/>
                    <w:sz w:val="20"/>
                    <w:szCs w:val="20"/>
                  </w:rPr>
                </w:pPr>
                <w:r>
                  <w:rPr>
                    <w:rFonts w:ascii="Arial" w:eastAsia="Arial" w:hAnsi="Arial" w:cs="Arial"/>
                    <w:b/>
                    <w:sz w:val="20"/>
                    <w:szCs w:val="20"/>
                  </w:rPr>
                  <w:t>Independent study</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3BAE984" w14:textId="77777777" w:rsidR="00B8141D" w:rsidRDefault="00B8141D">
                <w:pPr>
                  <w:jc w:val="both"/>
                  <w:rPr>
                    <w:rFonts w:ascii="Arial" w:eastAsia="Arial" w:hAnsi="Arial" w:cs="Arial"/>
                    <w:b/>
                    <w:sz w:val="20"/>
                    <w:szCs w:val="20"/>
                  </w:rPr>
                </w:pPr>
                <w:r>
                  <w:rPr>
                    <w:rFonts w:ascii="Arial" w:eastAsia="Arial" w:hAnsi="Arial" w:cs="Arial"/>
                    <w:sz w:val="20"/>
                    <w:szCs w:val="20"/>
                  </w:rPr>
                  <w:t>ePortfolio</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549D2CB7" w14:textId="77777777" w:rsidR="00B8141D" w:rsidRDefault="00B8141D">
                <w:pPr>
                  <w:jc w:val="center"/>
                  <w:rPr>
                    <w:rFonts w:ascii="Arial" w:eastAsia="Arial" w:hAnsi="Arial" w:cs="Arial"/>
                    <w:b/>
                    <w:sz w:val="20"/>
                    <w:szCs w:val="20"/>
                  </w:rPr>
                </w:pPr>
                <w:r>
                  <w:rPr>
                    <w:rFonts w:ascii="Arial" w:eastAsia="Arial" w:hAnsi="Arial" w:cs="Arial"/>
                    <w:sz w:val="20"/>
                    <w:szCs w:val="20"/>
                  </w:rPr>
                  <w:t>1.5</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hideMark/>
              </w:tcPr>
              <w:p w14:paraId="2CC9586D" w14:textId="77777777" w:rsidR="00B8141D" w:rsidRDefault="00B8141D">
                <w:pPr>
                  <w:jc w:val="center"/>
                  <w:rPr>
                    <w:rFonts w:ascii="Arial" w:eastAsia="Arial" w:hAnsi="Arial" w:cs="Arial"/>
                    <w:b/>
                    <w:sz w:val="20"/>
                    <w:szCs w:val="20"/>
                  </w:rPr>
                </w:pPr>
                <w:r>
                  <w:rPr>
                    <w:rFonts w:ascii="Arial" w:eastAsia="Arial" w:hAnsi="Arial" w:cs="Arial"/>
                    <w:b/>
                    <w:sz w:val="20"/>
                    <w:szCs w:val="20"/>
                  </w:rPr>
                  <w:t>60</w:t>
                </w:r>
              </w:p>
            </w:tc>
          </w:tr>
          <w:tr w:rsidR="00B8141D" w14:paraId="32E08FE5" w14:textId="77777777">
            <w:trPr>
              <w:divId w:val="249390682"/>
            </w:trPr>
            <w:tc>
              <w:tcPr>
                <w:tcW w:w="5098" w:type="dxa"/>
                <w:vMerge/>
                <w:tcBorders>
                  <w:top w:val="single" w:sz="4" w:space="0" w:color="000000"/>
                  <w:left w:val="single" w:sz="4" w:space="0" w:color="000000"/>
                  <w:bottom w:val="single" w:sz="4" w:space="0" w:color="000000"/>
                  <w:right w:val="single" w:sz="4" w:space="0" w:color="000000"/>
                </w:tcBorders>
                <w:vAlign w:val="center"/>
                <w:hideMark/>
              </w:tcPr>
              <w:p w14:paraId="3E222F01" w14:textId="77777777" w:rsidR="00B8141D" w:rsidRDefault="00B8141D">
                <w:pPr>
                  <w:rPr>
                    <w:rFonts w:ascii="Arial" w:eastAsia="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0720305" w14:textId="77777777" w:rsidR="00B8141D" w:rsidRDefault="00B8141D">
                <w:pPr>
                  <w:jc w:val="both"/>
                  <w:rPr>
                    <w:rFonts w:ascii="Arial" w:eastAsia="Arial" w:hAnsi="Arial" w:cs="Arial"/>
                    <w:b/>
                    <w:sz w:val="20"/>
                    <w:szCs w:val="20"/>
                  </w:rPr>
                </w:pPr>
                <w:r>
                  <w:rPr>
                    <w:rFonts w:ascii="Arial" w:eastAsia="Arial" w:hAnsi="Arial" w:cs="Arial"/>
                    <w:sz w:val="20"/>
                    <w:szCs w:val="20"/>
                  </w:rPr>
                  <w:t>Academic essay writing</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70EA9F7F" w14:textId="77777777" w:rsidR="00B8141D" w:rsidRDefault="00B8141D">
                <w:pPr>
                  <w:jc w:val="center"/>
                  <w:rPr>
                    <w:rFonts w:ascii="Arial" w:eastAsia="Arial" w:hAnsi="Arial" w:cs="Arial"/>
                    <w:b/>
                    <w:sz w:val="20"/>
                    <w:szCs w:val="20"/>
                  </w:rPr>
                </w:pPr>
                <w:r>
                  <w:rPr>
                    <w:rFonts w:ascii="Arial" w:eastAsia="Arial" w:hAnsi="Arial" w:cs="Arial"/>
                    <w:sz w:val="20"/>
                    <w:szCs w:val="20"/>
                  </w:rPr>
                  <w:t>1.5</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73F5AC51" w14:textId="77777777" w:rsidR="00B8141D" w:rsidRDefault="00B8141D">
                <w:pPr>
                  <w:rPr>
                    <w:rFonts w:ascii="Arial" w:eastAsia="Arial" w:hAnsi="Arial" w:cs="Arial"/>
                    <w:b/>
                    <w:sz w:val="20"/>
                    <w:szCs w:val="20"/>
                  </w:rPr>
                </w:pPr>
              </w:p>
            </w:tc>
          </w:tr>
          <w:tr w:rsidR="00B8141D" w14:paraId="6FB5EE12" w14:textId="77777777">
            <w:trPr>
              <w:divId w:val="249390682"/>
            </w:trPr>
            <w:tc>
              <w:tcPr>
                <w:tcW w:w="5098" w:type="dxa"/>
                <w:vMerge/>
                <w:tcBorders>
                  <w:top w:val="single" w:sz="4" w:space="0" w:color="000000"/>
                  <w:left w:val="single" w:sz="4" w:space="0" w:color="000000"/>
                  <w:bottom w:val="single" w:sz="4" w:space="0" w:color="000000"/>
                  <w:right w:val="single" w:sz="4" w:space="0" w:color="000000"/>
                </w:tcBorders>
                <w:vAlign w:val="center"/>
                <w:hideMark/>
              </w:tcPr>
              <w:p w14:paraId="6BFD1064" w14:textId="77777777" w:rsidR="00B8141D" w:rsidRDefault="00B8141D">
                <w:pPr>
                  <w:rPr>
                    <w:rFonts w:ascii="Arial" w:eastAsia="Arial" w:hAnsi="Arial" w:cs="Arial"/>
                    <w:b/>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66AC21D" w14:textId="77777777" w:rsidR="00B8141D" w:rsidRDefault="00B8141D">
                <w:pPr>
                  <w:jc w:val="both"/>
                  <w:rPr>
                    <w:rFonts w:ascii="Arial" w:eastAsia="Arial" w:hAnsi="Arial" w:cs="Arial"/>
                    <w:b/>
                    <w:sz w:val="20"/>
                    <w:szCs w:val="20"/>
                  </w:rPr>
                </w:pPr>
                <w:r>
                  <w:rPr>
                    <w:rFonts w:ascii="Arial" w:eastAsia="Arial" w:hAnsi="Arial" w:cs="Arial"/>
                    <w:sz w:val="20"/>
                    <w:szCs w:val="20"/>
                  </w:rPr>
                  <w:t>Self-study</w:t>
                </w:r>
              </w:p>
            </w:tc>
            <w:tc>
              <w:tcPr>
                <w:tcW w:w="2127" w:type="dxa"/>
                <w:tcBorders>
                  <w:top w:val="single" w:sz="4" w:space="0" w:color="000000"/>
                  <w:left w:val="single" w:sz="4" w:space="0" w:color="000000"/>
                  <w:bottom w:val="single" w:sz="4" w:space="0" w:color="000000"/>
                  <w:right w:val="single" w:sz="4" w:space="0" w:color="000000"/>
                </w:tcBorders>
                <w:vAlign w:val="center"/>
                <w:hideMark/>
              </w:tcPr>
              <w:p w14:paraId="28A5C10E" w14:textId="77777777" w:rsidR="00B8141D" w:rsidRDefault="00B8141D">
                <w:pPr>
                  <w:jc w:val="center"/>
                  <w:rPr>
                    <w:rFonts w:ascii="Arial" w:eastAsia="Arial" w:hAnsi="Arial" w:cs="Arial"/>
                    <w:b/>
                    <w:sz w:val="20"/>
                    <w:szCs w:val="20"/>
                  </w:rPr>
                </w:pPr>
                <w:r>
                  <w:rPr>
                    <w:rFonts w:ascii="Arial" w:eastAsia="Arial" w:hAnsi="Arial" w:cs="Arial"/>
                    <w:sz w:val="20"/>
                    <w:szCs w:val="20"/>
                  </w:rPr>
                  <w:t>1</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14:paraId="79EC0CDA" w14:textId="77777777" w:rsidR="00B8141D" w:rsidRDefault="00B8141D">
                <w:pPr>
                  <w:rPr>
                    <w:rFonts w:ascii="Arial" w:eastAsia="Arial" w:hAnsi="Arial" w:cs="Arial"/>
                    <w:b/>
                    <w:sz w:val="20"/>
                    <w:szCs w:val="20"/>
                  </w:rPr>
                </w:pPr>
              </w:p>
            </w:tc>
          </w:tr>
        </w:tbl>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0"/>
            <w:gridCol w:w="2128"/>
            <w:gridCol w:w="2552"/>
          </w:tblGrid>
          <w:tr w:rsidR="00B8141D" w14:paraId="71E0C257" w14:textId="77777777" w:rsidTr="00B8141D">
            <w:tc>
              <w:tcPr>
                <w:tcW w:w="5098" w:type="dxa"/>
                <w:tcBorders>
                  <w:top w:val="single" w:sz="4" w:space="0" w:color="000000"/>
                  <w:left w:val="single" w:sz="4" w:space="0" w:color="000000"/>
                  <w:bottom w:val="single" w:sz="4" w:space="0" w:color="000000"/>
                  <w:right w:val="single" w:sz="4" w:space="0" w:color="000000"/>
                </w:tcBorders>
                <w:vAlign w:val="center"/>
                <w:hideMark/>
              </w:tcPr>
              <w:p w14:paraId="317B1184" w14:textId="77777777" w:rsidR="00B8141D" w:rsidRDefault="00B8141D">
                <w:pPr>
                  <w:jc w:val="both"/>
                  <w:rPr>
                    <w:rFonts w:ascii="Arial" w:eastAsia="Arial" w:hAnsi="Arial" w:cs="Arial"/>
                    <w:b/>
                    <w:sz w:val="20"/>
                    <w:szCs w:val="20"/>
                  </w:rPr>
                </w:pPr>
                <w:r>
                  <w:rPr>
                    <w:rFonts w:ascii="Arial" w:eastAsia="Arial" w:hAnsi="Arial" w:cs="Arial"/>
                    <w:b/>
                    <w:sz w:val="20"/>
                    <w:szCs w:val="20"/>
                  </w:rPr>
                  <w:t>Total</w:t>
                </w:r>
              </w:p>
            </w:tc>
            <w:tc>
              <w:tcPr>
                <w:tcW w:w="2127" w:type="dxa"/>
                <w:tcBorders>
                  <w:top w:val="single" w:sz="4" w:space="0" w:color="000000"/>
                  <w:left w:val="single" w:sz="4" w:space="0" w:color="000000"/>
                  <w:bottom w:val="single" w:sz="4" w:space="0" w:color="000000"/>
                  <w:right w:val="single" w:sz="4" w:space="0" w:color="000000"/>
                </w:tcBorders>
                <w:hideMark/>
              </w:tcPr>
              <w:p w14:paraId="595BBADC" w14:textId="77777777" w:rsidR="00B8141D" w:rsidRDefault="00B8141D">
                <w:pPr>
                  <w:jc w:val="center"/>
                  <w:rPr>
                    <w:rFonts w:ascii="Arial" w:eastAsia="Arial" w:hAnsi="Arial" w:cs="Arial"/>
                    <w:sz w:val="20"/>
                    <w:szCs w:val="20"/>
                  </w:rPr>
                </w:pPr>
                <w:r>
                  <w:rPr>
                    <w:rFonts w:ascii="Arial" w:eastAsia="Arial" w:hAnsi="Arial" w:cs="Arial"/>
                    <w:sz w:val="20"/>
                    <w:szCs w:val="20"/>
                  </w:rPr>
                  <w:t>8</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F1C75D2" w14:textId="77777777" w:rsidR="00B8141D" w:rsidRDefault="00B8141D">
                <w:pPr>
                  <w:jc w:val="center"/>
                </w:pPr>
                <w:r>
                  <w:rPr>
                    <w:rFonts w:ascii="Arial" w:eastAsia="Arial" w:hAnsi="Arial" w:cs="Arial"/>
                    <w:b/>
                    <w:sz w:val="20"/>
                    <w:szCs w:val="20"/>
                  </w:rPr>
                  <w:t>120</w:t>
                </w:r>
              </w:p>
            </w:tc>
          </w:tr>
        </w:tbl>
      </w:sdtContent>
    </w:sdt>
    <w:p w14:paraId="568C87A1" w14:textId="77777777" w:rsidR="00B8141D" w:rsidRDefault="00B8141D" w:rsidP="00B8141D">
      <w:pPr>
        <w:spacing w:before="120" w:after="120" w:line="276" w:lineRule="auto"/>
        <w:jc w:val="both"/>
        <w:rPr>
          <w:rFonts w:ascii="Arial" w:eastAsia="Arial" w:hAnsi="Arial" w:cs="Arial"/>
          <w:sz w:val="22"/>
          <w:szCs w:val="22"/>
        </w:rPr>
      </w:pPr>
    </w:p>
    <w:p w14:paraId="683C076C" w14:textId="77777777" w:rsidR="00B8141D" w:rsidRDefault="00B8141D" w:rsidP="00B8141D">
      <w:pPr>
        <w:spacing w:before="120" w:after="120" w:line="276" w:lineRule="auto"/>
        <w:jc w:val="both"/>
        <w:rPr>
          <w:rFonts w:ascii="Arial" w:eastAsia="Arial" w:hAnsi="Arial" w:cs="Arial"/>
          <w:sz w:val="22"/>
          <w:szCs w:val="22"/>
        </w:rPr>
      </w:pPr>
    </w:p>
    <w:p w14:paraId="61F5B591" w14:textId="77777777" w:rsidR="00B8141D" w:rsidRDefault="00B8141D" w:rsidP="00B8141D">
      <w:pPr>
        <w:spacing w:before="120" w:after="120" w:line="276" w:lineRule="auto"/>
        <w:jc w:val="both"/>
        <w:rPr>
          <w:rFonts w:ascii="Arial" w:eastAsia="Arial" w:hAnsi="Arial" w:cs="Arial"/>
          <w:sz w:val="22"/>
          <w:szCs w:val="22"/>
        </w:rPr>
      </w:pPr>
    </w:p>
    <w:p w14:paraId="2A4354C4" w14:textId="77777777" w:rsidR="00B8141D" w:rsidRDefault="00B8141D" w:rsidP="00B8141D">
      <w:pPr>
        <w:jc w:val="both"/>
        <w:rPr>
          <w:rFonts w:ascii="Arial" w:eastAsia="Arial" w:hAnsi="Arial" w:cs="Arial"/>
          <w:b/>
          <w:sz w:val="22"/>
          <w:szCs w:val="22"/>
        </w:rPr>
      </w:pPr>
    </w:p>
    <w:p w14:paraId="7417BBEA" w14:textId="77777777" w:rsidR="00B8141D" w:rsidRDefault="00B8141D" w:rsidP="00B8141D">
      <w:pPr>
        <w:jc w:val="both"/>
        <w:rPr>
          <w:rFonts w:ascii="Arial" w:eastAsia="Arial" w:hAnsi="Arial" w:cs="Arial"/>
          <w:b/>
          <w:sz w:val="22"/>
          <w:szCs w:val="22"/>
        </w:rPr>
      </w:pPr>
    </w:p>
    <w:p w14:paraId="4D91029B"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Assessment Approach</w:t>
      </w:r>
    </w:p>
    <w:p w14:paraId="4F1DE53A" w14:textId="77777777" w:rsidR="00B8141D" w:rsidRDefault="00B8141D" w:rsidP="00B8141D">
      <w:pPr>
        <w:jc w:val="both"/>
        <w:rPr>
          <w:rFonts w:ascii="Arial" w:eastAsia="Arial" w:hAnsi="Arial" w:cs="Arial"/>
          <w:sz w:val="22"/>
          <w:szCs w:val="22"/>
        </w:rPr>
      </w:pPr>
      <w:r>
        <w:rPr>
          <w:rFonts w:ascii="Arial" w:eastAsia="Arial" w:hAnsi="Arial" w:cs="Arial"/>
          <w:sz w:val="22"/>
          <w:szCs w:val="22"/>
        </w:rPr>
        <w:t>The assessment will be carried out on a continuous basis through the following approaches:</w:t>
      </w:r>
    </w:p>
    <w:p w14:paraId="48EFB1A5" w14:textId="77777777" w:rsidR="00B8141D" w:rsidRDefault="00B8141D" w:rsidP="00B8141D">
      <w:pPr>
        <w:jc w:val="both"/>
        <w:rPr>
          <w:rFonts w:ascii="Arial" w:eastAsia="Arial" w:hAnsi="Arial" w:cs="Arial"/>
          <w:sz w:val="22"/>
          <w:szCs w:val="22"/>
        </w:rPr>
      </w:pPr>
    </w:p>
    <w:p w14:paraId="2E7EDD09" w14:textId="77777777" w:rsidR="00B8141D" w:rsidRDefault="00B8141D">
      <w:pPr>
        <w:numPr>
          <w:ilvl w:val="0"/>
          <w:numId w:val="85"/>
        </w:numPr>
        <w:jc w:val="both"/>
        <w:rPr>
          <w:sz w:val="22"/>
          <w:szCs w:val="22"/>
        </w:rPr>
      </w:pPr>
      <w:r>
        <w:rPr>
          <w:rFonts w:ascii="Arial" w:eastAsia="Arial" w:hAnsi="Arial" w:cs="Arial"/>
          <w:b/>
          <w:sz w:val="22"/>
          <w:szCs w:val="22"/>
        </w:rPr>
        <w:t>Mock Presentation (5%) </w:t>
      </w:r>
    </w:p>
    <w:p w14:paraId="53F270CB" w14:textId="77777777" w:rsidR="00B8141D" w:rsidRDefault="00B8141D" w:rsidP="00B8141D">
      <w:pPr>
        <w:ind w:left="357"/>
        <w:jc w:val="both"/>
        <w:rPr>
          <w:rFonts w:ascii="Arial" w:eastAsia="Arial" w:hAnsi="Arial" w:cs="Arial"/>
          <w:sz w:val="22"/>
          <w:szCs w:val="22"/>
        </w:rPr>
      </w:pPr>
      <w:r>
        <w:rPr>
          <w:rFonts w:ascii="Arial" w:eastAsia="Arial" w:hAnsi="Arial" w:cs="Arial"/>
          <w:sz w:val="22"/>
          <w:szCs w:val="22"/>
        </w:rPr>
        <w:t>Each student has to make a 5-minute presentation on a topic of their choice using Microsoft PowerPoint or similar ICT tool. Firstly, the presentation will be delivered and workshopped in their respective groups of 4-5, facilitated by the tutor. Then, the improved presentation will be delivered to the class. This will allow them to acquire the skills necessary for conducting effective oral presentations during the course of their university study. </w:t>
      </w:r>
    </w:p>
    <w:p w14:paraId="16DE0360" w14:textId="77777777" w:rsidR="00B8141D" w:rsidRDefault="00B8141D" w:rsidP="00B8141D">
      <w:pPr>
        <w:ind w:left="357"/>
        <w:jc w:val="both"/>
        <w:rPr>
          <w:rFonts w:ascii="Arial" w:eastAsia="Arial" w:hAnsi="Arial" w:cs="Arial"/>
          <w:sz w:val="22"/>
          <w:szCs w:val="22"/>
        </w:rPr>
      </w:pPr>
      <w:r>
        <w:rPr>
          <w:rFonts w:ascii="Arial" w:eastAsia="Arial" w:hAnsi="Arial" w:cs="Arial"/>
          <w:sz w:val="22"/>
          <w:szCs w:val="22"/>
        </w:rPr>
        <w:t>The mock presentation will be assessed out of 15 marks based on the following criteria, and scaled down to 5%. This will include qualitative feedback as well.</w:t>
      </w:r>
    </w:p>
    <w:p w14:paraId="5E34355E" w14:textId="77777777" w:rsidR="00B8141D" w:rsidRDefault="00B8141D" w:rsidP="00B8141D">
      <w:pPr>
        <w:ind w:left="357"/>
        <w:jc w:val="both"/>
        <w:rPr>
          <w:rFonts w:ascii="Arial" w:eastAsia="Arial" w:hAnsi="Arial" w:cs="Arial"/>
          <w:sz w:val="22"/>
          <w:szCs w:val="22"/>
        </w:rPr>
      </w:pPr>
    </w:p>
    <w:p w14:paraId="13F03988" w14:textId="77777777" w:rsidR="00B8141D" w:rsidRDefault="00B8141D" w:rsidP="00B8141D">
      <w:pPr>
        <w:ind w:left="357"/>
        <w:jc w:val="both"/>
        <w:rPr>
          <w:rFonts w:ascii="Arial" w:eastAsia="Arial" w:hAnsi="Arial" w:cs="Arial"/>
          <w:b/>
          <w:sz w:val="22"/>
          <w:szCs w:val="22"/>
        </w:rPr>
      </w:pPr>
      <w:r>
        <w:rPr>
          <w:rFonts w:ascii="Arial" w:eastAsia="Arial" w:hAnsi="Arial" w:cs="Arial"/>
          <w:b/>
          <w:sz w:val="22"/>
          <w:szCs w:val="22"/>
        </w:rPr>
        <w:t>Mock Presentation Assessment Criteria</w:t>
      </w:r>
    </w:p>
    <w:p w14:paraId="01DBDCD8" w14:textId="77777777" w:rsidR="00B8141D" w:rsidRDefault="00B8141D" w:rsidP="00B8141D">
      <w:pPr>
        <w:ind w:left="357"/>
        <w:jc w:val="both"/>
        <w:rPr>
          <w:rFonts w:ascii="Arial" w:eastAsia="Arial" w:hAnsi="Arial" w:cs="Arial"/>
          <w:b/>
          <w:sz w:val="22"/>
          <w:szCs w:val="22"/>
        </w:rPr>
      </w:pPr>
    </w:p>
    <w:p w14:paraId="6AB3F40D" w14:textId="641714F7" w:rsidR="00B8141D" w:rsidRDefault="00B8141D" w:rsidP="00B8141D">
      <w:pPr>
        <w:ind w:left="1418" w:hanging="1039"/>
        <w:rPr>
          <w:rFonts w:ascii="Arial" w:hAnsi="Arial" w:cs="Arial"/>
          <w:sz w:val="22"/>
          <w:szCs w:val="22"/>
        </w:rPr>
      </w:pPr>
      <w:r>
        <w:rPr>
          <w:rFonts w:ascii="Arial" w:hAnsi="Arial" w:cs="Arial"/>
          <w:sz w:val="22"/>
          <w:szCs w:val="22"/>
        </w:rPr>
        <w:t xml:space="preserve">2 marks </w:t>
      </w:r>
      <w:r>
        <w:rPr>
          <w:rFonts w:ascii="Arial" w:hAnsi="Arial" w:cs="Arial"/>
          <w:sz w:val="22"/>
          <w:szCs w:val="22"/>
        </w:rPr>
        <w:tab/>
        <w:t xml:space="preserve">Central message: </w:t>
      </w:r>
      <w:r>
        <w:rPr>
          <w:rFonts w:ascii="Arial" w:hAnsi="Arial" w:cs="Arial"/>
          <w:i/>
          <w:iCs/>
          <w:sz w:val="22"/>
          <w:szCs w:val="22"/>
        </w:rPr>
        <w:t>Central message is compelling (precisely stated, appropriately repeated, memorable, and strongly supported.)</w:t>
      </w:r>
      <w:r>
        <w:rPr>
          <w:rFonts w:ascii="Arial" w:hAnsi="Arial" w:cs="Arial"/>
          <w:sz w:val="22"/>
          <w:szCs w:val="22"/>
        </w:rPr>
        <w:t xml:space="preserve"> </w:t>
      </w:r>
    </w:p>
    <w:p w14:paraId="14A68FAA"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3 marks </w:t>
      </w:r>
      <w:r>
        <w:rPr>
          <w:rFonts w:ascii="Arial" w:hAnsi="Arial" w:cs="Arial"/>
          <w:sz w:val="22"/>
          <w:szCs w:val="22"/>
        </w:rPr>
        <w:tab/>
        <w:t>Organisation</w:t>
      </w:r>
      <w:r>
        <w:rPr>
          <w:rFonts w:ascii="Arial" w:hAnsi="Arial" w:cs="Arial"/>
          <w:i/>
          <w:iCs/>
          <w:sz w:val="22"/>
          <w:szCs w:val="22"/>
        </w:rPr>
        <w:t xml:space="preserve">: Specific introduction and conclusion, sequenced material and </w:t>
      </w:r>
      <w:r>
        <w:rPr>
          <w:rFonts w:ascii="Arial" w:hAnsi="Arial" w:cs="Arial"/>
          <w:i/>
          <w:iCs/>
          <w:sz w:val="22"/>
          <w:szCs w:val="22"/>
        </w:rPr>
        <w:tab/>
        <w:t xml:space="preserve">transitions is clear and consistent, with cohesive content </w:t>
      </w:r>
    </w:p>
    <w:p w14:paraId="54E21751"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4 marks </w:t>
      </w:r>
      <w:r>
        <w:rPr>
          <w:rFonts w:ascii="Arial" w:hAnsi="Arial" w:cs="Arial"/>
          <w:sz w:val="22"/>
          <w:szCs w:val="22"/>
        </w:rPr>
        <w:tab/>
        <w:t xml:space="preserve">Supporting materials: </w:t>
      </w:r>
      <w:r>
        <w:rPr>
          <w:rFonts w:ascii="Arial" w:hAnsi="Arial" w:cs="Arial"/>
          <w:i/>
          <w:iCs/>
          <w:sz w:val="22"/>
          <w:szCs w:val="22"/>
        </w:rPr>
        <w:t xml:space="preserve">Variety of explanations, examples, visuals, statistics, </w:t>
      </w:r>
      <w:r>
        <w:rPr>
          <w:rFonts w:ascii="Arial" w:hAnsi="Arial" w:cs="Arial"/>
          <w:i/>
          <w:iCs/>
          <w:sz w:val="22"/>
          <w:szCs w:val="22"/>
        </w:rPr>
        <w:tab/>
        <w:t xml:space="preserve">analogies, authoritative quotes, etc., and make appropriate reference to information or analysis that significantly supports the presentation, establishes presenter's credibility/authority on the topic </w:t>
      </w:r>
    </w:p>
    <w:p w14:paraId="00A55EDD"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2 marks </w:t>
      </w:r>
      <w:r>
        <w:rPr>
          <w:rFonts w:ascii="Arial" w:hAnsi="Arial" w:cs="Arial"/>
          <w:sz w:val="22"/>
          <w:szCs w:val="22"/>
        </w:rPr>
        <w:tab/>
        <w:t xml:space="preserve">Language: </w:t>
      </w:r>
      <w:r>
        <w:rPr>
          <w:rFonts w:ascii="Arial" w:hAnsi="Arial" w:cs="Arial"/>
          <w:i/>
          <w:iCs/>
          <w:sz w:val="22"/>
          <w:szCs w:val="22"/>
        </w:rPr>
        <w:t xml:space="preserve">Language choices enhance the effectiveness of the presentation and is appropriate to the audience and context </w:t>
      </w:r>
    </w:p>
    <w:p w14:paraId="6334EEFE"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4 marks </w:t>
      </w:r>
      <w:r>
        <w:rPr>
          <w:rFonts w:ascii="Arial" w:hAnsi="Arial" w:cs="Arial"/>
          <w:sz w:val="22"/>
          <w:szCs w:val="22"/>
        </w:rPr>
        <w:tab/>
        <w:t xml:space="preserve">Delivery: </w:t>
      </w:r>
      <w:r>
        <w:rPr>
          <w:rFonts w:ascii="Arial" w:hAnsi="Arial" w:cs="Arial"/>
          <w:i/>
          <w:iCs/>
          <w:sz w:val="22"/>
          <w:szCs w:val="22"/>
        </w:rPr>
        <w:t xml:space="preserve">Techniques (posture, gesture, eye contact, pronunciation) make the </w:t>
      </w:r>
      <w:r>
        <w:rPr>
          <w:rFonts w:ascii="Arial" w:hAnsi="Arial" w:cs="Arial"/>
          <w:i/>
          <w:iCs/>
          <w:sz w:val="22"/>
          <w:szCs w:val="22"/>
        </w:rPr>
        <w:tab/>
        <w:t xml:space="preserve">presentation compelling, and preparedness and confidence of the </w:t>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t>speaker</w:t>
      </w:r>
    </w:p>
    <w:p w14:paraId="00C174A6" w14:textId="77777777" w:rsidR="00B8141D" w:rsidRDefault="00B8141D" w:rsidP="00B8141D">
      <w:pPr>
        <w:jc w:val="both"/>
        <w:rPr>
          <w:rFonts w:ascii="Arial" w:eastAsia="Arial" w:hAnsi="Arial" w:cs="Arial"/>
          <w:sz w:val="22"/>
          <w:szCs w:val="22"/>
        </w:rPr>
      </w:pPr>
    </w:p>
    <w:p w14:paraId="18A4B23D" w14:textId="77777777" w:rsidR="00B8141D" w:rsidRDefault="00B8141D">
      <w:pPr>
        <w:numPr>
          <w:ilvl w:val="0"/>
          <w:numId w:val="85"/>
        </w:numPr>
        <w:jc w:val="both"/>
        <w:rPr>
          <w:sz w:val="22"/>
          <w:szCs w:val="22"/>
        </w:rPr>
      </w:pPr>
      <w:r>
        <w:rPr>
          <w:rFonts w:ascii="Arial" w:eastAsia="Arial" w:hAnsi="Arial" w:cs="Arial"/>
          <w:b/>
          <w:sz w:val="22"/>
          <w:szCs w:val="22"/>
        </w:rPr>
        <w:t>Final Presentation (15%)</w:t>
      </w:r>
    </w:p>
    <w:p w14:paraId="01568EE7" w14:textId="77777777" w:rsidR="00B8141D" w:rsidRDefault="00B8141D" w:rsidP="00B8141D">
      <w:pPr>
        <w:ind w:left="360"/>
        <w:jc w:val="both"/>
        <w:rPr>
          <w:rFonts w:ascii="Arial" w:eastAsia="Arial" w:hAnsi="Arial" w:cs="Arial"/>
          <w:sz w:val="22"/>
          <w:szCs w:val="22"/>
        </w:rPr>
      </w:pPr>
      <w:r>
        <w:rPr>
          <w:rFonts w:ascii="Arial" w:eastAsia="Arial" w:hAnsi="Arial" w:cs="Arial"/>
          <w:sz w:val="22"/>
          <w:szCs w:val="22"/>
        </w:rPr>
        <w:t>Each student has to make a 5-minute presentation on a topic of their choosing using Microsoft PowerPoint or similar ICT tool. Students will also be required to include an executive summary of 250-300 words in the final slide.  </w:t>
      </w:r>
    </w:p>
    <w:p w14:paraId="70B4F07F" w14:textId="77777777" w:rsidR="00B8141D" w:rsidRDefault="00B8141D" w:rsidP="00B8141D">
      <w:pPr>
        <w:ind w:left="357"/>
        <w:jc w:val="both"/>
        <w:rPr>
          <w:rFonts w:ascii="Arial" w:eastAsia="Arial" w:hAnsi="Arial" w:cs="Arial"/>
          <w:sz w:val="22"/>
          <w:szCs w:val="22"/>
        </w:rPr>
      </w:pPr>
      <w:r>
        <w:rPr>
          <w:rFonts w:ascii="Arial" w:eastAsia="Arial" w:hAnsi="Arial" w:cs="Arial"/>
          <w:sz w:val="22"/>
          <w:szCs w:val="22"/>
        </w:rPr>
        <w:t>The final presentation and executive summary will be assessed out of 20 marks based on the following criteria, and scaled down to 15%. This will include qualitative feedback as well.</w:t>
      </w:r>
    </w:p>
    <w:p w14:paraId="687B1FA6" w14:textId="77777777" w:rsidR="00B8141D" w:rsidRDefault="00B8141D" w:rsidP="00B8141D">
      <w:pPr>
        <w:ind w:left="357"/>
        <w:jc w:val="both"/>
        <w:rPr>
          <w:rFonts w:ascii="Arial" w:eastAsia="Arial" w:hAnsi="Arial" w:cs="Arial"/>
          <w:sz w:val="22"/>
          <w:szCs w:val="22"/>
        </w:rPr>
      </w:pPr>
    </w:p>
    <w:p w14:paraId="567A1977" w14:textId="77777777" w:rsidR="00B8141D" w:rsidRDefault="00B8141D" w:rsidP="00B8141D">
      <w:pPr>
        <w:ind w:left="357"/>
        <w:jc w:val="both"/>
        <w:rPr>
          <w:rFonts w:ascii="Arial" w:eastAsia="Arial" w:hAnsi="Arial" w:cs="Arial"/>
          <w:b/>
          <w:sz w:val="22"/>
          <w:szCs w:val="22"/>
        </w:rPr>
      </w:pPr>
      <w:r>
        <w:rPr>
          <w:rFonts w:ascii="Arial" w:eastAsia="Arial" w:hAnsi="Arial" w:cs="Arial"/>
          <w:b/>
          <w:sz w:val="22"/>
          <w:szCs w:val="22"/>
        </w:rPr>
        <w:t>Presentation Assessment Criteria</w:t>
      </w:r>
    </w:p>
    <w:p w14:paraId="252FD53B" w14:textId="77777777" w:rsidR="00B8141D" w:rsidRDefault="00B8141D" w:rsidP="00B8141D">
      <w:pPr>
        <w:ind w:left="357"/>
        <w:rPr>
          <w:rFonts w:ascii="Arial" w:eastAsia="Arial" w:hAnsi="Arial" w:cs="Arial"/>
          <w:b/>
          <w:sz w:val="22"/>
          <w:szCs w:val="22"/>
        </w:rPr>
      </w:pPr>
    </w:p>
    <w:p w14:paraId="3713FA99" w14:textId="77777777" w:rsidR="00B8141D" w:rsidRDefault="00B8141D" w:rsidP="00B8141D">
      <w:pPr>
        <w:ind w:left="1418" w:hanging="1039"/>
        <w:rPr>
          <w:rFonts w:ascii="Arial" w:hAnsi="Arial" w:cs="Arial"/>
          <w:sz w:val="22"/>
          <w:szCs w:val="22"/>
        </w:rPr>
      </w:pPr>
      <w:r>
        <w:rPr>
          <w:rFonts w:ascii="Arial" w:hAnsi="Arial" w:cs="Arial"/>
          <w:sz w:val="22"/>
          <w:szCs w:val="22"/>
        </w:rPr>
        <w:t xml:space="preserve">2 marks </w:t>
      </w:r>
      <w:r>
        <w:rPr>
          <w:rFonts w:ascii="Arial" w:hAnsi="Arial" w:cs="Arial"/>
          <w:sz w:val="22"/>
          <w:szCs w:val="22"/>
        </w:rPr>
        <w:tab/>
        <w:t xml:space="preserve">Central message: </w:t>
      </w:r>
      <w:r>
        <w:rPr>
          <w:rFonts w:ascii="Arial" w:hAnsi="Arial" w:cs="Arial"/>
          <w:i/>
          <w:iCs/>
          <w:sz w:val="22"/>
          <w:szCs w:val="22"/>
        </w:rPr>
        <w:t>Central message is compelling (precisely stated, appropriately repeated, memorable, and strongly supported.)</w:t>
      </w:r>
      <w:r>
        <w:rPr>
          <w:rFonts w:ascii="Arial" w:hAnsi="Arial" w:cs="Arial"/>
          <w:sz w:val="22"/>
          <w:szCs w:val="22"/>
        </w:rPr>
        <w:t xml:space="preserve"> </w:t>
      </w:r>
    </w:p>
    <w:p w14:paraId="148181F9"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3 marks </w:t>
      </w:r>
      <w:r>
        <w:rPr>
          <w:rFonts w:ascii="Arial" w:hAnsi="Arial" w:cs="Arial"/>
          <w:sz w:val="22"/>
          <w:szCs w:val="22"/>
        </w:rPr>
        <w:tab/>
        <w:t>Organisation</w:t>
      </w:r>
      <w:r>
        <w:rPr>
          <w:rFonts w:ascii="Arial" w:hAnsi="Arial" w:cs="Arial"/>
          <w:i/>
          <w:iCs/>
          <w:sz w:val="22"/>
          <w:szCs w:val="22"/>
        </w:rPr>
        <w:t xml:space="preserve">: Specific introduction and conclusion, sequenced material and </w:t>
      </w:r>
      <w:r>
        <w:rPr>
          <w:rFonts w:ascii="Arial" w:hAnsi="Arial" w:cs="Arial"/>
          <w:i/>
          <w:iCs/>
          <w:sz w:val="22"/>
          <w:szCs w:val="22"/>
        </w:rPr>
        <w:tab/>
        <w:t xml:space="preserve">transitions is clear and consistent, with cohesive content </w:t>
      </w:r>
    </w:p>
    <w:p w14:paraId="4763DE63"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4 marks </w:t>
      </w:r>
      <w:r>
        <w:rPr>
          <w:rFonts w:ascii="Arial" w:hAnsi="Arial" w:cs="Arial"/>
          <w:sz w:val="22"/>
          <w:szCs w:val="22"/>
        </w:rPr>
        <w:tab/>
        <w:t xml:space="preserve">Supporting materials: </w:t>
      </w:r>
      <w:r>
        <w:rPr>
          <w:rFonts w:ascii="Arial" w:hAnsi="Arial" w:cs="Arial"/>
          <w:i/>
          <w:iCs/>
          <w:sz w:val="22"/>
          <w:szCs w:val="22"/>
        </w:rPr>
        <w:t xml:space="preserve">Variety of explanations, examples, visuals, statistics, </w:t>
      </w:r>
      <w:r>
        <w:rPr>
          <w:rFonts w:ascii="Arial" w:hAnsi="Arial" w:cs="Arial"/>
          <w:i/>
          <w:iCs/>
          <w:sz w:val="22"/>
          <w:szCs w:val="22"/>
        </w:rPr>
        <w:tab/>
        <w:t xml:space="preserve">analogies, authoritative quotes, etc., and make appropriate reference to information or analysis that significantly supports the presentation, establishes presenter's credibility/authority on the topic </w:t>
      </w:r>
    </w:p>
    <w:p w14:paraId="5D5746E4"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2 marks </w:t>
      </w:r>
      <w:r>
        <w:rPr>
          <w:rFonts w:ascii="Arial" w:hAnsi="Arial" w:cs="Arial"/>
          <w:sz w:val="22"/>
          <w:szCs w:val="22"/>
        </w:rPr>
        <w:tab/>
        <w:t xml:space="preserve">Language: </w:t>
      </w:r>
      <w:r>
        <w:rPr>
          <w:rFonts w:ascii="Arial" w:hAnsi="Arial" w:cs="Arial"/>
          <w:i/>
          <w:iCs/>
          <w:sz w:val="22"/>
          <w:szCs w:val="22"/>
        </w:rPr>
        <w:t xml:space="preserve">Language choices enhance the effectiveness of the presentation and is appropriate to the audience and context </w:t>
      </w:r>
    </w:p>
    <w:p w14:paraId="78478B3E" w14:textId="77777777" w:rsidR="00B8141D" w:rsidRDefault="00B8141D" w:rsidP="00B8141D">
      <w:pPr>
        <w:ind w:left="1418" w:hanging="1061"/>
        <w:rPr>
          <w:rFonts w:ascii="Arial" w:hAnsi="Arial" w:cs="Arial"/>
          <w:i/>
          <w:iCs/>
          <w:sz w:val="22"/>
          <w:szCs w:val="22"/>
        </w:rPr>
      </w:pPr>
      <w:r>
        <w:rPr>
          <w:rFonts w:ascii="Arial" w:hAnsi="Arial" w:cs="Arial"/>
          <w:sz w:val="22"/>
          <w:szCs w:val="22"/>
        </w:rPr>
        <w:t xml:space="preserve">4 marks </w:t>
      </w:r>
      <w:r>
        <w:rPr>
          <w:rFonts w:ascii="Arial" w:hAnsi="Arial" w:cs="Arial"/>
          <w:sz w:val="22"/>
          <w:szCs w:val="22"/>
        </w:rPr>
        <w:tab/>
        <w:t xml:space="preserve">Delivery: </w:t>
      </w:r>
      <w:r>
        <w:rPr>
          <w:rFonts w:ascii="Arial" w:hAnsi="Arial" w:cs="Arial"/>
          <w:i/>
          <w:iCs/>
          <w:sz w:val="22"/>
          <w:szCs w:val="22"/>
        </w:rPr>
        <w:t xml:space="preserve">Techniques (posture, gesture, eye contact, pronunciation) make the </w:t>
      </w:r>
      <w:r>
        <w:rPr>
          <w:rFonts w:ascii="Arial" w:hAnsi="Arial" w:cs="Arial"/>
          <w:i/>
          <w:iCs/>
          <w:sz w:val="22"/>
          <w:szCs w:val="22"/>
        </w:rPr>
        <w:tab/>
        <w:t xml:space="preserve">presentation compelling, and preparedness and confidence of the </w:t>
      </w:r>
      <w:r>
        <w:rPr>
          <w:rFonts w:ascii="Arial" w:hAnsi="Arial" w:cs="Arial"/>
          <w:i/>
          <w:iCs/>
          <w:sz w:val="22"/>
          <w:szCs w:val="22"/>
        </w:rPr>
        <w:tab/>
        <w:t>speaker</w:t>
      </w:r>
    </w:p>
    <w:p w14:paraId="6BB5B15F" w14:textId="72FB8127" w:rsidR="00B8141D" w:rsidRDefault="00B8141D" w:rsidP="00B8141D">
      <w:pPr>
        <w:ind w:left="1418" w:hanging="1061"/>
        <w:rPr>
          <w:rFonts w:ascii="Arial" w:hAnsi="Arial" w:cs="Arial"/>
          <w:i/>
          <w:iCs/>
          <w:sz w:val="22"/>
          <w:szCs w:val="22"/>
        </w:rPr>
      </w:pPr>
      <w:r>
        <w:rPr>
          <w:rFonts w:ascii="Arial" w:hAnsi="Arial" w:cs="Arial"/>
          <w:sz w:val="22"/>
          <w:szCs w:val="22"/>
        </w:rPr>
        <w:t>5 marks</w:t>
      </w:r>
      <w:r>
        <w:rPr>
          <w:rFonts w:ascii="Arial" w:hAnsi="Arial" w:cs="Arial"/>
          <w:sz w:val="22"/>
          <w:szCs w:val="22"/>
        </w:rPr>
        <w:tab/>
        <w:t xml:space="preserve">Executive summary criteria: </w:t>
      </w:r>
      <w:r>
        <w:rPr>
          <w:rFonts w:ascii="Arial" w:hAnsi="Arial" w:cs="Arial"/>
          <w:i/>
          <w:iCs/>
          <w:sz w:val="22"/>
          <w:szCs w:val="22"/>
        </w:rPr>
        <w:t xml:space="preserve">Summary clearly and succinctly expresses </w:t>
      </w:r>
      <w:r w:rsidR="00AD56D7">
        <w:rPr>
          <w:rFonts w:ascii="Arial" w:hAnsi="Arial" w:cs="Arial"/>
          <w:i/>
          <w:iCs/>
          <w:sz w:val="22"/>
          <w:szCs w:val="22"/>
        </w:rPr>
        <w:t>the presenter’s</w:t>
      </w:r>
      <w:r>
        <w:rPr>
          <w:rFonts w:ascii="Arial" w:hAnsi="Arial" w:cs="Arial"/>
          <w:i/>
          <w:iCs/>
          <w:sz w:val="22"/>
          <w:szCs w:val="22"/>
        </w:rPr>
        <w:t xml:space="preserve"> intent and overview of the presentation</w:t>
      </w:r>
    </w:p>
    <w:p w14:paraId="3462806D" w14:textId="77777777" w:rsidR="00B8141D" w:rsidRDefault="00B8141D" w:rsidP="00B8141D">
      <w:pPr>
        <w:ind w:left="1418" w:hanging="1061"/>
        <w:rPr>
          <w:rFonts w:ascii="Arial" w:hAnsi="Arial" w:cs="Arial"/>
          <w:i/>
          <w:iCs/>
          <w:sz w:val="22"/>
          <w:szCs w:val="22"/>
        </w:rPr>
      </w:pPr>
    </w:p>
    <w:p w14:paraId="41E59344" w14:textId="77777777" w:rsidR="00B8141D" w:rsidRDefault="00B8141D">
      <w:pPr>
        <w:numPr>
          <w:ilvl w:val="0"/>
          <w:numId w:val="85"/>
        </w:numPr>
        <w:ind w:right="14"/>
        <w:jc w:val="both"/>
        <w:rPr>
          <w:sz w:val="22"/>
          <w:szCs w:val="22"/>
        </w:rPr>
      </w:pPr>
      <w:r>
        <w:rPr>
          <w:rFonts w:ascii="Arial" w:eastAsia="Arial" w:hAnsi="Arial" w:cs="Arial"/>
          <w:b/>
          <w:sz w:val="22"/>
          <w:szCs w:val="22"/>
        </w:rPr>
        <w:lastRenderedPageBreak/>
        <w:t>Process-oriented Essay (5%)</w:t>
      </w:r>
    </w:p>
    <w:p w14:paraId="1F4F5DFD" w14:textId="77777777" w:rsidR="00B8141D" w:rsidRDefault="00B8141D" w:rsidP="00B8141D">
      <w:pPr>
        <w:ind w:left="360"/>
        <w:jc w:val="both"/>
        <w:rPr>
          <w:rFonts w:ascii="Arial" w:eastAsia="Arial" w:hAnsi="Arial" w:cs="Arial"/>
          <w:sz w:val="22"/>
          <w:szCs w:val="22"/>
        </w:rPr>
      </w:pPr>
      <w:r>
        <w:rPr>
          <w:rFonts w:ascii="Arial" w:eastAsia="Arial" w:hAnsi="Arial" w:cs="Arial"/>
          <w:sz w:val="22"/>
          <w:szCs w:val="22"/>
        </w:rPr>
        <w:t>Each student has to write an essay between 800-1000 words as part of a collection of ongoing class exercises, following the rules of academic standards, essay writing, and APA referencing. The process writing will be assessed out of 25 marks using the following criteria and will be converted to 5%.</w:t>
      </w:r>
    </w:p>
    <w:p w14:paraId="42D574EC" w14:textId="77777777" w:rsidR="00B8141D" w:rsidRDefault="00B8141D" w:rsidP="00B8141D">
      <w:pPr>
        <w:ind w:left="360"/>
        <w:jc w:val="both"/>
        <w:rPr>
          <w:rFonts w:ascii="Arial" w:eastAsia="Arial" w:hAnsi="Arial" w:cs="Arial"/>
          <w:sz w:val="22"/>
          <w:szCs w:val="22"/>
        </w:rPr>
      </w:pPr>
    </w:p>
    <w:p w14:paraId="11F35C8D" w14:textId="77777777" w:rsidR="00B8141D" w:rsidRDefault="00B8141D" w:rsidP="00B8141D">
      <w:pPr>
        <w:ind w:left="360"/>
        <w:jc w:val="both"/>
        <w:rPr>
          <w:rFonts w:ascii="Arial" w:eastAsia="Arial" w:hAnsi="Arial" w:cs="Arial"/>
          <w:b/>
          <w:sz w:val="22"/>
          <w:szCs w:val="22"/>
        </w:rPr>
      </w:pPr>
      <w:r>
        <w:rPr>
          <w:rFonts w:ascii="Arial" w:eastAsia="Arial" w:hAnsi="Arial" w:cs="Arial"/>
          <w:b/>
          <w:sz w:val="22"/>
          <w:szCs w:val="22"/>
        </w:rPr>
        <w:t>Essay Assessment Criteria</w:t>
      </w:r>
    </w:p>
    <w:p w14:paraId="40324665" w14:textId="77777777" w:rsidR="00B8141D" w:rsidRDefault="00B8141D" w:rsidP="00B8141D">
      <w:pPr>
        <w:ind w:left="360"/>
        <w:jc w:val="both"/>
        <w:rPr>
          <w:rFonts w:ascii="Arial" w:eastAsia="Arial" w:hAnsi="Arial" w:cs="Arial"/>
          <w:b/>
          <w:sz w:val="22"/>
          <w:szCs w:val="22"/>
        </w:rPr>
      </w:pPr>
    </w:p>
    <w:p w14:paraId="63C35ADE" w14:textId="77777777" w:rsidR="00B8141D" w:rsidRDefault="00B8141D" w:rsidP="00B8141D">
      <w:pPr>
        <w:spacing w:line="276" w:lineRule="auto"/>
        <w:ind w:right="120" w:firstLine="360"/>
        <w:jc w:val="both"/>
        <w:rPr>
          <w:rFonts w:ascii="Arial" w:eastAsia="Arial" w:hAnsi="Arial" w:cs="Arial"/>
          <w:bCs/>
          <w:i/>
          <w:sz w:val="22"/>
          <w:szCs w:val="22"/>
        </w:rPr>
      </w:pPr>
      <w:r>
        <w:rPr>
          <w:rFonts w:ascii="Arial" w:eastAsia="Arial" w:hAnsi="Arial" w:cs="Arial"/>
          <w:bCs/>
          <w:sz w:val="22"/>
          <w:szCs w:val="22"/>
        </w:rPr>
        <w:t>3 marks</w:t>
      </w:r>
      <w:r>
        <w:rPr>
          <w:rFonts w:ascii="Arial" w:eastAsia="Arial" w:hAnsi="Arial" w:cs="Arial"/>
          <w:bCs/>
          <w:sz w:val="22"/>
          <w:szCs w:val="22"/>
        </w:rPr>
        <w:tab/>
        <w:t>Thesis statement:</w:t>
      </w:r>
      <w:r>
        <w:rPr>
          <w:rFonts w:ascii="Arial" w:eastAsia="Arial" w:hAnsi="Arial" w:cs="Arial"/>
          <w:bCs/>
          <w:i/>
          <w:sz w:val="22"/>
          <w:szCs w:val="22"/>
        </w:rPr>
        <w:t xml:space="preserve"> clearly states the topic, author’s stance, and sub-topics</w:t>
      </w:r>
    </w:p>
    <w:p w14:paraId="5881F01B" w14:textId="77777777" w:rsidR="00B8141D" w:rsidRDefault="00B8141D" w:rsidP="00B8141D">
      <w:pPr>
        <w:ind w:left="1418" w:hanging="1058"/>
        <w:jc w:val="both"/>
        <w:rPr>
          <w:rFonts w:ascii="Arial" w:eastAsia="Arial" w:hAnsi="Arial" w:cs="Arial"/>
          <w:bCs/>
          <w:sz w:val="22"/>
          <w:szCs w:val="22"/>
        </w:rPr>
      </w:pPr>
      <w:r>
        <w:rPr>
          <w:rFonts w:ascii="Arial" w:eastAsia="Arial" w:hAnsi="Arial" w:cs="Arial"/>
          <w:bCs/>
          <w:sz w:val="22"/>
          <w:szCs w:val="22"/>
        </w:rPr>
        <w:t>4 marks</w:t>
      </w:r>
      <w:r>
        <w:rPr>
          <w:rFonts w:ascii="Arial" w:eastAsia="Arial" w:hAnsi="Arial" w:cs="Arial"/>
          <w:bCs/>
          <w:sz w:val="22"/>
          <w:szCs w:val="22"/>
        </w:rPr>
        <w:tab/>
        <w:t xml:space="preserve">Introduction: </w:t>
      </w:r>
      <w:r>
        <w:rPr>
          <w:rFonts w:ascii="Arial" w:eastAsia="Arial" w:hAnsi="Arial" w:cs="Arial"/>
          <w:bCs/>
          <w:i/>
          <w:sz w:val="22"/>
          <w:szCs w:val="22"/>
        </w:rPr>
        <w:t xml:space="preserve">specific introduction and conclusion, sequenced material and </w:t>
      </w:r>
      <w:r>
        <w:rPr>
          <w:rFonts w:ascii="Arial" w:eastAsia="Arial" w:hAnsi="Arial" w:cs="Arial"/>
          <w:bCs/>
          <w:i/>
          <w:sz w:val="22"/>
          <w:szCs w:val="22"/>
        </w:rPr>
        <w:tab/>
        <w:t>transitions is clear and consistent, with cohesive content</w:t>
      </w:r>
    </w:p>
    <w:p w14:paraId="0BE52683" w14:textId="77777777" w:rsidR="00B8141D" w:rsidRDefault="00B8141D" w:rsidP="00B8141D">
      <w:pPr>
        <w:spacing w:line="276" w:lineRule="auto"/>
        <w:ind w:right="150" w:firstLine="360"/>
        <w:jc w:val="both"/>
        <w:rPr>
          <w:rFonts w:ascii="Arial" w:eastAsia="Arial" w:hAnsi="Arial" w:cs="Arial"/>
          <w:bCs/>
          <w:i/>
          <w:sz w:val="22"/>
          <w:szCs w:val="22"/>
        </w:rPr>
      </w:pPr>
      <w:r>
        <w:rPr>
          <w:rFonts w:ascii="Arial" w:eastAsia="Arial" w:hAnsi="Arial" w:cs="Arial"/>
          <w:bCs/>
          <w:sz w:val="22"/>
          <w:szCs w:val="22"/>
        </w:rPr>
        <w:t>3 marks</w:t>
      </w:r>
      <w:r>
        <w:rPr>
          <w:rFonts w:ascii="Arial" w:eastAsia="Arial" w:hAnsi="Arial" w:cs="Arial"/>
          <w:bCs/>
          <w:sz w:val="22"/>
          <w:szCs w:val="22"/>
        </w:rPr>
        <w:tab/>
        <w:t>Topic sentences:</w:t>
      </w:r>
      <w:r>
        <w:rPr>
          <w:rFonts w:ascii="Arial" w:eastAsia="Arial" w:hAnsi="Arial" w:cs="Arial"/>
          <w:bCs/>
          <w:i/>
          <w:sz w:val="22"/>
          <w:szCs w:val="22"/>
        </w:rPr>
        <w:t xml:space="preserve"> clearly states the topic and controlling idea</w:t>
      </w:r>
    </w:p>
    <w:p w14:paraId="710315E0" w14:textId="77777777" w:rsidR="00B8141D" w:rsidRDefault="00B8141D" w:rsidP="00B8141D">
      <w:pPr>
        <w:ind w:left="1418" w:hanging="1058"/>
        <w:jc w:val="both"/>
        <w:rPr>
          <w:rFonts w:ascii="Arial" w:eastAsia="Arial" w:hAnsi="Arial" w:cs="Arial"/>
          <w:bCs/>
          <w:sz w:val="22"/>
          <w:szCs w:val="22"/>
        </w:rPr>
      </w:pPr>
      <w:r>
        <w:rPr>
          <w:rFonts w:ascii="Arial" w:eastAsia="Arial" w:hAnsi="Arial" w:cs="Arial"/>
          <w:bCs/>
          <w:sz w:val="22"/>
          <w:szCs w:val="22"/>
        </w:rPr>
        <w:t xml:space="preserve">12 marks </w:t>
      </w:r>
      <w:r>
        <w:rPr>
          <w:rFonts w:ascii="Arial" w:eastAsia="Arial" w:hAnsi="Arial" w:cs="Arial"/>
          <w:bCs/>
          <w:sz w:val="22"/>
          <w:szCs w:val="22"/>
        </w:rPr>
        <w:tab/>
        <w:t>Body paragraphs:</w:t>
      </w:r>
      <w:r>
        <w:rPr>
          <w:rFonts w:ascii="Arial" w:eastAsia="Arial" w:hAnsi="Arial" w:cs="Arial"/>
          <w:bCs/>
          <w:i/>
          <w:sz w:val="22"/>
          <w:szCs w:val="22"/>
        </w:rPr>
        <w:t xml:space="preserve"> provides at least two supporting evidences and examples that are correctly cited, accurate, and relevant</w:t>
      </w:r>
    </w:p>
    <w:p w14:paraId="1E6B2B9D" w14:textId="77777777" w:rsidR="00B8141D" w:rsidRDefault="00B8141D" w:rsidP="00B8141D">
      <w:pPr>
        <w:ind w:left="1418" w:hanging="1058"/>
        <w:jc w:val="both"/>
        <w:rPr>
          <w:rFonts w:ascii="Arial" w:eastAsia="Arial" w:hAnsi="Arial" w:cs="Arial"/>
          <w:bCs/>
          <w:sz w:val="22"/>
          <w:szCs w:val="22"/>
        </w:rPr>
      </w:pPr>
      <w:r>
        <w:rPr>
          <w:rFonts w:ascii="Arial" w:eastAsia="Arial" w:hAnsi="Arial" w:cs="Arial"/>
          <w:bCs/>
          <w:sz w:val="22"/>
          <w:szCs w:val="22"/>
        </w:rPr>
        <w:t xml:space="preserve">3 marks </w:t>
      </w:r>
      <w:r>
        <w:rPr>
          <w:rFonts w:ascii="Arial" w:eastAsia="Arial" w:hAnsi="Arial" w:cs="Arial"/>
          <w:bCs/>
          <w:sz w:val="22"/>
          <w:szCs w:val="22"/>
        </w:rPr>
        <w:tab/>
        <w:t>Conclusion:</w:t>
      </w:r>
      <w:r>
        <w:rPr>
          <w:rFonts w:ascii="Arial" w:eastAsia="Arial" w:hAnsi="Arial" w:cs="Arial"/>
          <w:bCs/>
          <w:i/>
          <w:sz w:val="22"/>
          <w:szCs w:val="22"/>
        </w:rPr>
        <w:t xml:space="preserve"> clearly restates the thesis statement, summarises points, with a </w:t>
      </w:r>
      <w:r>
        <w:rPr>
          <w:rFonts w:ascii="Arial" w:eastAsia="Arial" w:hAnsi="Arial" w:cs="Arial"/>
          <w:bCs/>
          <w:i/>
          <w:sz w:val="22"/>
          <w:szCs w:val="22"/>
        </w:rPr>
        <w:tab/>
        <w:t>concluding remark</w:t>
      </w:r>
    </w:p>
    <w:p w14:paraId="1074D59E" w14:textId="77777777" w:rsidR="00B8141D" w:rsidRDefault="00B8141D" w:rsidP="00B8141D">
      <w:pPr>
        <w:ind w:left="360"/>
        <w:jc w:val="both"/>
        <w:rPr>
          <w:rFonts w:ascii="Arial" w:eastAsia="Arial" w:hAnsi="Arial" w:cs="Arial"/>
          <w:b/>
          <w:sz w:val="22"/>
          <w:szCs w:val="22"/>
        </w:rPr>
      </w:pPr>
    </w:p>
    <w:p w14:paraId="6D33CEFC" w14:textId="77777777" w:rsidR="00B8141D" w:rsidRDefault="00B8141D">
      <w:pPr>
        <w:numPr>
          <w:ilvl w:val="0"/>
          <w:numId w:val="85"/>
        </w:numPr>
        <w:jc w:val="both"/>
        <w:rPr>
          <w:sz w:val="22"/>
          <w:szCs w:val="22"/>
        </w:rPr>
      </w:pPr>
      <w:r>
        <w:rPr>
          <w:rFonts w:ascii="Arial" w:eastAsia="Arial" w:hAnsi="Arial" w:cs="Arial"/>
          <w:b/>
          <w:sz w:val="22"/>
          <w:szCs w:val="22"/>
        </w:rPr>
        <w:t>Draft Essay (10%)</w:t>
      </w:r>
    </w:p>
    <w:p w14:paraId="77988969" w14:textId="77777777" w:rsidR="00B8141D" w:rsidRDefault="00B8141D" w:rsidP="00B8141D">
      <w:pPr>
        <w:ind w:left="360"/>
        <w:jc w:val="both"/>
        <w:rPr>
          <w:rFonts w:ascii="Arial" w:eastAsia="Arial" w:hAnsi="Arial" w:cs="Arial"/>
          <w:sz w:val="22"/>
          <w:szCs w:val="22"/>
        </w:rPr>
      </w:pPr>
      <w:r>
        <w:rPr>
          <w:rFonts w:ascii="Arial" w:eastAsia="Arial" w:hAnsi="Arial" w:cs="Arial"/>
          <w:sz w:val="22"/>
          <w:szCs w:val="22"/>
        </w:rPr>
        <w:t>Each student has to write a draft essay between 800-1000 words following the rules of academic standards, essay writing, APA referencing and mechanics of language to practise and develop academic writing skills at the university level. The draft essay will be assessed out of 25 marks using the Essay Assessment Criteria above and will be converted to 10% which includes qualitative feedback as well.</w:t>
      </w:r>
    </w:p>
    <w:p w14:paraId="31DC88B1" w14:textId="77777777" w:rsidR="00B8141D" w:rsidRDefault="00B8141D" w:rsidP="00B8141D">
      <w:pPr>
        <w:ind w:left="360"/>
        <w:jc w:val="both"/>
        <w:rPr>
          <w:rFonts w:ascii="Arial" w:eastAsia="Arial" w:hAnsi="Arial" w:cs="Arial"/>
          <w:sz w:val="22"/>
          <w:szCs w:val="22"/>
        </w:rPr>
      </w:pPr>
    </w:p>
    <w:p w14:paraId="7474B867" w14:textId="77777777" w:rsidR="00B8141D" w:rsidRDefault="00B8141D" w:rsidP="00B8141D">
      <w:pPr>
        <w:ind w:left="360"/>
        <w:jc w:val="both"/>
        <w:rPr>
          <w:rFonts w:ascii="Arial" w:eastAsia="Arial" w:hAnsi="Arial" w:cs="Arial"/>
          <w:b/>
          <w:sz w:val="22"/>
          <w:szCs w:val="22"/>
        </w:rPr>
      </w:pPr>
      <w:r>
        <w:rPr>
          <w:rFonts w:ascii="Arial" w:eastAsia="Arial" w:hAnsi="Arial" w:cs="Arial"/>
          <w:b/>
          <w:sz w:val="22"/>
          <w:szCs w:val="22"/>
        </w:rPr>
        <w:t>e.</w:t>
      </w:r>
      <w:r>
        <w:rPr>
          <w:rFonts w:ascii="Arial" w:eastAsia="Arial" w:hAnsi="Arial" w:cs="Arial"/>
          <w:b/>
          <w:sz w:val="22"/>
          <w:szCs w:val="22"/>
        </w:rPr>
        <w:tab/>
        <w:t>Final Essay (20%)</w:t>
      </w:r>
    </w:p>
    <w:p w14:paraId="3CD339E9" w14:textId="77777777" w:rsidR="00B8141D" w:rsidRDefault="00B8141D" w:rsidP="00B8141D">
      <w:pPr>
        <w:spacing w:before="120" w:after="120"/>
        <w:ind w:left="360"/>
        <w:jc w:val="both"/>
        <w:rPr>
          <w:rFonts w:ascii="Arial" w:eastAsia="Arial" w:hAnsi="Arial" w:cs="Arial"/>
          <w:sz w:val="22"/>
          <w:szCs w:val="22"/>
        </w:rPr>
      </w:pPr>
      <w:r>
        <w:rPr>
          <w:rFonts w:ascii="Arial" w:eastAsia="Arial" w:hAnsi="Arial" w:cs="Arial"/>
          <w:sz w:val="22"/>
          <w:szCs w:val="22"/>
        </w:rPr>
        <w:t>Each student must write a final draft of an academic essay between 800-1000 words following the rules of academic standards, essay writing, APA referencing and mechanics of language to practise and develop academic writing skills at the university level. The final essay will be assessed out of 25 marks using the Essay Assessment Criteria above and will be converted to 20%.</w:t>
      </w:r>
    </w:p>
    <w:p w14:paraId="0E61681B" w14:textId="77777777" w:rsidR="00B8141D" w:rsidRDefault="00B8141D">
      <w:pPr>
        <w:numPr>
          <w:ilvl w:val="0"/>
          <w:numId w:val="85"/>
        </w:numPr>
        <w:spacing w:before="120" w:after="120"/>
        <w:jc w:val="both"/>
        <w:rPr>
          <w:sz w:val="22"/>
          <w:szCs w:val="22"/>
        </w:rPr>
      </w:pPr>
      <w:proofErr w:type="spellStart"/>
      <w:r>
        <w:rPr>
          <w:rFonts w:ascii="Arial" w:eastAsia="Arial" w:hAnsi="Arial" w:cs="Arial"/>
          <w:b/>
          <w:sz w:val="22"/>
          <w:szCs w:val="22"/>
        </w:rPr>
        <w:t>ePortfolio</w:t>
      </w:r>
      <w:proofErr w:type="spellEnd"/>
      <w:r>
        <w:rPr>
          <w:rFonts w:ascii="Arial" w:eastAsia="Arial" w:hAnsi="Arial" w:cs="Arial"/>
          <w:b/>
          <w:sz w:val="22"/>
          <w:szCs w:val="22"/>
        </w:rPr>
        <w:t xml:space="preserve"> (25%)</w:t>
      </w:r>
    </w:p>
    <w:p w14:paraId="49E379B9" w14:textId="77777777" w:rsidR="00B8141D" w:rsidRDefault="00B8141D" w:rsidP="00B8141D">
      <w:pPr>
        <w:spacing w:before="120" w:after="120"/>
        <w:ind w:left="360"/>
        <w:jc w:val="both"/>
        <w:rPr>
          <w:rFonts w:ascii="Arial" w:eastAsia="Arial" w:hAnsi="Arial" w:cs="Arial"/>
          <w:sz w:val="22"/>
          <w:szCs w:val="22"/>
        </w:rPr>
      </w:pPr>
      <w:r>
        <w:rPr>
          <w:rFonts w:ascii="Arial" w:eastAsia="Arial" w:hAnsi="Arial" w:cs="Arial"/>
          <w:sz w:val="22"/>
          <w:szCs w:val="22"/>
        </w:rPr>
        <w:t xml:space="preserve">Each student has to maintain an </w:t>
      </w:r>
      <w:proofErr w:type="spellStart"/>
      <w:r>
        <w:rPr>
          <w:rFonts w:ascii="Arial" w:eastAsia="Arial" w:hAnsi="Arial" w:cs="Arial"/>
          <w:sz w:val="22"/>
          <w:szCs w:val="22"/>
        </w:rPr>
        <w:t>ePortfolio</w:t>
      </w:r>
      <w:proofErr w:type="spellEnd"/>
      <w:r>
        <w:rPr>
          <w:rFonts w:ascii="Arial" w:eastAsia="Arial" w:hAnsi="Arial" w:cs="Arial"/>
          <w:sz w:val="22"/>
          <w:szCs w:val="22"/>
        </w:rPr>
        <w:t xml:space="preserve"> containing a series of exercises based on homework, classwork, and additional notes. This is to focus on digitisation and use of online tools in keeping with the growing need for 21</w:t>
      </w:r>
      <w:r>
        <w:rPr>
          <w:rFonts w:ascii="Arial" w:eastAsia="Arial" w:hAnsi="Arial" w:cs="Arial"/>
          <w:sz w:val="22"/>
          <w:szCs w:val="22"/>
          <w:vertAlign w:val="superscript"/>
        </w:rPr>
        <w:t>st</w:t>
      </w:r>
      <w:r>
        <w:rPr>
          <w:rFonts w:ascii="Arial" w:eastAsia="Arial" w:hAnsi="Arial" w:cs="Arial"/>
          <w:sz w:val="22"/>
          <w:szCs w:val="22"/>
        </w:rPr>
        <w:t xml:space="preserve"> century skills. The </w:t>
      </w:r>
      <w:proofErr w:type="spellStart"/>
      <w:r>
        <w:rPr>
          <w:rFonts w:ascii="Arial" w:eastAsia="Arial" w:hAnsi="Arial" w:cs="Arial"/>
          <w:sz w:val="22"/>
          <w:szCs w:val="22"/>
        </w:rPr>
        <w:t>ePortfolio</w:t>
      </w:r>
      <w:proofErr w:type="spellEnd"/>
      <w:r>
        <w:rPr>
          <w:rFonts w:ascii="Arial" w:eastAsia="Arial" w:hAnsi="Arial" w:cs="Arial"/>
          <w:sz w:val="22"/>
          <w:szCs w:val="22"/>
        </w:rPr>
        <w:t xml:space="preserve"> will be assessed based on the criteria below and will include qualitative feedback as well.</w:t>
      </w:r>
    </w:p>
    <w:p w14:paraId="36C1849A" w14:textId="77777777" w:rsidR="00B8141D" w:rsidRDefault="00B8141D" w:rsidP="00B8141D">
      <w:pPr>
        <w:ind w:left="360"/>
        <w:jc w:val="both"/>
        <w:rPr>
          <w:rFonts w:ascii="Arial" w:eastAsia="Arial" w:hAnsi="Arial" w:cs="Arial"/>
          <w:b/>
          <w:sz w:val="22"/>
          <w:szCs w:val="22"/>
        </w:rPr>
      </w:pPr>
      <w:proofErr w:type="spellStart"/>
      <w:r>
        <w:rPr>
          <w:rFonts w:ascii="Arial" w:eastAsia="Arial" w:hAnsi="Arial" w:cs="Arial"/>
          <w:b/>
          <w:sz w:val="22"/>
          <w:szCs w:val="22"/>
        </w:rPr>
        <w:t>ePortfolio</w:t>
      </w:r>
      <w:proofErr w:type="spellEnd"/>
      <w:r>
        <w:rPr>
          <w:rFonts w:ascii="Arial" w:eastAsia="Arial" w:hAnsi="Arial" w:cs="Arial"/>
          <w:b/>
          <w:sz w:val="22"/>
          <w:szCs w:val="22"/>
        </w:rPr>
        <w:t xml:space="preserve"> Assessment Criteria</w:t>
      </w:r>
    </w:p>
    <w:p w14:paraId="3908CBFB" w14:textId="77777777" w:rsidR="00B8141D" w:rsidRDefault="00B8141D" w:rsidP="00B8141D">
      <w:pPr>
        <w:ind w:left="360"/>
        <w:jc w:val="both"/>
        <w:rPr>
          <w:rFonts w:ascii="Arial" w:eastAsia="Arial" w:hAnsi="Arial" w:cs="Arial"/>
          <w:b/>
          <w:sz w:val="22"/>
          <w:szCs w:val="22"/>
        </w:rPr>
      </w:pPr>
    </w:p>
    <w:p w14:paraId="21863354" w14:textId="77777777" w:rsidR="00B8141D" w:rsidRDefault="00B8141D" w:rsidP="00B8141D">
      <w:pPr>
        <w:ind w:left="1418" w:hanging="1058"/>
        <w:jc w:val="both"/>
        <w:rPr>
          <w:rFonts w:ascii="Arial" w:eastAsia="Arial" w:hAnsi="Arial" w:cs="Arial"/>
          <w:bCs/>
          <w:sz w:val="22"/>
          <w:szCs w:val="22"/>
        </w:rPr>
      </w:pPr>
      <w:r>
        <w:rPr>
          <w:rFonts w:ascii="Arial" w:eastAsia="Arial" w:hAnsi="Arial" w:cs="Arial"/>
          <w:bCs/>
          <w:sz w:val="22"/>
          <w:szCs w:val="22"/>
        </w:rPr>
        <w:t>5 marks</w:t>
      </w:r>
      <w:r>
        <w:rPr>
          <w:rFonts w:ascii="Arial" w:eastAsia="Arial" w:hAnsi="Arial" w:cs="Arial"/>
          <w:bCs/>
          <w:sz w:val="22"/>
          <w:szCs w:val="22"/>
        </w:rPr>
        <w:tab/>
      </w:r>
      <w:r>
        <w:rPr>
          <w:rFonts w:ascii="Arial" w:eastAsia="Arial" w:hAnsi="Arial" w:cs="Arial"/>
          <w:sz w:val="22"/>
          <w:szCs w:val="22"/>
        </w:rPr>
        <w:t>Design:</w:t>
      </w:r>
      <w:r>
        <w:rPr>
          <w:rFonts w:ascii="Arial" w:eastAsia="Arial" w:hAnsi="Arial" w:cs="Arial"/>
          <w:i/>
          <w:sz w:val="22"/>
          <w:szCs w:val="22"/>
        </w:rPr>
        <w:t xml:space="preserve"> design choices (font, colours, layout) are consistently appropriate and </w:t>
      </w:r>
      <w:r>
        <w:rPr>
          <w:rFonts w:ascii="Arial" w:eastAsia="Arial" w:hAnsi="Arial" w:cs="Arial"/>
          <w:i/>
          <w:sz w:val="22"/>
          <w:szCs w:val="22"/>
        </w:rPr>
        <w:tab/>
        <w:t>support the content</w:t>
      </w:r>
    </w:p>
    <w:p w14:paraId="346BDA82" w14:textId="77777777" w:rsidR="00B8141D" w:rsidRDefault="00B8141D" w:rsidP="00B8141D">
      <w:pPr>
        <w:spacing w:line="276" w:lineRule="auto"/>
        <w:ind w:right="30" w:firstLine="360"/>
        <w:jc w:val="both"/>
        <w:rPr>
          <w:rFonts w:ascii="Arial" w:eastAsia="Arial" w:hAnsi="Arial" w:cs="Arial"/>
          <w:i/>
          <w:sz w:val="22"/>
          <w:szCs w:val="22"/>
        </w:rPr>
      </w:pPr>
      <w:r>
        <w:rPr>
          <w:rFonts w:ascii="Arial" w:eastAsia="Arial" w:hAnsi="Arial" w:cs="Arial"/>
          <w:bCs/>
          <w:sz w:val="22"/>
          <w:szCs w:val="22"/>
        </w:rPr>
        <w:t>3 marks</w:t>
      </w:r>
      <w:r>
        <w:rPr>
          <w:rFonts w:ascii="Arial" w:eastAsia="Arial" w:hAnsi="Arial" w:cs="Arial"/>
          <w:bCs/>
          <w:sz w:val="22"/>
          <w:szCs w:val="22"/>
        </w:rPr>
        <w:tab/>
      </w:r>
      <w:r>
        <w:rPr>
          <w:rFonts w:ascii="Arial" w:eastAsia="Arial" w:hAnsi="Arial" w:cs="Arial"/>
          <w:sz w:val="22"/>
          <w:szCs w:val="22"/>
        </w:rPr>
        <w:t>Organisation:</w:t>
      </w:r>
      <w:r>
        <w:rPr>
          <w:rFonts w:ascii="Arial" w:eastAsia="Arial" w:hAnsi="Arial" w:cs="Arial"/>
          <w:i/>
          <w:sz w:val="22"/>
          <w:szCs w:val="22"/>
        </w:rPr>
        <w:t xml:space="preserve"> organises contents systematically and thoughtfully</w:t>
      </w:r>
    </w:p>
    <w:p w14:paraId="28AA8186" w14:textId="77777777" w:rsidR="00B8141D" w:rsidRDefault="00B8141D" w:rsidP="00B8141D">
      <w:pPr>
        <w:spacing w:line="276" w:lineRule="auto"/>
        <w:ind w:right="150" w:firstLine="360"/>
        <w:jc w:val="both"/>
        <w:rPr>
          <w:rFonts w:ascii="Arial" w:eastAsia="Arial" w:hAnsi="Arial" w:cs="Arial"/>
          <w:i/>
          <w:sz w:val="22"/>
          <w:szCs w:val="22"/>
        </w:rPr>
      </w:pPr>
      <w:r>
        <w:rPr>
          <w:rFonts w:ascii="Arial" w:eastAsia="Arial" w:hAnsi="Arial" w:cs="Arial"/>
          <w:bCs/>
          <w:sz w:val="22"/>
          <w:szCs w:val="22"/>
        </w:rPr>
        <w:t>10 marks</w:t>
      </w:r>
      <w:r>
        <w:rPr>
          <w:rFonts w:ascii="Arial" w:eastAsia="Arial" w:hAnsi="Arial" w:cs="Arial"/>
          <w:bCs/>
          <w:sz w:val="22"/>
          <w:szCs w:val="22"/>
        </w:rPr>
        <w:tab/>
      </w:r>
      <w:r>
        <w:rPr>
          <w:rFonts w:ascii="Arial" w:eastAsia="Arial" w:hAnsi="Arial" w:cs="Arial"/>
          <w:sz w:val="22"/>
          <w:szCs w:val="22"/>
        </w:rPr>
        <w:t>Content:</w:t>
      </w:r>
      <w:r>
        <w:rPr>
          <w:rFonts w:ascii="Arial" w:eastAsia="Arial" w:hAnsi="Arial" w:cs="Arial"/>
          <w:i/>
          <w:sz w:val="22"/>
          <w:szCs w:val="22"/>
        </w:rPr>
        <w:t xml:space="preserve"> contains content relevant to the subject matter</w:t>
      </w:r>
    </w:p>
    <w:p w14:paraId="3037B26B" w14:textId="77777777" w:rsidR="00B8141D" w:rsidRDefault="00B8141D" w:rsidP="00B8141D">
      <w:pPr>
        <w:ind w:left="360"/>
        <w:jc w:val="both"/>
        <w:rPr>
          <w:rFonts w:ascii="Arial" w:eastAsia="Arial" w:hAnsi="Arial" w:cs="Arial"/>
          <w:i/>
          <w:sz w:val="22"/>
          <w:szCs w:val="22"/>
        </w:rPr>
      </w:pPr>
      <w:r>
        <w:rPr>
          <w:rFonts w:ascii="Arial" w:eastAsia="Arial" w:hAnsi="Arial" w:cs="Arial"/>
          <w:bCs/>
          <w:sz w:val="22"/>
          <w:szCs w:val="22"/>
        </w:rPr>
        <w:t>2 marks</w:t>
      </w:r>
      <w:r>
        <w:rPr>
          <w:rFonts w:ascii="Arial" w:eastAsia="Arial" w:hAnsi="Arial" w:cs="Arial"/>
          <w:bCs/>
          <w:sz w:val="22"/>
          <w:szCs w:val="22"/>
        </w:rPr>
        <w:tab/>
      </w:r>
      <w:r>
        <w:rPr>
          <w:rFonts w:ascii="Arial" w:eastAsia="Arial" w:hAnsi="Arial" w:cs="Arial"/>
          <w:sz w:val="22"/>
          <w:szCs w:val="22"/>
        </w:rPr>
        <w:t>Language:</w:t>
      </w:r>
      <w:r>
        <w:rPr>
          <w:rFonts w:ascii="Arial" w:eastAsia="Arial" w:hAnsi="Arial" w:cs="Arial"/>
          <w:i/>
          <w:sz w:val="22"/>
          <w:szCs w:val="22"/>
        </w:rPr>
        <w:t xml:space="preserve"> uses language that is appropriate and free of errors’</w:t>
      </w:r>
    </w:p>
    <w:p w14:paraId="63C48A50" w14:textId="77777777" w:rsidR="00B8141D" w:rsidRDefault="00B8141D" w:rsidP="00B8141D">
      <w:pPr>
        <w:ind w:left="360"/>
        <w:jc w:val="both"/>
        <w:rPr>
          <w:rFonts w:ascii="Arial" w:eastAsia="Arial" w:hAnsi="Arial" w:cs="Arial"/>
          <w:bCs/>
          <w:iCs/>
          <w:sz w:val="22"/>
          <w:szCs w:val="22"/>
        </w:rPr>
      </w:pPr>
      <w:r>
        <w:rPr>
          <w:rFonts w:ascii="Arial" w:eastAsia="Arial" w:hAnsi="Arial" w:cs="Arial"/>
          <w:iCs/>
          <w:sz w:val="22"/>
          <w:szCs w:val="22"/>
        </w:rPr>
        <w:t>5 marks</w:t>
      </w:r>
      <w:r>
        <w:rPr>
          <w:rFonts w:ascii="Arial" w:eastAsia="Arial" w:hAnsi="Arial" w:cs="Arial"/>
          <w:iCs/>
          <w:sz w:val="22"/>
          <w:szCs w:val="22"/>
        </w:rPr>
        <w:tab/>
      </w:r>
      <w:r>
        <w:rPr>
          <w:rFonts w:ascii="Arial" w:eastAsia="Arial" w:hAnsi="Arial" w:cs="Arial"/>
          <w:sz w:val="22"/>
          <w:szCs w:val="22"/>
        </w:rPr>
        <w:t>Extra Material:</w:t>
      </w:r>
      <w:r>
        <w:rPr>
          <w:rFonts w:ascii="Arial" w:eastAsia="Arial" w:hAnsi="Arial" w:cs="Arial"/>
          <w:i/>
          <w:sz w:val="22"/>
          <w:szCs w:val="22"/>
        </w:rPr>
        <w:t xml:space="preserve"> Includes at least three extra materials relevant to the content</w:t>
      </w:r>
    </w:p>
    <w:p w14:paraId="05FAF7EE" w14:textId="77777777" w:rsidR="00B8141D" w:rsidRDefault="00B8141D" w:rsidP="00B8141D">
      <w:pPr>
        <w:jc w:val="both"/>
        <w:rPr>
          <w:rFonts w:ascii="Arial" w:eastAsia="Arial" w:hAnsi="Arial" w:cs="Arial"/>
          <w:sz w:val="22"/>
          <w:szCs w:val="22"/>
        </w:rPr>
      </w:pPr>
    </w:p>
    <w:p w14:paraId="08062946" w14:textId="77777777" w:rsidR="00B8141D" w:rsidRDefault="00B8141D">
      <w:pPr>
        <w:numPr>
          <w:ilvl w:val="0"/>
          <w:numId w:val="85"/>
        </w:numPr>
        <w:spacing w:before="120" w:after="120"/>
        <w:jc w:val="both"/>
        <w:rPr>
          <w:sz w:val="22"/>
          <w:szCs w:val="22"/>
        </w:rPr>
      </w:pPr>
      <w:r>
        <w:rPr>
          <w:rFonts w:ascii="Arial" w:eastAsia="Arial" w:hAnsi="Arial" w:cs="Arial"/>
          <w:b/>
          <w:sz w:val="22"/>
          <w:szCs w:val="22"/>
        </w:rPr>
        <w:t>Class Test (20%)</w:t>
      </w:r>
    </w:p>
    <w:p w14:paraId="6F6A24AA" w14:textId="77777777" w:rsidR="00B8141D" w:rsidRDefault="00B8141D" w:rsidP="00B8141D">
      <w:pPr>
        <w:spacing w:before="120" w:after="120"/>
        <w:ind w:left="360"/>
        <w:jc w:val="both"/>
        <w:rPr>
          <w:rFonts w:ascii="Arial" w:eastAsia="Arial" w:hAnsi="Arial" w:cs="Arial"/>
          <w:sz w:val="22"/>
          <w:szCs w:val="22"/>
        </w:rPr>
      </w:pPr>
      <w:r>
        <w:rPr>
          <w:rFonts w:ascii="Arial" w:eastAsia="Arial" w:hAnsi="Arial" w:cs="Arial"/>
          <w:sz w:val="22"/>
          <w:szCs w:val="22"/>
        </w:rPr>
        <w:t>Students have to write one class test towards the end of the semester. The test will check their understanding, interpretation, and application of skills learnt in each unit. </w:t>
      </w:r>
    </w:p>
    <w:p w14:paraId="560D7D7A" w14:textId="77777777" w:rsidR="00B8141D" w:rsidRDefault="00B8141D" w:rsidP="00B8141D">
      <w:pPr>
        <w:jc w:val="both"/>
        <w:rPr>
          <w:rFonts w:ascii="Arial" w:eastAsia="Arial" w:hAnsi="Arial" w:cs="Arial"/>
          <w:b/>
          <w:sz w:val="22"/>
          <w:szCs w:val="22"/>
        </w:rPr>
      </w:pPr>
    </w:p>
    <w:p w14:paraId="5E938490" w14:textId="77777777" w:rsidR="00B8141D" w:rsidRDefault="00B8141D" w:rsidP="00B8141D">
      <w:pPr>
        <w:jc w:val="both"/>
        <w:rPr>
          <w:rFonts w:ascii="Arial" w:eastAsia="Arial" w:hAnsi="Arial" w:cs="Arial"/>
          <w:b/>
          <w:sz w:val="22"/>
          <w:szCs w:val="22"/>
        </w:rPr>
      </w:pPr>
    </w:p>
    <w:p w14:paraId="5C5180F2" w14:textId="77777777" w:rsidR="00B8141D" w:rsidRDefault="00B8141D" w:rsidP="00B8141D">
      <w:pPr>
        <w:jc w:val="both"/>
        <w:rPr>
          <w:rFonts w:ascii="Arial" w:eastAsia="Arial" w:hAnsi="Arial" w:cs="Arial"/>
          <w:b/>
          <w:sz w:val="22"/>
          <w:szCs w:val="22"/>
        </w:rPr>
      </w:pPr>
    </w:p>
    <w:p w14:paraId="3DCCAEB0"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lastRenderedPageBreak/>
        <w:t>Overview of the assessment approaches and weighting</w:t>
      </w:r>
    </w:p>
    <w:sdt>
      <w:sdtPr>
        <w:tag w:val="goog_rdk_6"/>
        <w:id w:val="-1439517366"/>
        <w:lock w:val="contentLocked"/>
      </w:sdtPr>
      <w:sdtContent>
        <w:tbl>
          <w:tblPr>
            <w:tblW w:w="93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490"/>
            <w:gridCol w:w="1620"/>
            <w:gridCol w:w="2505"/>
          </w:tblGrid>
          <w:tr w:rsidR="00B8141D" w14:paraId="6A5F376D" w14:textId="77777777">
            <w:trPr>
              <w:divId w:val="249390682"/>
              <w:trHeight w:val="525"/>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056698E" w14:textId="77777777" w:rsidR="00B8141D" w:rsidRDefault="00B8141D">
                <w:pPr>
                  <w:jc w:val="both"/>
                  <w:rPr>
                    <w:rFonts w:ascii="Arial" w:eastAsia="Arial" w:hAnsi="Arial" w:cs="Arial"/>
                    <w:sz w:val="20"/>
                    <w:szCs w:val="20"/>
                  </w:rPr>
                </w:pPr>
                <w:r>
                  <w:rPr>
                    <w:rFonts w:ascii="Arial" w:eastAsia="Arial" w:hAnsi="Arial" w:cs="Arial"/>
                    <w:b/>
                    <w:sz w:val="20"/>
                    <w:szCs w:val="20"/>
                  </w:rPr>
                  <w:t>Continuous assessment</w:t>
                </w:r>
              </w:p>
            </w:tc>
            <w:tc>
              <w:tcPr>
                <w:tcW w:w="2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E1C61B3" w14:textId="77777777" w:rsidR="00B8141D" w:rsidRDefault="00B8141D">
                <w:pPr>
                  <w:rPr>
                    <w:rFonts w:ascii="Arial" w:eastAsia="Arial" w:hAnsi="Arial" w:cs="Arial"/>
                    <w:sz w:val="20"/>
                    <w:szCs w:val="20"/>
                  </w:rPr>
                </w:pPr>
                <w:r>
                  <w:rPr>
                    <w:rFonts w:ascii="Arial" w:eastAsia="Arial" w:hAnsi="Arial" w:cs="Arial"/>
                    <w:b/>
                    <w:sz w:val="20"/>
                    <w:szCs w:val="20"/>
                  </w:rPr>
                  <w:t>Areas of assignments</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1DCE645" w14:textId="77777777" w:rsidR="00B8141D" w:rsidRDefault="00B8141D">
                <w:pPr>
                  <w:jc w:val="both"/>
                  <w:rPr>
                    <w:rFonts w:ascii="Arial" w:eastAsia="Arial" w:hAnsi="Arial" w:cs="Arial"/>
                    <w:sz w:val="20"/>
                    <w:szCs w:val="20"/>
                  </w:rPr>
                </w:pPr>
                <w:r>
                  <w:rPr>
                    <w:rFonts w:ascii="Arial" w:eastAsia="Arial" w:hAnsi="Arial" w:cs="Arial"/>
                    <w:b/>
                    <w:sz w:val="20"/>
                    <w:szCs w:val="20"/>
                  </w:rPr>
                  <w:t>Quantity</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27AC186" w14:textId="77777777" w:rsidR="00B8141D" w:rsidRDefault="00B8141D">
                <w:pPr>
                  <w:jc w:val="both"/>
                  <w:rPr>
                    <w:rFonts w:ascii="Arial" w:eastAsia="Arial" w:hAnsi="Arial" w:cs="Arial"/>
                    <w:sz w:val="20"/>
                    <w:szCs w:val="20"/>
                  </w:rPr>
                </w:pPr>
                <w:r>
                  <w:rPr>
                    <w:rFonts w:ascii="Arial" w:eastAsia="Arial" w:hAnsi="Arial" w:cs="Arial"/>
                    <w:b/>
                    <w:sz w:val="20"/>
                    <w:szCs w:val="20"/>
                  </w:rPr>
                  <w:t>Weighting (%)</w:t>
                </w:r>
              </w:p>
            </w:tc>
          </w:tr>
          <w:tr w:rsidR="00B8141D" w14:paraId="7DEB49AC" w14:textId="77777777">
            <w:trPr>
              <w:divId w:val="249390682"/>
              <w:trHeight w:val="270"/>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1DE3347" w14:textId="77777777" w:rsidR="00B8141D" w:rsidRDefault="00B8141D">
                <w:pPr>
                  <w:jc w:val="both"/>
                  <w:rPr>
                    <w:rFonts w:ascii="Arial" w:eastAsia="Arial" w:hAnsi="Arial" w:cs="Arial"/>
                    <w:sz w:val="20"/>
                    <w:szCs w:val="20"/>
                  </w:rPr>
                </w:pPr>
                <w:r>
                  <w:rPr>
                    <w:rFonts w:ascii="Arial" w:eastAsia="Arial" w:hAnsi="Arial" w:cs="Arial"/>
                    <w:b/>
                    <w:sz w:val="20"/>
                    <w:szCs w:val="20"/>
                  </w:rPr>
                  <w:t>A (Theory)</w:t>
                </w:r>
              </w:p>
            </w:tc>
            <w:tc>
              <w:tcPr>
                <w:tcW w:w="2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4620D1A" w14:textId="77777777" w:rsidR="00B8141D" w:rsidRDefault="00B8141D">
                <w:pPr>
                  <w:numPr>
                    <w:ilvl w:val="0"/>
                    <w:numId w:val="86"/>
                  </w:numPr>
                  <w:ind w:left="359"/>
                  <w:jc w:val="both"/>
                  <w:rPr>
                    <w:rFonts w:ascii="Arial" w:eastAsia="Arial" w:hAnsi="Arial" w:cs="Arial"/>
                    <w:sz w:val="20"/>
                    <w:szCs w:val="20"/>
                  </w:rPr>
                </w:pPr>
                <w:r>
                  <w:rPr>
                    <w:rFonts w:ascii="Arial" w:eastAsia="Arial" w:hAnsi="Arial" w:cs="Arial"/>
                    <w:sz w:val="20"/>
                    <w:szCs w:val="20"/>
                  </w:rPr>
                  <w:t>Class test</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09D5DE8" w14:textId="77777777" w:rsidR="00B8141D" w:rsidRDefault="00B8141D">
                <w:pPr>
                  <w:jc w:val="both"/>
                  <w:rPr>
                    <w:rFonts w:ascii="Arial" w:eastAsia="Arial" w:hAnsi="Arial" w:cs="Arial"/>
                    <w:sz w:val="20"/>
                    <w:szCs w:val="20"/>
                  </w:rPr>
                </w:pPr>
                <w:r>
                  <w:rPr>
                    <w:rFonts w:ascii="Arial" w:eastAsia="Arial" w:hAnsi="Arial" w:cs="Arial"/>
                    <w:sz w:val="20"/>
                    <w:szCs w:val="20"/>
                  </w:rPr>
                  <w:t>1</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02887B8" w14:textId="77777777" w:rsidR="00B8141D" w:rsidRDefault="00B8141D">
                <w:pPr>
                  <w:jc w:val="both"/>
                  <w:rPr>
                    <w:rFonts w:ascii="Arial" w:eastAsia="Arial" w:hAnsi="Arial" w:cs="Arial"/>
                    <w:sz w:val="20"/>
                    <w:szCs w:val="20"/>
                  </w:rPr>
                </w:pPr>
                <w:r>
                  <w:rPr>
                    <w:rFonts w:ascii="Arial" w:eastAsia="Arial" w:hAnsi="Arial" w:cs="Arial"/>
                    <w:sz w:val="20"/>
                    <w:szCs w:val="20"/>
                  </w:rPr>
                  <w:t>20</w:t>
                </w:r>
              </w:p>
            </w:tc>
          </w:tr>
          <w:tr w:rsidR="00B8141D" w14:paraId="2F17410D" w14:textId="77777777">
            <w:trPr>
              <w:divId w:val="249390682"/>
              <w:trHeight w:val="270"/>
            </w:trPr>
            <w:tc>
              <w:tcPr>
                <w:tcW w:w="273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67655A7" w14:textId="77777777" w:rsidR="00B8141D" w:rsidRDefault="00B8141D">
                <w:pPr>
                  <w:jc w:val="both"/>
                  <w:rPr>
                    <w:rFonts w:ascii="Arial" w:eastAsia="Arial" w:hAnsi="Arial" w:cs="Arial"/>
                    <w:sz w:val="20"/>
                    <w:szCs w:val="20"/>
                  </w:rPr>
                </w:pPr>
              </w:p>
              <w:p w14:paraId="44C0BF69" w14:textId="77777777" w:rsidR="00B8141D" w:rsidRDefault="00B8141D">
                <w:pPr>
                  <w:jc w:val="both"/>
                  <w:rPr>
                    <w:rFonts w:ascii="Arial" w:eastAsia="Arial" w:hAnsi="Arial" w:cs="Arial"/>
                    <w:sz w:val="20"/>
                    <w:szCs w:val="20"/>
                  </w:rPr>
                </w:pPr>
                <w:r>
                  <w:rPr>
                    <w:rFonts w:ascii="Arial" w:eastAsia="Arial" w:hAnsi="Arial" w:cs="Arial"/>
                    <w:b/>
                    <w:sz w:val="20"/>
                    <w:szCs w:val="20"/>
                  </w:rPr>
                  <w:t>B (Practical)</w:t>
                </w:r>
              </w:p>
              <w:p w14:paraId="317BED85" w14:textId="77777777" w:rsidR="00B8141D" w:rsidRDefault="00B8141D">
                <w:pPr>
                  <w:jc w:val="both"/>
                  <w:rPr>
                    <w:rFonts w:ascii="Arial" w:eastAsia="Arial" w:hAnsi="Arial" w:cs="Arial"/>
                    <w:sz w:val="20"/>
                    <w:szCs w:val="20"/>
                  </w:rPr>
                </w:pPr>
                <w:r>
                  <w:rPr>
                    <w:rFonts w:ascii="Arial" w:eastAsia="Arial" w:hAnsi="Arial" w:cs="Arial"/>
                    <w:sz w:val="20"/>
                    <w:szCs w:val="20"/>
                  </w:rPr>
                  <w:t> </w:t>
                </w:r>
              </w:p>
            </w:tc>
            <w:tc>
              <w:tcPr>
                <w:tcW w:w="2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A53E101" w14:textId="77777777" w:rsidR="00B8141D" w:rsidRDefault="00B8141D">
                <w:pPr>
                  <w:numPr>
                    <w:ilvl w:val="0"/>
                    <w:numId w:val="87"/>
                  </w:numPr>
                  <w:ind w:left="359"/>
                  <w:jc w:val="both"/>
                  <w:rPr>
                    <w:rFonts w:ascii="Arial" w:eastAsia="Arial" w:hAnsi="Arial" w:cs="Arial"/>
                    <w:sz w:val="20"/>
                    <w:szCs w:val="20"/>
                  </w:rPr>
                </w:pPr>
                <w:r>
                  <w:rPr>
                    <w:rFonts w:ascii="Arial" w:eastAsia="Arial" w:hAnsi="Arial" w:cs="Arial"/>
                    <w:sz w:val="20"/>
                    <w:szCs w:val="20"/>
                  </w:rPr>
                  <w:t>Presentation </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EEBCD75" w14:textId="77777777" w:rsidR="00B8141D" w:rsidRDefault="00B8141D">
                <w:pPr>
                  <w:jc w:val="both"/>
                  <w:rPr>
                    <w:rFonts w:ascii="Arial" w:eastAsia="Arial" w:hAnsi="Arial" w:cs="Arial"/>
                    <w:sz w:val="20"/>
                    <w:szCs w:val="20"/>
                  </w:rPr>
                </w:pPr>
                <w:r>
                  <w:rPr>
                    <w:rFonts w:ascii="Arial" w:eastAsia="Arial" w:hAnsi="Arial" w:cs="Arial"/>
                    <w:sz w:val="20"/>
                    <w:szCs w:val="20"/>
                  </w:rPr>
                  <w:t>2</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7360980" w14:textId="77777777" w:rsidR="00B8141D" w:rsidRDefault="00B8141D">
                <w:pPr>
                  <w:jc w:val="both"/>
                  <w:rPr>
                    <w:rFonts w:ascii="Arial" w:eastAsia="Arial" w:hAnsi="Arial" w:cs="Arial"/>
                    <w:sz w:val="20"/>
                    <w:szCs w:val="20"/>
                  </w:rPr>
                </w:pPr>
                <w:r>
                  <w:rPr>
                    <w:rFonts w:ascii="Arial" w:eastAsia="Arial" w:hAnsi="Arial" w:cs="Arial"/>
                    <w:sz w:val="20"/>
                    <w:szCs w:val="20"/>
                  </w:rPr>
                  <w:t>20</w:t>
                </w:r>
              </w:p>
            </w:tc>
          </w:tr>
          <w:tr w:rsidR="00B8141D" w14:paraId="595995E4" w14:textId="77777777">
            <w:trPr>
              <w:divId w:val="249390682"/>
              <w:trHeight w:val="270"/>
            </w:trPr>
            <w:tc>
              <w:tcPr>
                <w:tcW w:w="6840" w:type="dxa"/>
                <w:vMerge/>
                <w:tcBorders>
                  <w:top w:val="single" w:sz="6" w:space="0" w:color="000000"/>
                  <w:left w:val="single" w:sz="6" w:space="0" w:color="000000"/>
                  <w:bottom w:val="single" w:sz="6" w:space="0" w:color="000000"/>
                  <w:right w:val="single" w:sz="6" w:space="0" w:color="000000"/>
                </w:tcBorders>
                <w:vAlign w:val="center"/>
                <w:hideMark/>
              </w:tcPr>
              <w:p w14:paraId="2A27697D" w14:textId="77777777" w:rsidR="00B8141D" w:rsidRDefault="00B8141D">
                <w:pPr>
                  <w:rPr>
                    <w:rFonts w:ascii="Arial" w:eastAsia="Arial" w:hAnsi="Arial" w:cs="Arial"/>
                    <w:sz w:val="20"/>
                    <w:szCs w:val="20"/>
                  </w:rPr>
                </w:pPr>
              </w:p>
            </w:tc>
            <w:tc>
              <w:tcPr>
                <w:tcW w:w="2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506AB1D" w14:textId="77777777" w:rsidR="00B8141D" w:rsidRDefault="00B8141D">
                <w:pPr>
                  <w:numPr>
                    <w:ilvl w:val="0"/>
                    <w:numId w:val="87"/>
                  </w:numPr>
                  <w:ind w:left="359"/>
                  <w:jc w:val="both"/>
                  <w:rPr>
                    <w:rFonts w:ascii="Arial" w:eastAsia="Arial" w:hAnsi="Arial" w:cs="Arial"/>
                    <w:sz w:val="20"/>
                    <w:szCs w:val="20"/>
                  </w:rPr>
                </w:pPr>
                <w:r>
                  <w:rPr>
                    <w:rFonts w:ascii="Arial" w:eastAsia="Arial" w:hAnsi="Arial" w:cs="Arial"/>
                    <w:sz w:val="20"/>
                    <w:szCs w:val="20"/>
                  </w:rPr>
                  <w:t>Essay</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BDF550C" w14:textId="77777777" w:rsidR="00B8141D" w:rsidRDefault="00B8141D">
                <w:pPr>
                  <w:jc w:val="both"/>
                  <w:rPr>
                    <w:rFonts w:ascii="Arial" w:eastAsia="Arial" w:hAnsi="Arial" w:cs="Arial"/>
                    <w:sz w:val="20"/>
                    <w:szCs w:val="20"/>
                  </w:rPr>
                </w:pPr>
                <w:r>
                  <w:rPr>
                    <w:rFonts w:ascii="Arial" w:eastAsia="Arial" w:hAnsi="Arial" w:cs="Arial"/>
                    <w:sz w:val="20"/>
                    <w:szCs w:val="20"/>
                  </w:rPr>
                  <w:t>3</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1CE7B36" w14:textId="77777777" w:rsidR="00B8141D" w:rsidRDefault="00B8141D">
                <w:pPr>
                  <w:jc w:val="both"/>
                  <w:rPr>
                    <w:rFonts w:ascii="Arial" w:eastAsia="Arial" w:hAnsi="Arial" w:cs="Arial"/>
                    <w:sz w:val="20"/>
                    <w:szCs w:val="20"/>
                  </w:rPr>
                </w:pPr>
                <w:r>
                  <w:rPr>
                    <w:rFonts w:ascii="Arial" w:eastAsia="Arial" w:hAnsi="Arial" w:cs="Arial"/>
                    <w:sz w:val="20"/>
                    <w:szCs w:val="20"/>
                  </w:rPr>
                  <w:t>35</w:t>
                </w:r>
              </w:p>
            </w:tc>
          </w:tr>
          <w:tr w:rsidR="00B8141D" w14:paraId="4B617362" w14:textId="77777777">
            <w:trPr>
              <w:divId w:val="249390682"/>
              <w:trHeight w:val="270"/>
            </w:trPr>
            <w:tc>
              <w:tcPr>
                <w:tcW w:w="6840" w:type="dxa"/>
                <w:vMerge/>
                <w:tcBorders>
                  <w:top w:val="single" w:sz="6" w:space="0" w:color="000000"/>
                  <w:left w:val="single" w:sz="6" w:space="0" w:color="000000"/>
                  <w:bottom w:val="single" w:sz="6" w:space="0" w:color="000000"/>
                  <w:right w:val="single" w:sz="6" w:space="0" w:color="000000"/>
                </w:tcBorders>
                <w:vAlign w:val="center"/>
                <w:hideMark/>
              </w:tcPr>
              <w:p w14:paraId="5CD82C69" w14:textId="77777777" w:rsidR="00B8141D" w:rsidRDefault="00B8141D">
                <w:pPr>
                  <w:rPr>
                    <w:rFonts w:ascii="Arial" w:eastAsia="Arial" w:hAnsi="Arial" w:cs="Arial"/>
                    <w:sz w:val="20"/>
                    <w:szCs w:val="20"/>
                  </w:rPr>
                </w:pPr>
              </w:p>
            </w:tc>
            <w:tc>
              <w:tcPr>
                <w:tcW w:w="24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C2C9727" w14:textId="77777777" w:rsidR="00B8141D" w:rsidRDefault="00B8141D">
                <w:pPr>
                  <w:numPr>
                    <w:ilvl w:val="0"/>
                    <w:numId w:val="87"/>
                  </w:numPr>
                  <w:ind w:left="359"/>
                  <w:jc w:val="both"/>
                  <w:rPr>
                    <w:rFonts w:ascii="Arial" w:eastAsia="Arial" w:hAnsi="Arial" w:cs="Arial"/>
                    <w:sz w:val="20"/>
                    <w:szCs w:val="20"/>
                  </w:rPr>
                </w:pPr>
                <w:r>
                  <w:rPr>
                    <w:rFonts w:ascii="Arial" w:eastAsia="Arial" w:hAnsi="Arial" w:cs="Arial"/>
                    <w:sz w:val="20"/>
                    <w:szCs w:val="20"/>
                  </w:rPr>
                  <w:t>ePortfolio</w:t>
                </w:r>
              </w:p>
            </w:tc>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5AF994D" w14:textId="77777777" w:rsidR="00B8141D" w:rsidRDefault="00B8141D">
                <w:pPr>
                  <w:jc w:val="both"/>
                  <w:rPr>
                    <w:rFonts w:ascii="Arial" w:eastAsia="Arial" w:hAnsi="Arial" w:cs="Arial"/>
                    <w:sz w:val="20"/>
                    <w:szCs w:val="20"/>
                  </w:rPr>
                </w:pPr>
                <w:r>
                  <w:rPr>
                    <w:rFonts w:ascii="Arial" w:eastAsia="Arial" w:hAnsi="Arial" w:cs="Arial"/>
                    <w:sz w:val="20"/>
                    <w:szCs w:val="20"/>
                  </w:rPr>
                  <w:t>1</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C98C244" w14:textId="77777777" w:rsidR="00B8141D" w:rsidRDefault="00B8141D">
                <w:pPr>
                  <w:jc w:val="both"/>
                  <w:rPr>
                    <w:rFonts w:ascii="Arial" w:eastAsia="Arial" w:hAnsi="Arial" w:cs="Arial"/>
                    <w:sz w:val="20"/>
                    <w:szCs w:val="20"/>
                  </w:rPr>
                </w:pPr>
                <w:r>
                  <w:rPr>
                    <w:rFonts w:ascii="Arial" w:eastAsia="Arial" w:hAnsi="Arial" w:cs="Arial"/>
                    <w:sz w:val="20"/>
                    <w:szCs w:val="20"/>
                  </w:rPr>
                  <w:t>25</w:t>
                </w:r>
              </w:p>
            </w:tc>
          </w:tr>
        </w:tbl>
        <w:tbl>
          <w:tblPr>
            <w:tblW w:w="93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2505"/>
          </w:tblGrid>
          <w:tr w:rsidR="00B8141D" w14:paraId="4DEEABE2" w14:textId="77777777" w:rsidTr="00B8141D">
            <w:trPr>
              <w:trHeight w:val="270"/>
            </w:trPr>
            <w:tc>
              <w:tcPr>
                <w:tcW w:w="68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49457C8" w14:textId="77777777" w:rsidR="00B8141D" w:rsidRDefault="00B8141D">
                <w:pPr>
                  <w:jc w:val="both"/>
                  <w:rPr>
                    <w:rFonts w:ascii="Arial" w:eastAsia="Arial" w:hAnsi="Arial" w:cs="Arial"/>
                    <w:sz w:val="20"/>
                    <w:szCs w:val="20"/>
                  </w:rPr>
                </w:pPr>
                <w:r>
                  <w:rPr>
                    <w:rFonts w:ascii="Arial" w:eastAsia="Arial" w:hAnsi="Arial" w:cs="Arial"/>
                    <w:b/>
                    <w:sz w:val="20"/>
                    <w:szCs w:val="20"/>
                  </w:rPr>
                  <w:t>Total</w:t>
                </w: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9F8840C" w14:textId="77777777" w:rsidR="00B8141D" w:rsidRDefault="00B8141D">
                <w:pPr>
                  <w:jc w:val="both"/>
                </w:pPr>
                <w:r>
                  <w:rPr>
                    <w:rFonts w:ascii="Arial" w:eastAsia="Arial" w:hAnsi="Arial" w:cs="Arial"/>
                    <w:b/>
                    <w:sz w:val="20"/>
                    <w:szCs w:val="20"/>
                  </w:rPr>
                  <w:t>100</w:t>
                </w:r>
              </w:p>
            </w:tc>
          </w:tr>
        </w:tbl>
      </w:sdtContent>
    </w:sdt>
    <w:p w14:paraId="5844C9C1" w14:textId="77777777" w:rsidR="00B8141D" w:rsidRDefault="00B8141D" w:rsidP="00B8141D">
      <w:pPr>
        <w:spacing w:before="120" w:after="120" w:line="276" w:lineRule="auto"/>
        <w:ind w:right="20"/>
        <w:jc w:val="both"/>
        <w:rPr>
          <w:rFonts w:ascii="Arial" w:eastAsia="Arial" w:hAnsi="Arial" w:cs="Arial"/>
          <w:sz w:val="22"/>
          <w:szCs w:val="22"/>
        </w:rPr>
      </w:pPr>
      <w:r>
        <w:rPr>
          <w:rFonts w:ascii="Arial" w:eastAsia="Arial" w:hAnsi="Arial" w:cs="Arial"/>
          <w:b/>
          <w:sz w:val="22"/>
          <w:szCs w:val="22"/>
        </w:rPr>
        <w:t>Pre-requisites:</w:t>
      </w:r>
      <w:r>
        <w:rPr>
          <w:rFonts w:ascii="Arial" w:eastAsia="Arial" w:hAnsi="Arial" w:cs="Arial"/>
          <w:sz w:val="22"/>
          <w:szCs w:val="22"/>
        </w:rPr>
        <w:t xml:space="preserve"> None</w:t>
      </w:r>
    </w:p>
    <w:p w14:paraId="61FCC3FB" w14:textId="77777777" w:rsidR="00B8141D" w:rsidRDefault="00B8141D" w:rsidP="00B8141D">
      <w:pPr>
        <w:spacing w:before="120" w:after="120"/>
        <w:ind w:right="20"/>
        <w:jc w:val="both"/>
        <w:rPr>
          <w:rFonts w:ascii="Arial" w:eastAsia="Arial" w:hAnsi="Arial" w:cs="Arial"/>
          <w:sz w:val="22"/>
          <w:szCs w:val="22"/>
        </w:rPr>
      </w:pPr>
      <w:r>
        <w:rPr>
          <w:rFonts w:ascii="Arial" w:eastAsia="Arial" w:hAnsi="Arial" w:cs="Arial"/>
          <w:b/>
          <w:sz w:val="22"/>
          <w:szCs w:val="22"/>
        </w:rPr>
        <w:t>Subject Matter</w:t>
      </w:r>
    </w:p>
    <w:p w14:paraId="38F77057" w14:textId="77777777" w:rsidR="00B8141D" w:rsidRDefault="00B8141D" w:rsidP="00B8141D">
      <w:pPr>
        <w:ind w:right="20"/>
        <w:jc w:val="both"/>
        <w:rPr>
          <w:rFonts w:ascii="Arial" w:eastAsia="Arial" w:hAnsi="Arial" w:cs="Arial"/>
          <w:sz w:val="22"/>
          <w:szCs w:val="22"/>
        </w:rPr>
      </w:pPr>
      <w:r>
        <w:rPr>
          <w:rFonts w:ascii="Arial" w:eastAsia="Arial" w:hAnsi="Arial" w:cs="Arial"/>
          <w:b/>
          <w:sz w:val="22"/>
          <w:szCs w:val="22"/>
        </w:rPr>
        <w:t>Unit I: Academic Standards</w:t>
      </w:r>
    </w:p>
    <w:p w14:paraId="079D92A0" w14:textId="77777777" w:rsidR="00B8141D" w:rsidRDefault="00B8141D">
      <w:pPr>
        <w:numPr>
          <w:ilvl w:val="1"/>
          <w:numId w:val="88"/>
        </w:numPr>
        <w:ind w:left="709"/>
        <w:jc w:val="both"/>
      </w:pPr>
      <w:r>
        <w:rPr>
          <w:rFonts w:ascii="Arial" w:eastAsia="Arial" w:hAnsi="Arial" w:cs="Arial"/>
          <w:sz w:val="22"/>
          <w:szCs w:val="22"/>
        </w:rPr>
        <w:t>Introduction to academic standards</w:t>
      </w:r>
    </w:p>
    <w:p w14:paraId="430EAF82" w14:textId="77777777" w:rsidR="00B8141D" w:rsidRDefault="00B8141D">
      <w:pPr>
        <w:numPr>
          <w:ilvl w:val="1"/>
          <w:numId w:val="88"/>
        </w:numPr>
        <w:ind w:left="709"/>
        <w:jc w:val="both"/>
      </w:pPr>
      <w:r>
        <w:rPr>
          <w:rFonts w:ascii="Arial" w:eastAsia="Arial" w:hAnsi="Arial" w:cs="Arial"/>
          <w:sz w:val="22"/>
          <w:szCs w:val="22"/>
        </w:rPr>
        <w:t>Academic skills for listening, speaking, reading and writing (LSRW)</w:t>
      </w:r>
    </w:p>
    <w:p w14:paraId="256FEE96" w14:textId="77777777" w:rsidR="00B8141D" w:rsidRDefault="00B8141D">
      <w:pPr>
        <w:numPr>
          <w:ilvl w:val="1"/>
          <w:numId w:val="88"/>
        </w:numPr>
        <w:ind w:left="709"/>
        <w:jc w:val="both"/>
      </w:pPr>
      <w:r>
        <w:rPr>
          <w:rFonts w:ascii="Arial" w:eastAsia="Arial" w:hAnsi="Arial" w:cs="Arial"/>
          <w:sz w:val="22"/>
          <w:szCs w:val="22"/>
        </w:rPr>
        <w:t>Academic integrity</w:t>
      </w:r>
    </w:p>
    <w:p w14:paraId="5220BA98" w14:textId="77777777" w:rsidR="00B8141D" w:rsidRDefault="00B8141D">
      <w:pPr>
        <w:numPr>
          <w:ilvl w:val="2"/>
          <w:numId w:val="88"/>
        </w:numPr>
        <w:ind w:left="1276" w:hanging="567"/>
        <w:jc w:val="both"/>
      </w:pPr>
      <w:r>
        <w:rPr>
          <w:rFonts w:ascii="Arial" w:eastAsia="Arial" w:hAnsi="Arial" w:cs="Arial"/>
          <w:sz w:val="22"/>
          <w:szCs w:val="22"/>
        </w:rPr>
        <w:t>Academic integrity at the Royal University of Bhutan- collusion, commissioning, duplication, false declaration, falsification of data, and plagiarism</w:t>
      </w:r>
    </w:p>
    <w:p w14:paraId="4CA34BB5" w14:textId="77777777" w:rsidR="00B8141D" w:rsidRDefault="00B8141D">
      <w:pPr>
        <w:numPr>
          <w:ilvl w:val="1"/>
          <w:numId w:val="88"/>
        </w:numPr>
        <w:ind w:left="709"/>
        <w:jc w:val="both"/>
      </w:pPr>
      <w:r>
        <w:rPr>
          <w:rFonts w:ascii="Arial" w:eastAsia="Arial" w:hAnsi="Arial" w:cs="Arial"/>
          <w:sz w:val="22"/>
          <w:szCs w:val="22"/>
        </w:rPr>
        <w:t>Intellectual property in university learning and teaching- copyright and patent</w:t>
      </w:r>
    </w:p>
    <w:p w14:paraId="2F9C4D93" w14:textId="77777777" w:rsidR="00B8141D" w:rsidRDefault="00B8141D">
      <w:pPr>
        <w:numPr>
          <w:ilvl w:val="2"/>
          <w:numId w:val="88"/>
        </w:numPr>
        <w:ind w:left="709" w:firstLine="0"/>
        <w:jc w:val="both"/>
      </w:pPr>
      <w:r>
        <w:rPr>
          <w:rFonts w:ascii="Arial" w:eastAsia="Arial" w:hAnsi="Arial" w:cs="Arial"/>
          <w:sz w:val="22"/>
          <w:szCs w:val="22"/>
        </w:rPr>
        <w:t>Intellectual property infringement and its consequences</w:t>
      </w:r>
    </w:p>
    <w:p w14:paraId="1A58CCAF" w14:textId="77777777" w:rsidR="00B8141D" w:rsidRDefault="00B8141D" w:rsidP="00B8141D">
      <w:pPr>
        <w:ind w:firstLine="284"/>
        <w:jc w:val="both"/>
        <w:rPr>
          <w:rFonts w:ascii="Arial" w:eastAsia="Arial" w:hAnsi="Arial" w:cs="Arial"/>
          <w:sz w:val="22"/>
          <w:szCs w:val="22"/>
        </w:rPr>
      </w:pPr>
      <w:r>
        <w:rPr>
          <w:rFonts w:ascii="Arial" w:eastAsia="Arial" w:hAnsi="Arial" w:cs="Arial"/>
          <w:sz w:val="22"/>
          <w:szCs w:val="22"/>
        </w:rPr>
        <w:t xml:space="preserve">1.5. </w:t>
      </w:r>
      <w:r>
        <w:rPr>
          <w:rFonts w:ascii="Arial" w:eastAsia="Arial" w:hAnsi="Arial" w:cs="Arial"/>
          <w:sz w:val="22"/>
          <w:szCs w:val="22"/>
        </w:rPr>
        <w:tab/>
        <w:t>Ethical use of AI</w:t>
      </w:r>
    </w:p>
    <w:p w14:paraId="5BB1059A" w14:textId="77777777" w:rsidR="00B8141D" w:rsidRDefault="00B8141D" w:rsidP="00B8141D">
      <w:pPr>
        <w:ind w:firstLine="709"/>
        <w:jc w:val="both"/>
        <w:rPr>
          <w:rFonts w:ascii="Arial" w:eastAsia="Arial" w:hAnsi="Arial" w:cs="Arial"/>
          <w:sz w:val="22"/>
          <w:szCs w:val="22"/>
        </w:rPr>
      </w:pPr>
      <w:r>
        <w:rPr>
          <w:rFonts w:ascii="Arial" w:eastAsia="Arial" w:hAnsi="Arial" w:cs="Arial"/>
          <w:sz w:val="22"/>
          <w:szCs w:val="22"/>
        </w:rPr>
        <w:t xml:space="preserve">1.5.1. </w:t>
      </w:r>
      <w:r>
        <w:rPr>
          <w:rFonts w:ascii="Arial" w:eastAsia="Arial" w:hAnsi="Arial" w:cs="Arial"/>
          <w:sz w:val="22"/>
          <w:szCs w:val="22"/>
        </w:rPr>
        <w:tab/>
        <w:t>Good academic practice when using AI across different course components</w:t>
      </w:r>
    </w:p>
    <w:p w14:paraId="3130CF58" w14:textId="77777777" w:rsidR="00B8141D" w:rsidRDefault="00B8141D" w:rsidP="00B8141D">
      <w:pPr>
        <w:ind w:firstLine="709"/>
        <w:jc w:val="both"/>
        <w:rPr>
          <w:rFonts w:ascii="Arial" w:eastAsia="Arial" w:hAnsi="Arial" w:cs="Arial"/>
          <w:sz w:val="22"/>
          <w:szCs w:val="22"/>
        </w:rPr>
      </w:pPr>
      <w:r>
        <w:rPr>
          <w:rFonts w:ascii="Arial" w:eastAsia="Arial" w:hAnsi="Arial" w:cs="Arial"/>
          <w:sz w:val="22"/>
          <w:szCs w:val="22"/>
        </w:rPr>
        <w:t xml:space="preserve">1.5.2. </w:t>
      </w:r>
      <w:r>
        <w:rPr>
          <w:rFonts w:ascii="Arial" w:eastAsia="Arial" w:hAnsi="Arial" w:cs="Arial"/>
          <w:sz w:val="22"/>
          <w:szCs w:val="22"/>
        </w:rPr>
        <w:tab/>
        <w:t>Additional guidance on use of AI for written assignments</w:t>
      </w:r>
    </w:p>
    <w:p w14:paraId="388F3A1C" w14:textId="77777777" w:rsidR="00B8141D" w:rsidRDefault="00B8141D" w:rsidP="00B8141D">
      <w:pPr>
        <w:jc w:val="both"/>
        <w:rPr>
          <w:rFonts w:ascii="Arial" w:eastAsia="Arial" w:hAnsi="Arial" w:cs="Arial"/>
          <w:b/>
          <w:sz w:val="22"/>
          <w:szCs w:val="22"/>
        </w:rPr>
      </w:pPr>
    </w:p>
    <w:p w14:paraId="69B52786"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Unit II: Presentations</w:t>
      </w:r>
    </w:p>
    <w:p w14:paraId="65BA3A56" w14:textId="77777777" w:rsidR="00B8141D" w:rsidRDefault="00B8141D">
      <w:pPr>
        <w:numPr>
          <w:ilvl w:val="1"/>
          <w:numId w:val="89"/>
        </w:numPr>
        <w:ind w:left="851" w:hanging="502"/>
        <w:jc w:val="both"/>
      </w:pPr>
      <w:r>
        <w:rPr>
          <w:rFonts w:ascii="Arial" w:eastAsia="Arial" w:hAnsi="Arial" w:cs="Arial"/>
          <w:sz w:val="22"/>
          <w:szCs w:val="22"/>
        </w:rPr>
        <w:t>Basics of presentations</w:t>
      </w:r>
    </w:p>
    <w:p w14:paraId="345CDC58" w14:textId="77777777" w:rsidR="00B8141D" w:rsidRDefault="00B8141D">
      <w:pPr>
        <w:numPr>
          <w:ilvl w:val="1"/>
          <w:numId w:val="89"/>
        </w:numPr>
        <w:ind w:left="851" w:hanging="502"/>
        <w:jc w:val="both"/>
      </w:pPr>
      <w:r>
        <w:rPr>
          <w:rFonts w:ascii="Arial" w:eastAsia="Arial" w:hAnsi="Arial" w:cs="Arial"/>
          <w:sz w:val="22"/>
          <w:szCs w:val="22"/>
        </w:rPr>
        <w:t>Structure and organisation</w:t>
      </w:r>
    </w:p>
    <w:p w14:paraId="697DF368" w14:textId="77777777" w:rsidR="00B8141D" w:rsidRDefault="00B8141D">
      <w:pPr>
        <w:numPr>
          <w:ilvl w:val="1"/>
          <w:numId w:val="89"/>
        </w:numPr>
        <w:ind w:left="851" w:hanging="502"/>
        <w:jc w:val="both"/>
      </w:pPr>
      <w:r>
        <w:rPr>
          <w:rFonts w:ascii="Arial" w:eastAsia="Arial" w:hAnsi="Arial" w:cs="Arial"/>
          <w:sz w:val="22"/>
          <w:szCs w:val="22"/>
        </w:rPr>
        <w:t>Strategies for preparing an effective presentation</w:t>
      </w:r>
    </w:p>
    <w:p w14:paraId="1FEFDC03" w14:textId="77777777" w:rsidR="00B8141D" w:rsidRDefault="00B8141D">
      <w:pPr>
        <w:numPr>
          <w:ilvl w:val="1"/>
          <w:numId w:val="89"/>
        </w:numPr>
        <w:ind w:left="851" w:hanging="502"/>
        <w:jc w:val="both"/>
      </w:pPr>
      <w:r>
        <w:rPr>
          <w:rFonts w:ascii="Arial" w:eastAsia="Arial" w:hAnsi="Arial" w:cs="Arial"/>
          <w:sz w:val="22"/>
          <w:szCs w:val="22"/>
        </w:rPr>
        <w:t>Signposting- linking words and phrases</w:t>
      </w:r>
    </w:p>
    <w:p w14:paraId="4FD822E6" w14:textId="77777777" w:rsidR="00B8141D" w:rsidRDefault="00B8141D">
      <w:pPr>
        <w:numPr>
          <w:ilvl w:val="1"/>
          <w:numId w:val="89"/>
        </w:numPr>
        <w:ind w:left="851" w:hanging="502"/>
        <w:jc w:val="both"/>
      </w:pPr>
      <w:r>
        <w:rPr>
          <w:rFonts w:ascii="Arial" w:eastAsia="Arial" w:hAnsi="Arial" w:cs="Arial"/>
          <w:sz w:val="22"/>
          <w:szCs w:val="22"/>
        </w:rPr>
        <w:t>Presentation aids- tips to prepare presentation aids</w:t>
      </w:r>
    </w:p>
    <w:p w14:paraId="31BFBA28" w14:textId="77777777" w:rsidR="00B8141D" w:rsidRDefault="00B8141D">
      <w:pPr>
        <w:numPr>
          <w:ilvl w:val="1"/>
          <w:numId w:val="89"/>
        </w:numPr>
        <w:ind w:left="851" w:hanging="502"/>
        <w:jc w:val="both"/>
      </w:pPr>
      <w:r>
        <w:rPr>
          <w:rFonts w:ascii="Arial" w:eastAsia="Arial" w:hAnsi="Arial" w:cs="Arial"/>
          <w:sz w:val="22"/>
          <w:szCs w:val="22"/>
        </w:rPr>
        <w:t>Executive summary</w:t>
      </w:r>
    </w:p>
    <w:p w14:paraId="235559E3" w14:textId="77777777" w:rsidR="00B8141D" w:rsidRDefault="00B8141D" w:rsidP="00B8141D">
      <w:pPr>
        <w:ind w:left="709"/>
        <w:jc w:val="both"/>
        <w:rPr>
          <w:rFonts w:ascii="Arial" w:eastAsia="Arial" w:hAnsi="Arial" w:cs="Arial"/>
          <w:sz w:val="22"/>
          <w:szCs w:val="22"/>
        </w:rPr>
      </w:pPr>
    </w:p>
    <w:p w14:paraId="1C662CA3"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Unit III: Academic Reading</w:t>
      </w:r>
    </w:p>
    <w:p w14:paraId="16CB3485" w14:textId="77777777" w:rsidR="00B8141D" w:rsidRDefault="00B8141D">
      <w:pPr>
        <w:numPr>
          <w:ilvl w:val="1"/>
          <w:numId w:val="90"/>
        </w:numPr>
        <w:ind w:left="851" w:hanging="502"/>
        <w:jc w:val="both"/>
      </w:pPr>
      <w:r>
        <w:rPr>
          <w:rFonts w:ascii="Arial" w:eastAsia="Arial" w:hAnsi="Arial" w:cs="Arial"/>
          <w:sz w:val="22"/>
          <w:szCs w:val="22"/>
        </w:rPr>
        <w:t>Introduction to academic reading</w:t>
      </w:r>
    </w:p>
    <w:p w14:paraId="0CAA9ADA" w14:textId="77777777" w:rsidR="00B8141D" w:rsidRDefault="00B8141D">
      <w:pPr>
        <w:numPr>
          <w:ilvl w:val="1"/>
          <w:numId w:val="90"/>
        </w:numPr>
        <w:ind w:left="851" w:hanging="502"/>
        <w:jc w:val="both"/>
      </w:pPr>
      <w:r>
        <w:rPr>
          <w:rFonts w:ascii="Arial" w:eastAsia="Arial" w:hAnsi="Arial" w:cs="Arial"/>
          <w:sz w:val="22"/>
          <w:szCs w:val="22"/>
        </w:rPr>
        <w:t>Organisational aids- titles, headings, subheadings, table of contents, footnotes, Glossary, appendix, and index</w:t>
      </w:r>
    </w:p>
    <w:p w14:paraId="08034A15" w14:textId="77777777" w:rsidR="00B8141D" w:rsidRDefault="00B8141D">
      <w:pPr>
        <w:numPr>
          <w:ilvl w:val="1"/>
          <w:numId w:val="90"/>
        </w:numPr>
        <w:ind w:left="851" w:hanging="502"/>
        <w:jc w:val="both"/>
      </w:pPr>
      <w:r>
        <w:rPr>
          <w:rFonts w:ascii="Arial" w:eastAsia="Arial" w:hAnsi="Arial" w:cs="Arial"/>
          <w:sz w:val="22"/>
          <w:szCs w:val="22"/>
        </w:rPr>
        <w:t>Reading strategies </w:t>
      </w:r>
    </w:p>
    <w:p w14:paraId="013DB38B" w14:textId="77777777" w:rsidR="00B8141D" w:rsidRDefault="00B8141D">
      <w:pPr>
        <w:numPr>
          <w:ilvl w:val="2"/>
          <w:numId w:val="90"/>
        </w:numPr>
        <w:ind w:left="1560" w:hanging="709"/>
        <w:jc w:val="both"/>
      </w:pPr>
      <w:r>
        <w:rPr>
          <w:rFonts w:ascii="Arial" w:eastAsia="Arial" w:hAnsi="Arial" w:cs="Arial"/>
          <w:sz w:val="22"/>
          <w:szCs w:val="22"/>
        </w:rPr>
        <w:t>Effective reading way</w:t>
      </w:r>
    </w:p>
    <w:p w14:paraId="371D798B" w14:textId="77777777" w:rsidR="00B8141D" w:rsidRDefault="00B8141D">
      <w:pPr>
        <w:numPr>
          <w:ilvl w:val="2"/>
          <w:numId w:val="90"/>
        </w:numPr>
        <w:ind w:left="1560" w:hanging="709"/>
        <w:jc w:val="both"/>
      </w:pPr>
      <w:r>
        <w:rPr>
          <w:rFonts w:ascii="Arial" w:eastAsia="Arial" w:hAnsi="Arial" w:cs="Arial"/>
          <w:sz w:val="22"/>
          <w:szCs w:val="22"/>
        </w:rPr>
        <w:t>Skimming and scanning</w:t>
      </w:r>
    </w:p>
    <w:p w14:paraId="00CC9D1F" w14:textId="77777777" w:rsidR="00B8141D" w:rsidRDefault="00B8141D">
      <w:pPr>
        <w:numPr>
          <w:ilvl w:val="2"/>
          <w:numId w:val="90"/>
        </w:numPr>
        <w:ind w:left="1560" w:hanging="709"/>
        <w:jc w:val="both"/>
      </w:pPr>
      <w:r>
        <w:rPr>
          <w:rFonts w:ascii="Arial" w:eastAsia="Arial" w:hAnsi="Arial" w:cs="Arial"/>
          <w:sz w:val="22"/>
          <w:szCs w:val="22"/>
        </w:rPr>
        <w:t>Method (Survey, Question, Read, Recite, and Review)</w:t>
      </w:r>
    </w:p>
    <w:p w14:paraId="44B4621D" w14:textId="77777777" w:rsidR="00B8141D" w:rsidRDefault="00B8141D">
      <w:pPr>
        <w:numPr>
          <w:ilvl w:val="1"/>
          <w:numId w:val="90"/>
        </w:numPr>
        <w:ind w:left="851" w:hanging="502"/>
        <w:jc w:val="both"/>
      </w:pPr>
      <w:r>
        <w:rPr>
          <w:rFonts w:ascii="Arial" w:eastAsia="Arial" w:hAnsi="Arial" w:cs="Arial"/>
          <w:sz w:val="22"/>
          <w:szCs w:val="22"/>
        </w:rPr>
        <w:t>Paraphrasing- paraphrasing tips and steps to paraphrasing</w:t>
      </w:r>
    </w:p>
    <w:p w14:paraId="5724C0AF" w14:textId="77777777" w:rsidR="00B8141D" w:rsidRDefault="00B8141D">
      <w:pPr>
        <w:numPr>
          <w:ilvl w:val="1"/>
          <w:numId w:val="90"/>
        </w:numPr>
        <w:ind w:left="851" w:hanging="502"/>
        <w:jc w:val="both"/>
      </w:pPr>
      <w:r>
        <w:rPr>
          <w:rFonts w:ascii="Arial" w:eastAsia="Arial" w:hAnsi="Arial" w:cs="Arial"/>
          <w:sz w:val="22"/>
          <w:szCs w:val="22"/>
        </w:rPr>
        <w:t>Summarising- steps for writing a summary</w:t>
      </w:r>
    </w:p>
    <w:p w14:paraId="3800F030" w14:textId="77777777" w:rsidR="00B8141D" w:rsidRDefault="00B8141D" w:rsidP="00B8141D">
      <w:pPr>
        <w:ind w:left="360"/>
        <w:jc w:val="both"/>
        <w:rPr>
          <w:rFonts w:ascii="Arial" w:eastAsia="Arial" w:hAnsi="Arial" w:cs="Arial"/>
          <w:sz w:val="22"/>
          <w:szCs w:val="22"/>
        </w:rPr>
      </w:pPr>
    </w:p>
    <w:p w14:paraId="170B2985"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Unit IV: Academic Writing</w:t>
      </w:r>
    </w:p>
    <w:p w14:paraId="2244A31E" w14:textId="77777777" w:rsidR="00B8141D" w:rsidRDefault="00B8141D">
      <w:pPr>
        <w:numPr>
          <w:ilvl w:val="1"/>
          <w:numId w:val="91"/>
        </w:numPr>
        <w:ind w:left="851" w:hanging="502"/>
        <w:jc w:val="both"/>
      </w:pPr>
      <w:r>
        <w:rPr>
          <w:rFonts w:ascii="Arial" w:eastAsia="Arial" w:hAnsi="Arial" w:cs="Arial"/>
          <w:sz w:val="22"/>
          <w:szCs w:val="22"/>
        </w:rPr>
        <w:t>Introduction to academic writing</w:t>
      </w:r>
    </w:p>
    <w:p w14:paraId="3E327A88" w14:textId="77777777" w:rsidR="00B8141D" w:rsidRDefault="00B8141D">
      <w:pPr>
        <w:numPr>
          <w:ilvl w:val="1"/>
          <w:numId w:val="91"/>
        </w:numPr>
        <w:ind w:left="851" w:hanging="502"/>
        <w:jc w:val="both"/>
      </w:pPr>
      <w:r>
        <w:rPr>
          <w:rFonts w:ascii="Arial" w:eastAsia="Arial" w:hAnsi="Arial" w:cs="Arial"/>
          <w:sz w:val="22"/>
          <w:szCs w:val="22"/>
        </w:rPr>
        <w:t>Purpose of academic writing</w:t>
      </w:r>
    </w:p>
    <w:p w14:paraId="31939BEF" w14:textId="77777777" w:rsidR="00B8141D" w:rsidRDefault="00B8141D">
      <w:pPr>
        <w:numPr>
          <w:ilvl w:val="1"/>
          <w:numId w:val="91"/>
        </w:numPr>
        <w:ind w:left="851" w:hanging="502"/>
        <w:jc w:val="both"/>
      </w:pPr>
      <w:r>
        <w:rPr>
          <w:rFonts w:ascii="Arial" w:hAnsi="Arial" w:cs="Arial"/>
          <w:sz w:val="22"/>
          <w:szCs w:val="22"/>
        </w:rPr>
        <w:t>T</w:t>
      </w:r>
      <w:r>
        <w:rPr>
          <w:rFonts w:ascii="Arial" w:eastAsia="Arial" w:hAnsi="Arial" w:cs="Arial"/>
          <w:sz w:val="22"/>
          <w:szCs w:val="22"/>
        </w:rPr>
        <w:t>ypes of academic writing- academic essays, research papers, literature reviews, journal articles, dissertation/theses and proposals, reports, lab reports, case studies, exam responses</w:t>
      </w:r>
    </w:p>
    <w:p w14:paraId="06D1E237" w14:textId="77777777" w:rsidR="00B8141D" w:rsidRDefault="00B8141D">
      <w:pPr>
        <w:numPr>
          <w:ilvl w:val="1"/>
          <w:numId w:val="91"/>
        </w:numPr>
        <w:ind w:left="851" w:hanging="502"/>
        <w:jc w:val="both"/>
      </w:pPr>
      <w:r>
        <w:rPr>
          <w:rFonts w:ascii="Arial" w:eastAsia="Arial" w:hAnsi="Arial" w:cs="Arial"/>
          <w:sz w:val="22"/>
          <w:szCs w:val="22"/>
        </w:rPr>
        <w:t>Features of academic writing - formality, structure, logic, evidence, objectivity, precision</w:t>
      </w:r>
    </w:p>
    <w:p w14:paraId="3CE008E9" w14:textId="77777777" w:rsidR="00B8141D" w:rsidRDefault="00B8141D">
      <w:pPr>
        <w:numPr>
          <w:ilvl w:val="2"/>
          <w:numId w:val="91"/>
        </w:numPr>
        <w:ind w:left="1560" w:hanging="709"/>
        <w:jc w:val="both"/>
      </w:pPr>
      <w:r>
        <w:rPr>
          <w:rFonts w:ascii="Arial" w:eastAsia="Arial" w:hAnsi="Arial" w:cs="Arial"/>
          <w:sz w:val="22"/>
          <w:szCs w:val="22"/>
        </w:rPr>
        <w:t>Tips for writing objectively and formally</w:t>
      </w:r>
    </w:p>
    <w:p w14:paraId="79C29D92" w14:textId="77777777" w:rsidR="00B8141D" w:rsidRDefault="00B8141D">
      <w:pPr>
        <w:numPr>
          <w:ilvl w:val="1"/>
          <w:numId w:val="91"/>
        </w:numPr>
        <w:ind w:left="851" w:hanging="502"/>
        <w:jc w:val="both"/>
      </w:pPr>
      <w:r>
        <w:rPr>
          <w:rFonts w:ascii="Arial" w:eastAsia="Arial" w:hAnsi="Arial" w:cs="Arial"/>
          <w:sz w:val="22"/>
          <w:szCs w:val="22"/>
        </w:rPr>
        <w:t>Academic argument</w:t>
      </w:r>
    </w:p>
    <w:p w14:paraId="3A23DC75" w14:textId="77777777" w:rsidR="00B8141D" w:rsidRDefault="00B8141D">
      <w:pPr>
        <w:numPr>
          <w:ilvl w:val="2"/>
          <w:numId w:val="91"/>
        </w:numPr>
        <w:ind w:left="1560" w:hanging="709"/>
        <w:jc w:val="both"/>
      </w:pPr>
      <w:r>
        <w:rPr>
          <w:rFonts w:ascii="Arial" w:eastAsia="Arial" w:hAnsi="Arial" w:cs="Arial"/>
          <w:sz w:val="22"/>
          <w:szCs w:val="22"/>
        </w:rPr>
        <w:t>Facts, opinions, beliefs</w:t>
      </w:r>
    </w:p>
    <w:p w14:paraId="0CCD3612" w14:textId="77777777" w:rsidR="00B8141D" w:rsidRDefault="00B8141D" w:rsidP="00B8141D">
      <w:pPr>
        <w:jc w:val="both"/>
        <w:rPr>
          <w:rFonts w:ascii="Arial" w:eastAsia="Arial" w:hAnsi="Arial" w:cs="Arial"/>
          <w:b/>
          <w:sz w:val="22"/>
          <w:szCs w:val="22"/>
        </w:rPr>
      </w:pPr>
    </w:p>
    <w:p w14:paraId="37A0018B"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Unit V: APA Referencing Style</w:t>
      </w:r>
    </w:p>
    <w:p w14:paraId="10680365" w14:textId="77777777" w:rsidR="00B8141D" w:rsidRDefault="00B8141D">
      <w:pPr>
        <w:numPr>
          <w:ilvl w:val="1"/>
          <w:numId w:val="92"/>
        </w:numPr>
        <w:tabs>
          <w:tab w:val="left" w:pos="851"/>
        </w:tabs>
        <w:ind w:left="709"/>
        <w:jc w:val="both"/>
      </w:pPr>
      <w:r>
        <w:rPr>
          <w:rFonts w:ascii="Arial" w:eastAsia="Arial" w:hAnsi="Arial" w:cs="Arial"/>
          <w:sz w:val="22"/>
          <w:szCs w:val="22"/>
        </w:rPr>
        <w:t>Introduction to referencing</w:t>
      </w:r>
    </w:p>
    <w:p w14:paraId="015701A0" w14:textId="77777777" w:rsidR="00B8141D" w:rsidRDefault="00B8141D">
      <w:pPr>
        <w:numPr>
          <w:ilvl w:val="2"/>
          <w:numId w:val="92"/>
        </w:numPr>
        <w:ind w:left="1560" w:hanging="709"/>
        <w:jc w:val="both"/>
      </w:pPr>
      <w:r>
        <w:rPr>
          <w:rFonts w:ascii="Arial" w:eastAsia="Arial" w:hAnsi="Arial" w:cs="Arial"/>
          <w:sz w:val="22"/>
          <w:szCs w:val="22"/>
        </w:rPr>
        <w:t>Using source material</w:t>
      </w:r>
    </w:p>
    <w:p w14:paraId="01E618FE" w14:textId="77777777" w:rsidR="00B8141D" w:rsidRDefault="00B8141D">
      <w:pPr>
        <w:numPr>
          <w:ilvl w:val="2"/>
          <w:numId w:val="92"/>
        </w:numPr>
        <w:ind w:left="1560" w:hanging="709"/>
        <w:jc w:val="both"/>
      </w:pPr>
      <w:r>
        <w:rPr>
          <w:rFonts w:ascii="Arial" w:eastAsia="Arial" w:hAnsi="Arial" w:cs="Arial"/>
          <w:sz w:val="22"/>
          <w:szCs w:val="22"/>
        </w:rPr>
        <w:t>Critical evaluation of sources- authority, purpose, publication and format, relevance, documentation</w:t>
      </w:r>
    </w:p>
    <w:p w14:paraId="73596EC9" w14:textId="77777777" w:rsidR="00B8141D" w:rsidRDefault="00B8141D">
      <w:pPr>
        <w:numPr>
          <w:ilvl w:val="2"/>
          <w:numId w:val="92"/>
        </w:numPr>
        <w:ind w:left="1560" w:hanging="709"/>
        <w:jc w:val="both"/>
      </w:pPr>
      <w:r>
        <w:rPr>
          <w:rFonts w:ascii="Arial" w:eastAsia="Arial" w:hAnsi="Arial" w:cs="Arial"/>
          <w:sz w:val="22"/>
          <w:szCs w:val="22"/>
        </w:rPr>
        <w:t>Referencing and academic Integrity- understanding plagiarism and its consequences</w:t>
      </w:r>
    </w:p>
    <w:p w14:paraId="48FC084B" w14:textId="77777777" w:rsidR="00B8141D" w:rsidRDefault="00B8141D">
      <w:pPr>
        <w:numPr>
          <w:ilvl w:val="1"/>
          <w:numId w:val="92"/>
        </w:numPr>
        <w:ind w:left="851" w:hanging="502"/>
        <w:jc w:val="both"/>
      </w:pPr>
      <w:r>
        <w:rPr>
          <w:rFonts w:ascii="Arial" w:eastAsia="Arial" w:hAnsi="Arial" w:cs="Arial"/>
          <w:sz w:val="22"/>
          <w:szCs w:val="22"/>
        </w:rPr>
        <w:t>Using source material for in-text citation</w:t>
      </w:r>
    </w:p>
    <w:p w14:paraId="07D70CBA" w14:textId="77777777" w:rsidR="00B8141D" w:rsidRDefault="00B8141D">
      <w:pPr>
        <w:numPr>
          <w:ilvl w:val="1"/>
          <w:numId w:val="92"/>
        </w:numPr>
        <w:ind w:left="851" w:hanging="502"/>
        <w:jc w:val="both"/>
      </w:pPr>
      <w:r>
        <w:rPr>
          <w:rFonts w:ascii="Arial" w:eastAsia="Arial" w:hAnsi="Arial" w:cs="Arial"/>
          <w:sz w:val="22"/>
          <w:szCs w:val="22"/>
        </w:rPr>
        <w:t>Referencing styles</w:t>
      </w:r>
    </w:p>
    <w:p w14:paraId="600FE920" w14:textId="77777777" w:rsidR="00B8141D" w:rsidRDefault="00B8141D">
      <w:pPr>
        <w:numPr>
          <w:ilvl w:val="2"/>
          <w:numId w:val="92"/>
        </w:numPr>
        <w:ind w:left="1560" w:hanging="709"/>
        <w:jc w:val="both"/>
      </w:pPr>
      <w:r>
        <w:rPr>
          <w:rFonts w:ascii="Arial" w:eastAsia="Arial" w:hAnsi="Arial" w:cs="Arial"/>
          <w:sz w:val="22"/>
          <w:szCs w:val="22"/>
        </w:rPr>
        <w:t>Types of referencing style- APA, Harvard style, CBE, Chicago (Turabian), MLA, Oxford, Vancouver, British Standard </w:t>
      </w:r>
    </w:p>
    <w:p w14:paraId="5D6F5B3F" w14:textId="77777777" w:rsidR="00B8141D" w:rsidRDefault="00B8141D">
      <w:pPr>
        <w:numPr>
          <w:ilvl w:val="2"/>
          <w:numId w:val="92"/>
        </w:numPr>
        <w:ind w:left="1560" w:hanging="709"/>
        <w:jc w:val="both"/>
      </w:pPr>
      <w:r>
        <w:rPr>
          <w:rFonts w:ascii="Arial" w:eastAsia="Arial" w:hAnsi="Arial" w:cs="Arial"/>
          <w:sz w:val="22"/>
          <w:szCs w:val="22"/>
        </w:rPr>
        <w:t>APA-style referencing</w:t>
      </w:r>
    </w:p>
    <w:p w14:paraId="140C6BF0" w14:textId="77777777" w:rsidR="00B8141D" w:rsidRDefault="00B8141D">
      <w:pPr>
        <w:numPr>
          <w:ilvl w:val="1"/>
          <w:numId w:val="92"/>
        </w:numPr>
        <w:ind w:left="851" w:hanging="502"/>
        <w:jc w:val="both"/>
      </w:pPr>
      <w:r>
        <w:rPr>
          <w:rFonts w:ascii="Arial" w:eastAsia="Arial" w:hAnsi="Arial" w:cs="Arial"/>
          <w:sz w:val="22"/>
          <w:szCs w:val="22"/>
        </w:rPr>
        <w:t>APA in-text citation- direct voice, indirect voice, quotation, images, books, journals, magazines, newsletters, newspapers, eBooks, YouTube videos</w:t>
      </w:r>
    </w:p>
    <w:p w14:paraId="3B9586D1" w14:textId="77777777" w:rsidR="00B8141D" w:rsidRDefault="00B8141D">
      <w:pPr>
        <w:numPr>
          <w:ilvl w:val="1"/>
          <w:numId w:val="92"/>
        </w:numPr>
        <w:ind w:left="851" w:hanging="502"/>
        <w:jc w:val="both"/>
      </w:pPr>
      <w:r>
        <w:rPr>
          <w:rFonts w:ascii="Arial" w:eastAsia="Arial" w:hAnsi="Arial" w:cs="Arial"/>
          <w:sz w:val="22"/>
          <w:szCs w:val="22"/>
        </w:rPr>
        <w:t>Basic rules for writing references</w:t>
      </w:r>
    </w:p>
    <w:p w14:paraId="7261D557" w14:textId="77777777" w:rsidR="00B8141D" w:rsidRDefault="00B8141D">
      <w:pPr>
        <w:numPr>
          <w:ilvl w:val="1"/>
          <w:numId w:val="92"/>
        </w:numPr>
        <w:ind w:left="851" w:hanging="502"/>
        <w:jc w:val="both"/>
      </w:pPr>
      <w:r>
        <w:rPr>
          <w:rFonts w:ascii="Arial" w:eastAsia="Arial" w:hAnsi="Arial" w:cs="Arial"/>
          <w:sz w:val="22"/>
          <w:szCs w:val="22"/>
        </w:rPr>
        <w:t xml:space="preserve">Digital tools for referencing and citation- Zotero, Mendeley, EndNote Basic, </w:t>
      </w:r>
      <w:proofErr w:type="spellStart"/>
      <w:r>
        <w:rPr>
          <w:rFonts w:ascii="Arial" w:eastAsia="Arial" w:hAnsi="Arial" w:cs="Arial"/>
          <w:sz w:val="22"/>
          <w:szCs w:val="22"/>
        </w:rPr>
        <w:t>BibTeX</w:t>
      </w:r>
      <w:proofErr w:type="spellEnd"/>
      <w:r>
        <w:rPr>
          <w:rFonts w:ascii="Arial" w:eastAsia="Arial" w:hAnsi="Arial" w:cs="Arial"/>
          <w:sz w:val="22"/>
          <w:szCs w:val="22"/>
        </w:rPr>
        <w:t xml:space="preserve">, Cite This </w:t>
      </w:r>
      <w:proofErr w:type="gramStart"/>
      <w:r>
        <w:rPr>
          <w:rFonts w:ascii="Arial" w:eastAsia="Arial" w:hAnsi="Arial" w:cs="Arial"/>
          <w:sz w:val="22"/>
          <w:szCs w:val="22"/>
        </w:rPr>
        <w:t>For</w:t>
      </w:r>
      <w:proofErr w:type="gramEnd"/>
      <w:r>
        <w:rPr>
          <w:rFonts w:ascii="Arial" w:eastAsia="Arial" w:hAnsi="Arial" w:cs="Arial"/>
          <w:sz w:val="22"/>
          <w:szCs w:val="22"/>
        </w:rPr>
        <w:t xml:space="preserve"> Me</w:t>
      </w:r>
    </w:p>
    <w:p w14:paraId="2E426D82" w14:textId="77777777" w:rsidR="00B8141D" w:rsidRDefault="00B8141D" w:rsidP="00B8141D">
      <w:pPr>
        <w:ind w:left="709"/>
        <w:jc w:val="both"/>
        <w:rPr>
          <w:rFonts w:ascii="Arial" w:eastAsia="Arial" w:hAnsi="Arial" w:cs="Arial"/>
          <w:sz w:val="22"/>
          <w:szCs w:val="22"/>
        </w:rPr>
      </w:pPr>
    </w:p>
    <w:p w14:paraId="456FD44A"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Unit VI: Academic Essay</w:t>
      </w:r>
    </w:p>
    <w:p w14:paraId="6E300055" w14:textId="77777777" w:rsidR="00B8141D" w:rsidRDefault="00B8141D">
      <w:pPr>
        <w:numPr>
          <w:ilvl w:val="1"/>
          <w:numId w:val="93"/>
        </w:numPr>
        <w:ind w:left="851" w:hanging="502"/>
        <w:jc w:val="both"/>
      </w:pPr>
      <w:r>
        <w:rPr>
          <w:rFonts w:ascii="Arial" w:eastAsia="Arial" w:hAnsi="Arial" w:cs="Arial"/>
          <w:sz w:val="22"/>
          <w:szCs w:val="22"/>
        </w:rPr>
        <w:t>Introduction to academic essay</w:t>
      </w:r>
    </w:p>
    <w:p w14:paraId="4289BAD5" w14:textId="77777777" w:rsidR="00B8141D" w:rsidRDefault="00B8141D">
      <w:pPr>
        <w:numPr>
          <w:ilvl w:val="1"/>
          <w:numId w:val="93"/>
        </w:numPr>
        <w:ind w:left="851" w:hanging="502"/>
        <w:jc w:val="both"/>
      </w:pPr>
      <w:r>
        <w:rPr>
          <w:rFonts w:ascii="Arial" w:eastAsia="Arial" w:hAnsi="Arial" w:cs="Arial"/>
          <w:sz w:val="22"/>
          <w:szCs w:val="22"/>
        </w:rPr>
        <w:t>Understanding written assignment- BUG (Box, Underline, Glance back) method</w:t>
      </w:r>
    </w:p>
    <w:p w14:paraId="38D16442" w14:textId="77777777" w:rsidR="00B8141D" w:rsidRDefault="00B8141D">
      <w:pPr>
        <w:numPr>
          <w:ilvl w:val="1"/>
          <w:numId w:val="93"/>
        </w:numPr>
        <w:ind w:left="851" w:hanging="502"/>
        <w:jc w:val="both"/>
      </w:pPr>
      <w:r>
        <w:rPr>
          <w:rFonts w:ascii="Arial" w:eastAsia="Arial" w:hAnsi="Arial" w:cs="Arial"/>
          <w:sz w:val="22"/>
          <w:szCs w:val="22"/>
        </w:rPr>
        <w:t>Writing process- Prewriting, drafting, revising, editing or proofreading, and publishing</w:t>
      </w:r>
    </w:p>
    <w:p w14:paraId="53FFFA83" w14:textId="77777777" w:rsidR="00B8141D" w:rsidRDefault="00B8141D">
      <w:pPr>
        <w:numPr>
          <w:ilvl w:val="1"/>
          <w:numId w:val="93"/>
        </w:numPr>
        <w:ind w:left="851" w:hanging="502"/>
        <w:jc w:val="both"/>
      </w:pPr>
      <w:r>
        <w:rPr>
          <w:rFonts w:ascii="Arial" w:eastAsia="Arial" w:hAnsi="Arial" w:cs="Arial"/>
          <w:sz w:val="22"/>
          <w:szCs w:val="22"/>
        </w:rPr>
        <w:t>Essay format</w:t>
      </w:r>
    </w:p>
    <w:p w14:paraId="1E3A58D2" w14:textId="77777777" w:rsidR="00B8141D" w:rsidRDefault="00B8141D">
      <w:pPr>
        <w:numPr>
          <w:ilvl w:val="2"/>
          <w:numId w:val="93"/>
        </w:numPr>
        <w:ind w:left="1560" w:hanging="709"/>
        <w:jc w:val="both"/>
      </w:pPr>
      <w:r>
        <w:rPr>
          <w:rFonts w:ascii="Arial" w:eastAsia="Arial" w:hAnsi="Arial" w:cs="Arial"/>
          <w:sz w:val="22"/>
          <w:szCs w:val="22"/>
        </w:rPr>
        <w:t>The introduction- the thesis statement</w:t>
      </w:r>
    </w:p>
    <w:p w14:paraId="3F6E32FA" w14:textId="77777777" w:rsidR="00B8141D" w:rsidRDefault="00B8141D">
      <w:pPr>
        <w:numPr>
          <w:ilvl w:val="2"/>
          <w:numId w:val="93"/>
        </w:numPr>
        <w:ind w:left="1560" w:hanging="709"/>
        <w:jc w:val="both"/>
      </w:pPr>
      <w:r>
        <w:rPr>
          <w:rFonts w:ascii="Arial" w:eastAsia="Arial" w:hAnsi="Arial" w:cs="Arial"/>
          <w:sz w:val="22"/>
          <w:szCs w:val="22"/>
        </w:rPr>
        <w:t>Process-writing in action</w:t>
      </w:r>
    </w:p>
    <w:p w14:paraId="01A66DA0" w14:textId="77777777" w:rsidR="00B8141D" w:rsidRDefault="00B8141D">
      <w:pPr>
        <w:numPr>
          <w:ilvl w:val="3"/>
          <w:numId w:val="93"/>
        </w:numPr>
        <w:ind w:left="2410" w:hanging="850"/>
        <w:jc w:val="both"/>
      </w:pPr>
      <w:r>
        <w:rPr>
          <w:rFonts w:ascii="Arial" w:eastAsia="Arial" w:hAnsi="Arial" w:cs="Arial"/>
          <w:sz w:val="22"/>
          <w:szCs w:val="22"/>
        </w:rPr>
        <w:t>The body - the features of topic sentences and supporting details of a body paragraph</w:t>
      </w:r>
    </w:p>
    <w:p w14:paraId="68C84D91" w14:textId="77777777" w:rsidR="00B8141D" w:rsidRDefault="00B8141D">
      <w:pPr>
        <w:numPr>
          <w:ilvl w:val="3"/>
          <w:numId w:val="93"/>
        </w:numPr>
        <w:ind w:left="2410" w:hanging="850"/>
        <w:jc w:val="both"/>
      </w:pPr>
      <w:r>
        <w:rPr>
          <w:rFonts w:ascii="Arial" w:eastAsia="Arial" w:hAnsi="Arial" w:cs="Arial"/>
          <w:sz w:val="22"/>
          <w:szCs w:val="22"/>
        </w:rPr>
        <w:t>The conclusion </w:t>
      </w:r>
    </w:p>
    <w:p w14:paraId="6754A797" w14:textId="77777777" w:rsidR="00B8141D" w:rsidRDefault="00B8141D" w:rsidP="00B8141D">
      <w:pPr>
        <w:jc w:val="both"/>
        <w:rPr>
          <w:rFonts w:ascii="Arial" w:eastAsia="Arial" w:hAnsi="Arial" w:cs="Arial"/>
          <w:b/>
          <w:sz w:val="22"/>
          <w:szCs w:val="22"/>
        </w:rPr>
      </w:pPr>
    </w:p>
    <w:p w14:paraId="35AE3116"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Unit VII: Note-taking Methods</w:t>
      </w:r>
    </w:p>
    <w:p w14:paraId="769DDBAD" w14:textId="77777777" w:rsidR="00B8141D" w:rsidRDefault="00B8141D">
      <w:pPr>
        <w:numPr>
          <w:ilvl w:val="1"/>
          <w:numId w:val="94"/>
        </w:numPr>
        <w:ind w:left="851" w:hanging="502"/>
        <w:jc w:val="both"/>
      </w:pPr>
      <w:r>
        <w:rPr>
          <w:rFonts w:ascii="Arial" w:eastAsia="Arial" w:hAnsi="Arial" w:cs="Arial"/>
          <w:sz w:val="22"/>
          <w:szCs w:val="22"/>
        </w:rPr>
        <w:t>Introduction of note-taking- benefits of note-taking</w:t>
      </w:r>
    </w:p>
    <w:p w14:paraId="21016F04" w14:textId="77777777" w:rsidR="00B8141D" w:rsidRDefault="00B8141D">
      <w:pPr>
        <w:numPr>
          <w:ilvl w:val="1"/>
          <w:numId w:val="94"/>
        </w:numPr>
        <w:ind w:left="851" w:hanging="502"/>
        <w:jc w:val="both"/>
      </w:pPr>
      <w:r>
        <w:rPr>
          <w:rFonts w:ascii="Arial" w:eastAsia="Arial" w:hAnsi="Arial" w:cs="Arial"/>
          <w:sz w:val="22"/>
          <w:szCs w:val="22"/>
        </w:rPr>
        <w:t>Tips to take notes</w:t>
      </w:r>
    </w:p>
    <w:p w14:paraId="4F0CA6F9" w14:textId="77777777" w:rsidR="00B8141D" w:rsidRDefault="00B8141D">
      <w:pPr>
        <w:numPr>
          <w:ilvl w:val="1"/>
          <w:numId w:val="94"/>
        </w:numPr>
        <w:ind w:left="851" w:hanging="502"/>
        <w:jc w:val="both"/>
      </w:pPr>
      <w:r>
        <w:rPr>
          <w:rFonts w:ascii="Arial" w:eastAsia="Arial" w:hAnsi="Arial" w:cs="Arial"/>
          <w:sz w:val="22"/>
          <w:szCs w:val="22"/>
        </w:rPr>
        <w:t>Types of note-taking methods</w:t>
      </w:r>
    </w:p>
    <w:p w14:paraId="336E72FA" w14:textId="77777777" w:rsidR="00B8141D" w:rsidRDefault="00B8141D">
      <w:pPr>
        <w:numPr>
          <w:ilvl w:val="2"/>
          <w:numId w:val="94"/>
        </w:numPr>
        <w:ind w:left="1560" w:hanging="709"/>
        <w:jc w:val="both"/>
      </w:pPr>
      <w:r>
        <w:rPr>
          <w:rFonts w:ascii="Arial" w:eastAsia="Arial" w:hAnsi="Arial" w:cs="Arial"/>
          <w:sz w:val="22"/>
          <w:szCs w:val="22"/>
        </w:rPr>
        <w:t>Cornell method</w:t>
      </w:r>
    </w:p>
    <w:p w14:paraId="2F3DB677" w14:textId="77777777" w:rsidR="00B8141D" w:rsidRDefault="00B8141D">
      <w:pPr>
        <w:numPr>
          <w:ilvl w:val="2"/>
          <w:numId w:val="94"/>
        </w:numPr>
        <w:ind w:left="1560" w:hanging="709"/>
        <w:jc w:val="both"/>
      </w:pPr>
      <w:r>
        <w:rPr>
          <w:rFonts w:ascii="Arial" w:eastAsia="Arial" w:hAnsi="Arial" w:cs="Arial"/>
          <w:sz w:val="22"/>
          <w:szCs w:val="22"/>
        </w:rPr>
        <w:t>Digital note-taking method- advantages and disadvantages of digital note-taking</w:t>
      </w:r>
    </w:p>
    <w:p w14:paraId="6D8DBE4E" w14:textId="77777777" w:rsidR="00B8141D" w:rsidRDefault="00B8141D">
      <w:pPr>
        <w:numPr>
          <w:ilvl w:val="1"/>
          <w:numId w:val="94"/>
        </w:numPr>
        <w:ind w:left="851" w:hanging="502"/>
        <w:jc w:val="both"/>
      </w:pPr>
      <w:r>
        <w:rPr>
          <w:rFonts w:ascii="Arial" w:eastAsia="Arial" w:hAnsi="Arial" w:cs="Arial"/>
          <w:sz w:val="22"/>
          <w:szCs w:val="22"/>
        </w:rPr>
        <w:t>Listening and note-taking</w:t>
      </w:r>
    </w:p>
    <w:p w14:paraId="71CAB6AF" w14:textId="77777777" w:rsidR="00B8141D" w:rsidRDefault="00B8141D" w:rsidP="00B8141D">
      <w:pPr>
        <w:ind w:left="360"/>
        <w:jc w:val="both"/>
        <w:rPr>
          <w:rFonts w:ascii="Arial" w:eastAsia="Arial" w:hAnsi="Arial" w:cs="Arial"/>
          <w:sz w:val="22"/>
          <w:szCs w:val="22"/>
        </w:rPr>
      </w:pPr>
    </w:p>
    <w:p w14:paraId="08CF5DA0" w14:textId="77777777" w:rsidR="00B8141D" w:rsidRDefault="00B8141D" w:rsidP="00B8141D">
      <w:pPr>
        <w:ind w:left="360"/>
        <w:jc w:val="both"/>
        <w:rPr>
          <w:rFonts w:ascii="Arial" w:eastAsia="Arial" w:hAnsi="Arial" w:cs="Arial"/>
          <w:sz w:val="22"/>
          <w:szCs w:val="22"/>
        </w:rPr>
      </w:pPr>
    </w:p>
    <w:p w14:paraId="164774F5" w14:textId="77777777" w:rsidR="00B8141D" w:rsidRDefault="00B8141D" w:rsidP="00B8141D">
      <w:pPr>
        <w:ind w:left="360"/>
        <w:jc w:val="both"/>
        <w:rPr>
          <w:rFonts w:ascii="Arial" w:eastAsia="Arial" w:hAnsi="Arial" w:cs="Arial"/>
          <w:sz w:val="22"/>
          <w:szCs w:val="22"/>
        </w:rPr>
      </w:pPr>
    </w:p>
    <w:p w14:paraId="4E5E8676" w14:textId="77777777" w:rsidR="00B8141D" w:rsidRDefault="00B8141D" w:rsidP="00B8141D">
      <w:pPr>
        <w:ind w:left="360"/>
        <w:jc w:val="both"/>
        <w:rPr>
          <w:rFonts w:ascii="Arial" w:eastAsia="Arial" w:hAnsi="Arial" w:cs="Arial"/>
          <w:sz w:val="22"/>
          <w:szCs w:val="22"/>
        </w:rPr>
      </w:pPr>
    </w:p>
    <w:p w14:paraId="1B594432" w14:textId="77777777" w:rsidR="00B8141D" w:rsidRDefault="00B8141D" w:rsidP="00B8141D">
      <w:pPr>
        <w:ind w:left="360"/>
        <w:jc w:val="both"/>
        <w:rPr>
          <w:rFonts w:ascii="Arial" w:eastAsia="Arial" w:hAnsi="Arial" w:cs="Arial"/>
          <w:sz w:val="22"/>
          <w:szCs w:val="22"/>
        </w:rPr>
      </w:pPr>
    </w:p>
    <w:p w14:paraId="4A99F826" w14:textId="77777777" w:rsidR="00B8141D" w:rsidRDefault="00B8141D" w:rsidP="00B8141D">
      <w:pPr>
        <w:ind w:left="360"/>
        <w:jc w:val="both"/>
        <w:rPr>
          <w:rFonts w:ascii="Arial" w:eastAsia="Arial" w:hAnsi="Arial" w:cs="Arial"/>
          <w:sz w:val="22"/>
          <w:szCs w:val="22"/>
        </w:rPr>
      </w:pPr>
    </w:p>
    <w:p w14:paraId="0FD1964F" w14:textId="77777777" w:rsidR="00B8141D" w:rsidRDefault="00B8141D" w:rsidP="00B8141D">
      <w:pPr>
        <w:ind w:left="360"/>
        <w:jc w:val="both"/>
        <w:rPr>
          <w:rFonts w:ascii="Arial" w:eastAsia="Arial" w:hAnsi="Arial" w:cs="Arial"/>
          <w:sz w:val="22"/>
          <w:szCs w:val="22"/>
        </w:rPr>
      </w:pPr>
    </w:p>
    <w:p w14:paraId="768019A1" w14:textId="77777777" w:rsidR="00B8141D" w:rsidRDefault="00B8141D" w:rsidP="00B8141D">
      <w:pPr>
        <w:ind w:left="360"/>
        <w:jc w:val="both"/>
        <w:rPr>
          <w:rFonts w:ascii="Arial" w:eastAsia="Arial" w:hAnsi="Arial" w:cs="Arial"/>
          <w:sz w:val="22"/>
          <w:szCs w:val="22"/>
        </w:rPr>
      </w:pPr>
    </w:p>
    <w:p w14:paraId="2B6439E3" w14:textId="77777777" w:rsidR="00B8141D" w:rsidRDefault="00B8141D" w:rsidP="00B8141D">
      <w:pPr>
        <w:ind w:left="360"/>
        <w:jc w:val="both"/>
        <w:rPr>
          <w:rFonts w:ascii="Arial" w:eastAsia="Arial" w:hAnsi="Arial" w:cs="Arial"/>
          <w:sz w:val="22"/>
          <w:szCs w:val="22"/>
        </w:rPr>
      </w:pPr>
    </w:p>
    <w:p w14:paraId="3F0D91CE" w14:textId="77777777" w:rsidR="00B8141D" w:rsidRDefault="00B8141D" w:rsidP="00B8141D">
      <w:pPr>
        <w:ind w:left="360"/>
        <w:jc w:val="both"/>
        <w:rPr>
          <w:rFonts w:ascii="Arial" w:eastAsia="Arial" w:hAnsi="Arial" w:cs="Arial"/>
          <w:sz w:val="22"/>
          <w:szCs w:val="22"/>
        </w:rPr>
      </w:pPr>
    </w:p>
    <w:p w14:paraId="069F6B99" w14:textId="77777777" w:rsidR="00B8141D" w:rsidRDefault="00B8141D" w:rsidP="00B8141D">
      <w:pPr>
        <w:ind w:left="360"/>
        <w:jc w:val="both"/>
        <w:rPr>
          <w:rFonts w:ascii="Arial" w:eastAsia="Arial" w:hAnsi="Arial" w:cs="Arial"/>
          <w:sz w:val="22"/>
          <w:szCs w:val="22"/>
        </w:rPr>
      </w:pPr>
    </w:p>
    <w:p w14:paraId="2CEF854E" w14:textId="77777777" w:rsidR="00B8141D" w:rsidRDefault="00B8141D" w:rsidP="00B8141D">
      <w:pPr>
        <w:ind w:left="360"/>
        <w:jc w:val="both"/>
        <w:rPr>
          <w:rFonts w:ascii="Arial" w:eastAsia="Arial" w:hAnsi="Arial" w:cs="Arial"/>
          <w:sz w:val="22"/>
          <w:szCs w:val="22"/>
        </w:rPr>
      </w:pPr>
    </w:p>
    <w:p w14:paraId="7BD9C811" w14:textId="77777777" w:rsidR="00B8141D" w:rsidRDefault="00B8141D" w:rsidP="00B8141D">
      <w:pPr>
        <w:ind w:left="360"/>
        <w:jc w:val="both"/>
        <w:rPr>
          <w:rFonts w:ascii="Arial" w:eastAsia="Arial" w:hAnsi="Arial" w:cs="Arial"/>
          <w:sz w:val="22"/>
          <w:szCs w:val="22"/>
        </w:rPr>
      </w:pPr>
    </w:p>
    <w:p w14:paraId="6CDD1FFF" w14:textId="77777777" w:rsidR="00B8141D" w:rsidRDefault="00B8141D" w:rsidP="00B8141D">
      <w:pPr>
        <w:ind w:left="360"/>
        <w:jc w:val="both"/>
        <w:rPr>
          <w:rFonts w:ascii="Arial" w:eastAsia="Arial" w:hAnsi="Arial" w:cs="Arial"/>
          <w:sz w:val="22"/>
          <w:szCs w:val="22"/>
        </w:rPr>
      </w:pPr>
    </w:p>
    <w:p w14:paraId="7A216229" w14:textId="77777777" w:rsidR="00B8141D" w:rsidRDefault="00B8141D" w:rsidP="00B8141D">
      <w:pPr>
        <w:ind w:left="360"/>
        <w:jc w:val="both"/>
        <w:rPr>
          <w:rFonts w:ascii="Arial" w:eastAsia="Arial" w:hAnsi="Arial" w:cs="Arial"/>
          <w:sz w:val="22"/>
          <w:szCs w:val="22"/>
        </w:rPr>
      </w:pPr>
    </w:p>
    <w:p w14:paraId="6DBFA7B7" w14:textId="77777777" w:rsidR="00B8141D" w:rsidRDefault="00B8141D" w:rsidP="00B8141D">
      <w:pPr>
        <w:ind w:left="360"/>
        <w:jc w:val="both"/>
        <w:rPr>
          <w:rFonts w:ascii="Arial" w:eastAsia="Arial" w:hAnsi="Arial" w:cs="Arial"/>
          <w:sz w:val="22"/>
          <w:szCs w:val="22"/>
        </w:rPr>
      </w:pPr>
    </w:p>
    <w:p w14:paraId="6C921C2D" w14:textId="77777777" w:rsidR="00B8141D" w:rsidRDefault="00B8141D" w:rsidP="00B8141D">
      <w:pPr>
        <w:spacing w:before="120" w:after="120"/>
        <w:ind w:right="20"/>
        <w:jc w:val="both"/>
        <w:rPr>
          <w:rFonts w:ascii="Arial" w:eastAsia="Arial" w:hAnsi="Arial" w:cs="Arial"/>
          <w:b/>
          <w:sz w:val="22"/>
          <w:szCs w:val="22"/>
        </w:rPr>
      </w:pPr>
      <w:r>
        <w:rPr>
          <w:rFonts w:ascii="Arial" w:eastAsia="Arial" w:hAnsi="Arial" w:cs="Arial"/>
          <w:b/>
          <w:sz w:val="22"/>
          <w:szCs w:val="22"/>
        </w:rPr>
        <w:lastRenderedPageBreak/>
        <w:t>Reading List</w:t>
      </w:r>
    </w:p>
    <w:p w14:paraId="3C4FDE90" w14:textId="77777777" w:rsidR="00B8141D" w:rsidRDefault="00B8141D" w:rsidP="00B8141D">
      <w:pPr>
        <w:ind w:right="20"/>
        <w:jc w:val="both"/>
        <w:rPr>
          <w:rFonts w:ascii="Arial" w:eastAsia="Arial" w:hAnsi="Arial" w:cs="Arial"/>
          <w:sz w:val="22"/>
          <w:szCs w:val="22"/>
        </w:rPr>
      </w:pPr>
      <w:r>
        <w:rPr>
          <w:rFonts w:ascii="Arial" w:eastAsia="Arial" w:hAnsi="Arial" w:cs="Arial"/>
          <w:b/>
          <w:sz w:val="22"/>
          <w:szCs w:val="22"/>
        </w:rPr>
        <w:t>Essential Reading</w:t>
      </w:r>
    </w:p>
    <w:p w14:paraId="5F1A09A9" w14:textId="77777777" w:rsidR="00B8141D" w:rsidRDefault="00B8141D" w:rsidP="00B8141D">
      <w:pPr>
        <w:ind w:left="570" w:hanging="585"/>
        <w:jc w:val="both"/>
        <w:rPr>
          <w:rFonts w:ascii="Arial" w:eastAsia="Arial" w:hAnsi="Arial" w:cs="Arial"/>
          <w:sz w:val="22"/>
          <w:szCs w:val="22"/>
        </w:rPr>
      </w:pPr>
      <w:r>
        <w:rPr>
          <w:rFonts w:ascii="Arial" w:eastAsia="Arial" w:hAnsi="Arial" w:cs="Arial"/>
          <w:sz w:val="22"/>
          <w:szCs w:val="22"/>
        </w:rPr>
        <w:t>American Psychological Association. (2020</w:t>
      </w:r>
      <w:r>
        <w:rPr>
          <w:rFonts w:ascii="Arial" w:eastAsia="Arial" w:hAnsi="Arial" w:cs="Arial"/>
          <w:i/>
          <w:sz w:val="22"/>
          <w:szCs w:val="22"/>
        </w:rPr>
        <w:t>). Publication manual of the American Psychological Association 2020: The official guide to APA style</w:t>
      </w:r>
      <w:r>
        <w:rPr>
          <w:rFonts w:ascii="Arial" w:eastAsia="Arial" w:hAnsi="Arial" w:cs="Arial"/>
          <w:sz w:val="22"/>
          <w:szCs w:val="22"/>
        </w:rPr>
        <w:t xml:space="preserve"> (7</w:t>
      </w:r>
      <w:r>
        <w:rPr>
          <w:rFonts w:ascii="Arial" w:eastAsia="Arial" w:hAnsi="Arial" w:cs="Arial"/>
          <w:sz w:val="22"/>
          <w:szCs w:val="22"/>
          <w:vertAlign w:val="superscript"/>
        </w:rPr>
        <w:t>th</w:t>
      </w:r>
      <w:r>
        <w:rPr>
          <w:rFonts w:ascii="Arial" w:eastAsia="Arial" w:hAnsi="Arial" w:cs="Arial"/>
          <w:sz w:val="22"/>
          <w:szCs w:val="22"/>
        </w:rPr>
        <w:t xml:space="preserve"> ed.). American Psychological Association.</w:t>
      </w:r>
    </w:p>
    <w:p w14:paraId="04F17FF3" w14:textId="77777777" w:rsidR="00B8141D" w:rsidRDefault="00B8141D" w:rsidP="00B8141D">
      <w:pPr>
        <w:ind w:left="570" w:hanging="585"/>
        <w:jc w:val="both"/>
        <w:rPr>
          <w:rFonts w:ascii="Arial" w:eastAsia="Arial" w:hAnsi="Arial" w:cs="Arial"/>
          <w:sz w:val="22"/>
          <w:szCs w:val="22"/>
        </w:rPr>
      </w:pPr>
      <w:r>
        <w:rPr>
          <w:rFonts w:ascii="Arial" w:eastAsia="Arial" w:hAnsi="Arial" w:cs="Arial"/>
          <w:sz w:val="22"/>
          <w:szCs w:val="22"/>
        </w:rPr>
        <w:t xml:space="preserve">Department of Academic and Research. (2024). </w:t>
      </w:r>
      <w:r>
        <w:rPr>
          <w:rFonts w:ascii="Arial" w:eastAsia="Arial" w:hAnsi="Arial" w:cs="Arial"/>
          <w:i/>
          <w:sz w:val="22"/>
          <w:szCs w:val="22"/>
        </w:rPr>
        <w:t>ACS101 Academic skills: Student Materials</w:t>
      </w:r>
      <w:r>
        <w:rPr>
          <w:rFonts w:ascii="Arial" w:eastAsia="Arial" w:hAnsi="Arial" w:cs="Arial"/>
          <w:sz w:val="22"/>
          <w:szCs w:val="22"/>
        </w:rPr>
        <w:t>. Royal University of Bhutan.</w:t>
      </w:r>
    </w:p>
    <w:p w14:paraId="3FC641CD" w14:textId="77777777" w:rsidR="00B8141D" w:rsidRDefault="00B8141D" w:rsidP="00B8141D">
      <w:pPr>
        <w:ind w:left="570" w:hanging="585"/>
        <w:jc w:val="both"/>
        <w:rPr>
          <w:rFonts w:ascii="Arial" w:eastAsia="Arial" w:hAnsi="Arial" w:cs="Arial"/>
          <w:sz w:val="22"/>
          <w:szCs w:val="22"/>
        </w:rPr>
      </w:pPr>
      <w:r>
        <w:rPr>
          <w:rFonts w:ascii="Arial" w:eastAsia="Arial" w:hAnsi="Arial" w:cs="Arial"/>
          <w:sz w:val="22"/>
          <w:szCs w:val="22"/>
        </w:rPr>
        <w:t xml:space="preserve">Department of Academic and Research (2024). </w:t>
      </w:r>
      <w:r>
        <w:rPr>
          <w:rFonts w:ascii="Arial" w:eastAsia="Arial" w:hAnsi="Arial" w:cs="Arial"/>
          <w:i/>
          <w:sz w:val="22"/>
          <w:szCs w:val="22"/>
        </w:rPr>
        <w:t>ACS101 Academic skills: Tutor</w:t>
      </w:r>
      <w:r>
        <w:rPr>
          <w:rFonts w:ascii="Arial" w:eastAsia="Arial" w:hAnsi="Arial" w:cs="Arial"/>
          <w:sz w:val="22"/>
          <w:szCs w:val="22"/>
        </w:rPr>
        <w:t xml:space="preserve"> </w:t>
      </w:r>
      <w:r>
        <w:rPr>
          <w:rFonts w:ascii="Arial" w:eastAsia="Arial" w:hAnsi="Arial" w:cs="Arial"/>
          <w:i/>
          <w:sz w:val="22"/>
          <w:szCs w:val="22"/>
        </w:rPr>
        <w:t>Materials</w:t>
      </w:r>
      <w:r>
        <w:rPr>
          <w:rFonts w:ascii="Arial" w:eastAsia="Arial" w:hAnsi="Arial" w:cs="Arial"/>
          <w:sz w:val="22"/>
          <w:szCs w:val="22"/>
        </w:rPr>
        <w:t>. Royal University of Bhutan.</w:t>
      </w:r>
    </w:p>
    <w:p w14:paraId="33D73BFA" w14:textId="77777777" w:rsidR="00B8141D" w:rsidRDefault="00B8141D" w:rsidP="00B8141D">
      <w:pPr>
        <w:ind w:left="570" w:hanging="585"/>
        <w:jc w:val="both"/>
        <w:rPr>
          <w:rFonts w:ascii="Arial" w:eastAsia="Arial" w:hAnsi="Arial" w:cs="Arial"/>
          <w:i/>
          <w:sz w:val="22"/>
          <w:szCs w:val="22"/>
        </w:rPr>
      </w:pPr>
      <w:r>
        <w:rPr>
          <w:rFonts w:ascii="Arial" w:eastAsia="Arial" w:hAnsi="Arial" w:cs="Arial"/>
          <w:sz w:val="22"/>
          <w:szCs w:val="22"/>
        </w:rPr>
        <w:t xml:space="preserve">Gillet, A. (2021). </w:t>
      </w:r>
      <w:r>
        <w:rPr>
          <w:rFonts w:ascii="Arial" w:eastAsia="Arial" w:hAnsi="Arial" w:cs="Arial"/>
          <w:i/>
          <w:sz w:val="22"/>
          <w:szCs w:val="22"/>
        </w:rPr>
        <w:t xml:space="preserve">Using English for academic purposes (UEFAP): A guide for students in higher </w:t>
      </w:r>
    </w:p>
    <w:p w14:paraId="6324ABE0" w14:textId="77777777" w:rsidR="00B8141D" w:rsidRDefault="00B8141D" w:rsidP="00B8141D">
      <w:pPr>
        <w:ind w:left="570" w:hanging="585"/>
        <w:jc w:val="both"/>
        <w:rPr>
          <w:rFonts w:ascii="Arial" w:eastAsia="Arial" w:hAnsi="Arial" w:cs="Arial"/>
          <w:b/>
          <w:sz w:val="22"/>
          <w:szCs w:val="22"/>
        </w:rPr>
      </w:pPr>
      <w:r>
        <w:rPr>
          <w:rFonts w:ascii="Arial" w:eastAsia="Arial" w:hAnsi="Arial" w:cs="Arial"/>
          <w:i/>
          <w:sz w:val="22"/>
          <w:szCs w:val="22"/>
        </w:rPr>
        <w:t xml:space="preserve">           education</w:t>
      </w:r>
      <w:r>
        <w:rPr>
          <w:rFonts w:ascii="Arial" w:eastAsia="Arial" w:hAnsi="Arial" w:cs="Arial"/>
          <w:sz w:val="22"/>
          <w:szCs w:val="22"/>
        </w:rPr>
        <w:t>.</w:t>
      </w:r>
      <w:hyperlink r:id="rId13" w:history="1">
        <w:r>
          <w:rPr>
            <w:rStyle w:val="Hyperlink"/>
            <w:rFonts w:ascii="Arial" w:eastAsia="Arial" w:hAnsi="Arial" w:cs="Arial"/>
            <w:color w:val="000000"/>
            <w:sz w:val="22"/>
            <w:szCs w:val="22"/>
          </w:rPr>
          <w:t xml:space="preserve"> http://www.uefap.net/</w:t>
        </w:r>
      </w:hyperlink>
    </w:p>
    <w:p w14:paraId="10E2AA36" w14:textId="77777777" w:rsidR="00B8141D" w:rsidRDefault="00B8141D" w:rsidP="00B8141D">
      <w:pPr>
        <w:ind w:left="570" w:hanging="585"/>
        <w:jc w:val="both"/>
        <w:rPr>
          <w:rFonts w:ascii="Arial" w:eastAsia="Arial" w:hAnsi="Arial" w:cs="Arial"/>
          <w:sz w:val="22"/>
          <w:szCs w:val="22"/>
        </w:rPr>
      </w:pPr>
      <w:proofErr w:type="spellStart"/>
      <w:r>
        <w:rPr>
          <w:rFonts w:ascii="Arial" w:eastAsia="Arial" w:hAnsi="Arial" w:cs="Arial"/>
          <w:sz w:val="22"/>
          <w:szCs w:val="22"/>
        </w:rPr>
        <w:t>Pitura</w:t>
      </w:r>
      <w:proofErr w:type="spellEnd"/>
      <w:r>
        <w:rPr>
          <w:rFonts w:ascii="Arial" w:eastAsia="Arial" w:hAnsi="Arial" w:cs="Arial"/>
          <w:sz w:val="22"/>
          <w:szCs w:val="22"/>
        </w:rPr>
        <w:t xml:space="preserve">, J. (2003). Digital note-taking for writing.  </w:t>
      </w:r>
      <w:r>
        <w:rPr>
          <w:rFonts w:ascii="Arial" w:eastAsia="Arial" w:hAnsi="Arial" w:cs="Arial"/>
          <w:i/>
          <w:sz w:val="22"/>
          <w:szCs w:val="22"/>
        </w:rPr>
        <w:t>Digital writing technologies in higher education</w:t>
      </w:r>
      <w:r>
        <w:rPr>
          <w:rFonts w:ascii="Arial" w:eastAsia="Arial" w:hAnsi="Arial" w:cs="Arial"/>
          <w:sz w:val="22"/>
          <w:szCs w:val="22"/>
        </w:rPr>
        <w:t>. https://link.springer.com/content/pdf/10.1007/978-3-031-36033-6.pdf</w:t>
      </w:r>
    </w:p>
    <w:p w14:paraId="62A89A6E" w14:textId="77777777" w:rsidR="00B8141D" w:rsidRDefault="00B8141D" w:rsidP="00B8141D">
      <w:pPr>
        <w:ind w:left="570" w:hanging="585"/>
        <w:jc w:val="both"/>
        <w:rPr>
          <w:rFonts w:ascii="Arial" w:eastAsia="Arial" w:hAnsi="Arial" w:cs="Arial"/>
          <w:b/>
          <w:sz w:val="22"/>
          <w:szCs w:val="22"/>
        </w:rPr>
      </w:pPr>
    </w:p>
    <w:p w14:paraId="79394C5E" w14:textId="77777777" w:rsidR="00B8141D" w:rsidRDefault="00B8141D" w:rsidP="00B8141D">
      <w:pPr>
        <w:jc w:val="both"/>
        <w:rPr>
          <w:rFonts w:ascii="Arial" w:eastAsia="Arial" w:hAnsi="Arial" w:cs="Arial"/>
          <w:sz w:val="22"/>
          <w:szCs w:val="22"/>
        </w:rPr>
      </w:pPr>
      <w:r>
        <w:rPr>
          <w:rFonts w:ascii="Arial" w:eastAsia="Arial" w:hAnsi="Arial" w:cs="Arial"/>
          <w:b/>
          <w:sz w:val="22"/>
          <w:szCs w:val="22"/>
        </w:rPr>
        <w:t>Additional Reading</w:t>
      </w:r>
      <w:r>
        <w:rPr>
          <w:rFonts w:ascii="Arial" w:eastAsia="Arial" w:hAnsi="Arial" w:cs="Arial"/>
          <w:sz w:val="22"/>
          <w:szCs w:val="22"/>
        </w:rPr>
        <w:t> </w:t>
      </w:r>
    </w:p>
    <w:p w14:paraId="2633AD42" w14:textId="77777777" w:rsidR="00B8141D" w:rsidRDefault="00B8141D" w:rsidP="00B8141D">
      <w:pPr>
        <w:ind w:left="567" w:hanging="584"/>
        <w:jc w:val="both"/>
        <w:rPr>
          <w:rFonts w:ascii="Arial" w:eastAsia="Arial" w:hAnsi="Arial" w:cs="Arial"/>
          <w:sz w:val="22"/>
          <w:szCs w:val="22"/>
        </w:rPr>
      </w:pPr>
      <w:r>
        <w:rPr>
          <w:rFonts w:ascii="Arial" w:eastAsia="Arial" w:hAnsi="Arial" w:cs="Arial"/>
          <w:sz w:val="22"/>
          <w:szCs w:val="22"/>
        </w:rPr>
        <w:t xml:space="preserve">Bailey, S. (2018). </w:t>
      </w:r>
      <w:r>
        <w:rPr>
          <w:rFonts w:ascii="Arial" w:eastAsia="Arial" w:hAnsi="Arial" w:cs="Arial"/>
          <w:i/>
          <w:sz w:val="22"/>
          <w:szCs w:val="22"/>
        </w:rPr>
        <w:t>Academic writing: A handbook for international students</w:t>
      </w:r>
      <w:r>
        <w:rPr>
          <w:rFonts w:ascii="Arial" w:eastAsia="Arial" w:hAnsi="Arial" w:cs="Arial"/>
          <w:sz w:val="22"/>
          <w:szCs w:val="22"/>
        </w:rPr>
        <w:t xml:space="preserve"> (5</w:t>
      </w:r>
      <w:r>
        <w:rPr>
          <w:rFonts w:ascii="Arial" w:eastAsia="Arial" w:hAnsi="Arial" w:cs="Arial"/>
          <w:sz w:val="22"/>
          <w:szCs w:val="22"/>
          <w:vertAlign w:val="superscript"/>
        </w:rPr>
        <w:t xml:space="preserve">th </w:t>
      </w:r>
      <w:r>
        <w:rPr>
          <w:rFonts w:ascii="Arial" w:eastAsia="Arial" w:hAnsi="Arial" w:cs="Arial"/>
          <w:sz w:val="22"/>
          <w:szCs w:val="22"/>
        </w:rPr>
        <w:t>ed.). Routledge.</w:t>
      </w:r>
    </w:p>
    <w:p w14:paraId="278A813D" w14:textId="77777777" w:rsidR="00B8141D" w:rsidRDefault="00B8141D" w:rsidP="00B8141D">
      <w:pPr>
        <w:ind w:left="567" w:hanging="584"/>
        <w:jc w:val="both"/>
        <w:rPr>
          <w:rFonts w:ascii="Arial" w:eastAsia="Arial" w:hAnsi="Arial" w:cs="Arial"/>
          <w:sz w:val="22"/>
          <w:szCs w:val="22"/>
        </w:rPr>
      </w:pPr>
      <w:r>
        <w:rPr>
          <w:rFonts w:ascii="Arial" w:eastAsia="Arial" w:hAnsi="Arial" w:cs="Arial"/>
          <w:sz w:val="22"/>
          <w:szCs w:val="22"/>
        </w:rPr>
        <w:t xml:space="preserve">Butler, L. (2007). </w:t>
      </w:r>
      <w:r>
        <w:rPr>
          <w:rFonts w:ascii="Arial" w:eastAsia="Arial" w:hAnsi="Arial" w:cs="Arial"/>
          <w:i/>
          <w:sz w:val="22"/>
          <w:szCs w:val="22"/>
        </w:rPr>
        <w:t>Fundamentals of academic writing</w:t>
      </w:r>
      <w:r>
        <w:rPr>
          <w:rFonts w:ascii="Arial" w:eastAsia="Arial" w:hAnsi="Arial" w:cs="Arial"/>
          <w:sz w:val="22"/>
          <w:szCs w:val="22"/>
        </w:rPr>
        <w:t>. Pearson Longman.</w:t>
      </w:r>
    </w:p>
    <w:p w14:paraId="078CC6D9" w14:textId="77777777" w:rsidR="00B8141D" w:rsidRDefault="00B8141D" w:rsidP="00B8141D">
      <w:pPr>
        <w:ind w:left="567" w:hanging="584"/>
        <w:jc w:val="both"/>
        <w:rPr>
          <w:rFonts w:ascii="Arial" w:eastAsia="Arial" w:hAnsi="Arial" w:cs="Arial"/>
          <w:sz w:val="22"/>
          <w:szCs w:val="22"/>
        </w:rPr>
      </w:pPr>
      <w:r>
        <w:rPr>
          <w:rFonts w:ascii="Arial" w:eastAsia="Arial" w:hAnsi="Arial" w:cs="Arial"/>
          <w:sz w:val="22"/>
          <w:szCs w:val="22"/>
        </w:rPr>
        <w:t xml:space="preserve">Gillet, A., Hammond, A., &amp; </w:t>
      </w:r>
      <w:proofErr w:type="spellStart"/>
      <w:r>
        <w:rPr>
          <w:rFonts w:ascii="Arial" w:eastAsia="Arial" w:hAnsi="Arial" w:cs="Arial"/>
          <w:sz w:val="22"/>
          <w:szCs w:val="22"/>
        </w:rPr>
        <w:t>Martala</w:t>
      </w:r>
      <w:proofErr w:type="spellEnd"/>
      <w:r>
        <w:rPr>
          <w:rFonts w:ascii="Arial" w:eastAsia="Arial" w:hAnsi="Arial" w:cs="Arial"/>
          <w:sz w:val="22"/>
          <w:szCs w:val="22"/>
        </w:rPr>
        <w:t xml:space="preserve">, M. (2009). </w:t>
      </w:r>
      <w:r>
        <w:rPr>
          <w:rFonts w:ascii="Arial" w:eastAsia="Arial" w:hAnsi="Arial" w:cs="Arial"/>
          <w:i/>
          <w:sz w:val="22"/>
          <w:szCs w:val="22"/>
        </w:rPr>
        <w:t>Inside track successful academic writing.</w:t>
      </w:r>
      <w:r>
        <w:rPr>
          <w:rFonts w:ascii="Arial" w:eastAsia="Arial" w:hAnsi="Arial" w:cs="Arial"/>
          <w:sz w:val="22"/>
          <w:szCs w:val="22"/>
        </w:rPr>
        <w:t xml:space="preserve"> Pearson Education.</w:t>
      </w:r>
    </w:p>
    <w:p w14:paraId="3EB52376" w14:textId="77777777" w:rsidR="00B8141D" w:rsidRDefault="00B8141D" w:rsidP="00B8141D">
      <w:pPr>
        <w:ind w:left="567" w:hanging="584"/>
        <w:jc w:val="both"/>
        <w:rPr>
          <w:rFonts w:ascii="Arial" w:eastAsia="Arial" w:hAnsi="Arial" w:cs="Arial"/>
          <w:sz w:val="22"/>
          <w:szCs w:val="22"/>
        </w:rPr>
      </w:pPr>
      <w:r>
        <w:rPr>
          <w:rFonts w:ascii="Arial" w:eastAsia="Arial" w:hAnsi="Arial" w:cs="Arial"/>
          <w:sz w:val="22"/>
          <w:szCs w:val="22"/>
        </w:rPr>
        <w:t xml:space="preserve">Hogue, A. (2007). </w:t>
      </w:r>
      <w:r>
        <w:rPr>
          <w:rFonts w:ascii="Arial" w:eastAsia="Arial" w:hAnsi="Arial" w:cs="Arial"/>
          <w:i/>
          <w:sz w:val="22"/>
          <w:szCs w:val="22"/>
        </w:rPr>
        <w:t>First steps in academic writing.</w:t>
      </w:r>
      <w:r>
        <w:rPr>
          <w:rFonts w:ascii="Arial" w:eastAsia="Arial" w:hAnsi="Arial" w:cs="Arial"/>
          <w:sz w:val="22"/>
          <w:szCs w:val="22"/>
        </w:rPr>
        <w:t xml:space="preserve"> Pearson Education ESL.</w:t>
      </w:r>
    </w:p>
    <w:p w14:paraId="461E3B49" w14:textId="77777777" w:rsidR="00B8141D" w:rsidRDefault="00B8141D" w:rsidP="00B8141D">
      <w:pPr>
        <w:rPr>
          <w:rFonts w:ascii="Arial" w:eastAsia="Arial" w:hAnsi="Arial" w:cs="Arial"/>
          <w:sz w:val="22"/>
          <w:szCs w:val="22"/>
        </w:rPr>
      </w:pPr>
      <w:r>
        <w:rPr>
          <w:rFonts w:ascii="Arial" w:eastAsia="Arial" w:hAnsi="Arial" w:cs="Arial"/>
          <w:sz w:val="22"/>
          <w:szCs w:val="22"/>
        </w:rPr>
        <w:t xml:space="preserve">Oshima, A., &amp; Hogue, A. (2006). </w:t>
      </w:r>
      <w:r>
        <w:rPr>
          <w:rFonts w:ascii="Arial" w:eastAsia="Arial" w:hAnsi="Arial" w:cs="Arial"/>
          <w:i/>
          <w:iCs/>
          <w:sz w:val="22"/>
          <w:szCs w:val="22"/>
        </w:rPr>
        <w:t>Introduction to academic writing</w:t>
      </w:r>
      <w:r>
        <w:rPr>
          <w:rFonts w:ascii="Arial" w:eastAsia="Arial" w:hAnsi="Arial" w:cs="Arial"/>
          <w:sz w:val="22"/>
          <w:szCs w:val="22"/>
        </w:rPr>
        <w:t xml:space="preserve"> (3rd ed.). Pearson </w:t>
      </w:r>
      <w:r w:rsidR="003578F8">
        <w:rPr>
          <w:rFonts w:ascii="Arial" w:eastAsia="Arial" w:hAnsi="Arial" w:cs="Arial"/>
          <w:sz w:val="22"/>
          <w:szCs w:val="22"/>
        </w:rPr>
        <w:tab/>
      </w:r>
      <w:r>
        <w:rPr>
          <w:rFonts w:ascii="Arial" w:eastAsia="Arial" w:hAnsi="Arial" w:cs="Arial"/>
          <w:sz w:val="22"/>
          <w:szCs w:val="22"/>
        </w:rPr>
        <w:t>Longman.</w:t>
      </w:r>
    </w:p>
    <w:p w14:paraId="10D53C0F" w14:textId="77777777" w:rsidR="00B8141D" w:rsidRDefault="00B8141D" w:rsidP="00B8141D">
      <w:pPr>
        <w:ind w:left="570" w:hanging="585"/>
        <w:jc w:val="both"/>
        <w:rPr>
          <w:rFonts w:ascii="Arial" w:eastAsia="Arial" w:hAnsi="Arial" w:cs="Arial"/>
          <w:sz w:val="22"/>
          <w:szCs w:val="22"/>
        </w:rPr>
      </w:pPr>
      <w:r>
        <w:rPr>
          <w:rFonts w:ascii="Arial" w:eastAsia="Arial" w:hAnsi="Arial" w:cs="Arial"/>
          <w:sz w:val="22"/>
          <w:szCs w:val="22"/>
        </w:rPr>
        <w:t xml:space="preserve">Oshima, A., &amp; Hogue, A. (2005). </w:t>
      </w:r>
      <w:r>
        <w:rPr>
          <w:rFonts w:ascii="Arial" w:eastAsia="Arial" w:hAnsi="Arial" w:cs="Arial"/>
          <w:i/>
          <w:sz w:val="22"/>
          <w:szCs w:val="22"/>
        </w:rPr>
        <w:t>Writing academic English</w:t>
      </w:r>
      <w:r>
        <w:rPr>
          <w:rFonts w:ascii="Arial" w:eastAsia="Arial" w:hAnsi="Arial" w:cs="Arial"/>
          <w:sz w:val="22"/>
          <w:szCs w:val="22"/>
        </w:rPr>
        <w:t xml:space="preserve"> (4</w:t>
      </w:r>
      <w:r>
        <w:rPr>
          <w:rFonts w:ascii="Arial" w:eastAsia="Arial" w:hAnsi="Arial" w:cs="Arial"/>
          <w:sz w:val="22"/>
          <w:szCs w:val="22"/>
          <w:vertAlign w:val="superscript"/>
        </w:rPr>
        <w:t>th</w:t>
      </w:r>
      <w:r>
        <w:rPr>
          <w:rFonts w:ascii="Arial" w:eastAsia="Arial" w:hAnsi="Arial" w:cs="Arial"/>
          <w:sz w:val="22"/>
          <w:szCs w:val="22"/>
        </w:rPr>
        <w:t xml:space="preserve"> ed.). Pearson Education.</w:t>
      </w:r>
    </w:p>
    <w:p w14:paraId="5F6DCB70" w14:textId="77777777" w:rsidR="00B8141D" w:rsidRDefault="00B8141D" w:rsidP="00B8141D">
      <w:pPr>
        <w:rPr>
          <w:rFonts w:ascii="Arial" w:eastAsia="Arial" w:hAnsi="Arial" w:cs="Arial"/>
          <w:sz w:val="22"/>
          <w:szCs w:val="22"/>
        </w:rPr>
      </w:pPr>
      <w:r>
        <w:rPr>
          <w:rFonts w:ascii="Arial" w:eastAsia="Arial" w:hAnsi="Arial" w:cs="Arial"/>
          <w:sz w:val="22"/>
          <w:szCs w:val="22"/>
        </w:rPr>
        <w:t>Ramsey-Fowler, H., &amp; Aaron, J.</w:t>
      </w:r>
      <w:r>
        <w:rPr>
          <w:rFonts w:ascii="Arial" w:eastAsia="Arial" w:hAnsi="Arial" w:cs="Arial"/>
          <w:sz w:val="20"/>
          <w:szCs w:val="20"/>
        </w:rPr>
        <w:t xml:space="preserve"> </w:t>
      </w:r>
      <w:r>
        <w:rPr>
          <w:rFonts w:ascii="Arial" w:eastAsia="Arial" w:hAnsi="Arial" w:cs="Arial"/>
          <w:sz w:val="22"/>
          <w:szCs w:val="22"/>
        </w:rPr>
        <w:t xml:space="preserve">E. (2012). </w:t>
      </w:r>
      <w:r>
        <w:rPr>
          <w:rFonts w:ascii="Arial" w:eastAsia="Arial" w:hAnsi="Arial" w:cs="Arial"/>
          <w:i/>
          <w:sz w:val="22"/>
          <w:szCs w:val="22"/>
        </w:rPr>
        <w:t>The little brown handbook</w:t>
      </w:r>
      <w:r>
        <w:rPr>
          <w:rFonts w:ascii="Arial" w:eastAsia="Arial" w:hAnsi="Arial" w:cs="Arial"/>
          <w:sz w:val="22"/>
          <w:szCs w:val="22"/>
        </w:rPr>
        <w:t xml:space="preserve"> (12</w:t>
      </w:r>
      <w:r>
        <w:rPr>
          <w:rFonts w:ascii="Arial" w:eastAsia="Arial" w:hAnsi="Arial" w:cs="Arial"/>
          <w:sz w:val="22"/>
          <w:szCs w:val="22"/>
          <w:vertAlign w:val="superscript"/>
        </w:rPr>
        <w:t>th</w:t>
      </w:r>
      <w:r>
        <w:rPr>
          <w:rFonts w:ascii="Arial" w:eastAsia="Arial" w:hAnsi="Arial" w:cs="Arial"/>
          <w:sz w:val="22"/>
          <w:szCs w:val="22"/>
        </w:rPr>
        <w:t xml:space="preserve"> ed.). Pearson </w:t>
      </w:r>
      <w:r w:rsidR="003578F8">
        <w:rPr>
          <w:rFonts w:ascii="Arial" w:eastAsia="Arial" w:hAnsi="Arial" w:cs="Arial"/>
          <w:sz w:val="22"/>
          <w:szCs w:val="22"/>
        </w:rPr>
        <w:tab/>
      </w:r>
      <w:r>
        <w:rPr>
          <w:rFonts w:ascii="Arial" w:eastAsia="Arial" w:hAnsi="Arial" w:cs="Arial"/>
          <w:sz w:val="22"/>
          <w:szCs w:val="22"/>
        </w:rPr>
        <w:t>Longman.</w:t>
      </w:r>
    </w:p>
    <w:p w14:paraId="1222662D" w14:textId="77777777" w:rsidR="00B8141D" w:rsidRDefault="00B8141D" w:rsidP="00B8141D">
      <w:pPr>
        <w:shd w:val="clear" w:color="auto" w:fill="FFFFFF"/>
        <w:spacing w:before="120" w:after="120"/>
        <w:jc w:val="both"/>
        <w:rPr>
          <w:rFonts w:ascii="Arial" w:eastAsia="Arial" w:hAnsi="Arial" w:cs="Arial"/>
          <w:b/>
          <w:sz w:val="22"/>
          <w:szCs w:val="22"/>
        </w:rPr>
      </w:pPr>
    </w:p>
    <w:p w14:paraId="4CB681B2" w14:textId="77777777" w:rsidR="00B8141D" w:rsidRDefault="00B8141D" w:rsidP="00B8141D">
      <w:pPr>
        <w:shd w:val="clear" w:color="auto" w:fill="FFFFFF"/>
        <w:spacing w:before="120" w:after="120"/>
        <w:jc w:val="both"/>
        <w:rPr>
          <w:sz w:val="22"/>
          <w:szCs w:val="22"/>
        </w:rPr>
      </w:pPr>
      <w:r>
        <w:rPr>
          <w:rFonts w:ascii="Arial" w:eastAsia="Arial" w:hAnsi="Arial" w:cs="Arial"/>
          <w:b/>
          <w:sz w:val="22"/>
          <w:szCs w:val="22"/>
        </w:rPr>
        <w:t>Date</w:t>
      </w:r>
      <w:r>
        <w:rPr>
          <w:rFonts w:ascii="Arial" w:eastAsia="Arial" w:hAnsi="Arial" w:cs="Arial"/>
          <w:sz w:val="22"/>
          <w:szCs w:val="22"/>
        </w:rPr>
        <w:t>: May 2024</w:t>
      </w:r>
    </w:p>
    <w:bookmarkEnd w:id="5"/>
    <w:p w14:paraId="109A7018" w14:textId="77777777" w:rsidR="00B8141D" w:rsidRDefault="00B8141D" w:rsidP="00B8141D">
      <w:pPr>
        <w:rPr>
          <w:rFonts w:eastAsia="Arial"/>
        </w:rPr>
      </w:pPr>
    </w:p>
    <w:p w14:paraId="0FCB07D0" w14:textId="77777777" w:rsidR="00201D54" w:rsidRDefault="00000000">
      <w:pPr>
        <w:pStyle w:val="Heading1"/>
        <w:spacing w:before="120"/>
        <w:jc w:val="center"/>
        <w:rPr>
          <w:sz w:val="22"/>
          <w:szCs w:val="22"/>
        </w:rPr>
      </w:pPr>
      <w:r>
        <w:br w:type="page"/>
      </w:r>
    </w:p>
    <w:p w14:paraId="7AF767CA" w14:textId="77777777" w:rsidR="00201D54" w:rsidRDefault="00000000">
      <w:pPr>
        <w:pStyle w:val="Heading1"/>
        <w:spacing w:before="120"/>
        <w:jc w:val="center"/>
        <w:rPr>
          <w:sz w:val="22"/>
          <w:szCs w:val="22"/>
        </w:rPr>
      </w:pPr>
      <w:bookmarkStart w:id="7" w:name="_Toc172109252"/>
      <w:r>
        <w:rPr>
          <w:sz w:val="22"/>
          <w:szCs w:val="22"/>
        </w:rPr>
        <w:lastRenderedPageBreak/>
        <w:t>Unit I: Academic Standards</w:t>
      </w:r>
      <w:bookmarkEnd w:id="7"/>
    </w:p>
    <w:p w14:paraId="00559730" w14:textId="77777777" w:rsidR="00201D54" w:rsidRDefault="00000000">
      <w:pPr>
        <w:keepNext/>
        <w:pBdr>
          <w:top w:val="nil"/>
          <w:left w:val="nil"/>
          <w:bottom w:val="nil"/>
          <w:right w:val="nil"/>
          <w:between w:val="nil"/>
        </w:pBdr>
        <w:shd w:val="clear" w:color="auto" w:fill="FFFFFF"/>
        <w:spacing w:before="120" w:after="120"/>
        <w:ind w:right="14"/>
        <w:rPr>
          <w:rFonts w:ascii="Arial" w:eastAsia="Arial" w:hAnsi="Arial" w:cs="Arial"/>
          <w:b/>
          <w:sz w:val="22"/>
          <w:szCs w:val="22"/>
        </w:rPr>
      </w:pPr>
      <w:bookmarkStart w:id="8" w:name="_heading=h.1fob9te" w:colFirst="0" w:colLast="0"/>
      <w:bookmarkEnd w:id="8"/>
      <w:r>
        <w:rPr>
          <w:rFonts w:ascii="Arial" w:eastAsia="Arial" w:hAnsi="Arial" w:cs="Arial"/>
          <w:b/>
          <w:sz w:val="22"/>
          <w:szCs w:val="22"/>
        </w:rPr>
        <w:t>1.1 Introduction to Academic Standards</w:t>
      </w:r>
    </w:p>
    <w:p w14:paraId="6E95C80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Academic standards can be defined as a set of standards that students need to maintain in an academic culture. According to the Association of American Publishers (n.d.), academic standards can be understood as the knowledge and skills students are required to use at university level. Scholarly work should follow established conventions and features of academic writing with consideration for academic integrity. </w:t>
      </w:r>
    </w:p>
    <w:p w14:paraId="0326B7B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Also, “academic standards identify what students should know and be able to do in the classroom within a given subject or content area. Standards serve as goals for students’ learning, guideposts for classroom instructions, and a framework for assessment” (Kimberly Area School District, 2018, para. 1). </w:t>
      </w:r>
    </w:p>
    <w:p w14:paraId="7F62B82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It relates to the intellectual abilities of students and demonstrates the ability to meet a specified level of academic attainment related to objectives or stated outcomes, operationalised via performance on assessed pieces of work (Harvey, 2006). </w:t>
      </w:r>
    </w:p>
    <w:p w14:paraId="0940883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Further, academic standards are the explicit level of academic attainment used to describe and measure the academic requirements and achievements of individual students and groups of students (United Kingdom Higher Education Quality Council, 1997). </w:t>
      </w:r>
    </w:p>
    <w:p w14:paraId="0BB780AD" w14:textId="77777777" w:rsidR="00201D54" w:rsidRDefault="00000000">
      <w:pPr>
        <w:pStyle w:val="Heading2"/>
        <w:shd w:val="clear" w:color="auto" w:fill="FFFFFF"/>
        <w:spacing w:line="240" w:lineRule="auto"/>
        <w:rPr>
          <w:rFonts w:ascii="Arial" w:eastAsia="Arial" w:hAnsi="Arial" w:cs="Arial"/>
          <w:sz w:val="22"/>
          <w:szCs w:val="22"/>
        </w:rPr>
      </w:pPr>
      <w:bookmarkStart w:id="9" w:name="_Toc172109253"/>
      <w:r>
        <w:rPr>
          <w:rFonts w:ascii="Arial" w:eastAsia="Arial" w:hAnsi="Arial" w:cs="Arial"/>
          <w:sz w:val="22"/>
          <w:szCs w:val="22"/>
        </w:rPr>
        <w:t>1.2 Academic Skills for Listening, Speaking, Reading and Writing (LSRW)</w:t>
      </w:r>
      <w:bookmarkEnd w:id="9"/>
    </w:p>
    <w:p w14:paraId="19D031A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highlight w:val="white"/>
        </w:rPr>
        <w:t xml:space="preserve">To be successful at university, students need to develop their academic skills. </w:t>
      </w:r>
      <w:r>
        <w:rPr>
          <w:rFonts w:ascii="Arial" w:eastAsia="Arial" w:hAnsi="Arial" w:cs="Arial"/>
          <w:sz w:val="22"/>
          <w:szCs w:val="22"/>
        </w:rPr>
        <w:t>These skills help students to become more effective at university level, and develop research ideas and study skills that will help them during their study period and in the future. </w:t>
      </w:r>
    </w:p>
    <w:p w14:paraId="630CE3F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Developing academic skills will help students achieve academic success reflecting their full potential. As part of this module, students will study essential academic skills such as note-taking, academic reading, academic writing, using references in their academic work and oral presentations. These skills are transferable to future careers.</w:t>
      </w:r>
    </w:p>
    <w:p w14:paraId="0091C1C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Moreover, academic skills enhance the four basic skills of the English language, such as listening, speaking, reading and writing (LSRW). These skills are a set of four capabilities that allow students to comprehend and produce language necessary for both academic and non-academic settings. To achieve these, all the skills need to be integrated into the learning-teaching process. </w:t>
      </w:r>
    </w:p>
    <w:p w14:paraId="72C4140F" w14:textId="77777777" w:rsidR="00201D54" w:rsidRDefault="00000000">
      <w:pPr>
        <w:pStyle w:val="Heading2"/>
        <w:shd w:val="clear" w:color="auto" w:fill="FFFFFF"/>
        <w:spacing w:line="240" w:lineRule="auto"/>
        <w:rPr>
          <w:rFonts w:ascii="Arial" w:eastAsia="Arial" w:hAnsi="Arial" w:cs="Arial"/>
          <w:sz w:val="22"/>
          <w:szCs w:val="22"/>
        </w:rPr>
      </w:pPr>
      <w:bookmarkStart w:id="10" w:name="_Toc172109254"/>
      <w:r>
        <w:rPr>
          <w:rFonts w:ascii="Arial" w:eastAsia="Arial" w:hAnsi="Arial" w:cs="Arial"/>
          <w:sz w:val="22"/>
          <w:szCs w:val="22"/>
        </w:rPr>
        <w:t>1.3 Academic Integrity</w:t>
      </w:r>
      <w:bookmarkEnd w:id="10"/>
      <w:r>
        <w:rPr>
          <w:rFonts w:ascii="Arial" w:eastAsia="Arial" w:hAnsi="Arial" w:cs="Arial"/>
          <w:sz w:val="22"/>
          <w:szCs w:val="22"/>
        </w:rPr>
        <w:t xml:space="preserve"> </w:t>
      </w:r>
    </w:p>
    <w:p w14:paraId="67426DB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Academic integrity is “a core value” that “involves acting with honesty, fairness, trust and responsibility” (UOW, 2018, para. 1). If students fail to observe academic integrity, they will be penalised for instances of academic dishonesty. </w:t>
      </w:r>
    </w:p>
    <w:p w14:paraId="7A7740C5" w14:textId="77777777" w:rsidR="00201D54" w:rsidRDefault="00000000">
      <w:pPr>
        <w:pStyle w:val="Heading3"/>
        <w:shd w:val="clear" w:color="auto" w:fill="FFFFFF"/>
        <w:spacing w:line="240" w:lineRule="auto"/>
        <w:rPr>
          <w:rFonts w:ascii="Arial" w:eastAsia="Arial" w:hAnsi="Arial" w:cs="Arial"/>
          <w:i/>
          <w:sz w:val="22"/>
          <w:szCs w:val="22"/>
        </w:rPr>
      </w:pPr>
      <w:bookmarkStart w:id="11" w:name="_Toc172109255"/>
      <w:r>
        <w:rPr>
          <w:rFonts w:ascii="Arial" w:eastAsia="Arial" w:hAnsi="Arial" w:cs="Arial"/>
          <w:i/>
          <w:sz w:val="22"/>
          <w:szCs w:val="22"/>
        </w:rPr>
        <w:t>Exercise 1</w:t>
      </w:r>
      <w:bookmarkEnd w:id="11"/>
    </w:p>
    <w:p w14:paraId="4BFCB01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 xml:space="preserve">As a class, discuss and categorise these actions as “cheating”, “not cheating” or “it depends”. </w:t>
      </w:r>
    </w:p>
    <w:p w14:paraId="37FD2DC4"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You copy just one answer from another student’s homework and submit it.</w:t>
      </w:r>
    </w:p>
    <w:p w14:paraId="06D17AE5"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You use a single sentence from an online source with a citation.</w:t>
      </w:r>
    </w:p>
    <w:p w14:paraId="2D6449A2"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You discuss ideas with another student while preparing for an assignment. </w:t>
      </w:r>
    </w:p>
    <w:p w14:paraId="7B69864B"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You have been assigned a presentation task on IT skills. You include pictures downloaded from the internet on your slides. </w:t>
      </w:r>
    </w:p>
    <w:p w14:paraId="1A51DF2A"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You wrote a 5-page paper arguing against an issue in your History I class. Your </w:t>
      </w:r>
      <w:proofErr w:type="gramStart"/>
      <w:r>
        <w:rPr>
          <w:rFonts w:ascii="Arial" w:eastAsia="Arial" w:hAnsi="Arial" w:cs="Arial"/>
          <w:sz w:val="22"/>
          <w:szCs w:val="22"/>
        </w:rPr>
        <w:t>History</w:t>
      </w:r>
      <w:proofErr w:type="gramEnd"/>
      <w:r>
        <w:rPr>
          <w:rFonts w:ascii="Arial" w:eastAsia="Arial" w:hAnsi="Arial" w:cs="Arial"/>
          <w:sz w:val="22"/>
          <w:szCs w:val="22"/>
        </w:rPr>
        <w:t xml:space="preserve"> II lecturer assigns the same kind of paper three weeks later. You edit the same History paper and submit it. </w:t>
      </w:r>
    </w:p>
    <w:p w14:paraId="51EB01BC"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lastRenderedPageBreak/>
        <w:t xml:space="preserve">You used a piece of information in an assignment with proper conventions. However, you reproduced the same information without acknowledgement in an exam response. </w:t>
      </w:r>
    </w:p>
    <w:p w14:paraId="3FAE5AF8"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You quote a sentence from a reading or lecture slides in an assignment with acknowledgement.</w:t>
      </w:r>
    </w:p>
    <w:p w14:paraId="1EE4B57C"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Your command of written English is not as good as you would like it to be. You explain to your friend what you want to say in the essay – all your own ideas – and your friend writes it for you, and you then submit it. </w:t>
      </w:r>
    </w:p>
    <w:p w14:paraId="47132446"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You are unfamiliar with the essay topic assigned for ACS101. You realise your senior knows more about the topic so you ask her to write the assignment and submit it. </w:t>
      </w:r>
    </w:p>
    <w:p w14:paraId="44635D2F" w14:textId="77777777" w:rsidR="00201D54" w:rsidRDefault="00000000">
      <w:pPr>
        <w:numPr>
          <w:ilvl w:val="0"/>
          <w:numId w:val="6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You have been assigned as part of a group to complete a group assignment. All members of the group work on some sections of the assignment, but you did the majority of the work so you submit it as an individual assignment.</w:t>
      </w:r>
    </w:p>
    <w:p w14:paraId="32FAA00D" w14:textId="77777777" w:rsidR="00201D54" w:rsidRDefault="00000000">
      <w:pPr>
        <w:pStyle w:val="Heading2"/>
        <w:shd w:val="clear" w:color="auto" w:fill="FFFFFF"/>
        <w:spacing w:line="240" w:lineRule="auto"/>
        <w:rPr>
          <w:rFonts w:ascii="Arial" w:eastAsia="Arial" w:hAnsi="Arial" w:cs="Arial"/>
          <w:sz w:val="22"/>
          <w:szCs w:val="22"/>
        </w:rPr>
      </w:pPr>
      <w:bookmarkStart w:id="12" w:name="_Toc172109256"/>
      <w:r>
        <w:rPr>
          <w:rFonts w:ascii="Arial" w:eastAsia="Arial" w:hAnsi="Arial" w:cs="Arial"/>
          <w:sz w:val="22"/>
          <w:szCs w:val="22"/>
        </w:rPr>
        <w:t>1.3.1 Academic Integrity at the Royal University of Bhutan</w:t>
      </w:r>
      <w:bookmarkEnd w:id="12"/>
      <w:r>
        <w:rPr>
          <w:rFonts w:ascii="Arial" w:eastAsia="Arial" w:hAnsi="Arial" w:cs="Arial"/>
          <w:sz w:val="22"/>
          <w:szCs w:val="22"/>
        </w:rPr>
        <w:tab/>
      </w:r>
    </w:p>
    <w:p w14:paraId="53DAF39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According to the Royal University of Bhutan’s </w:t>
      </w:r>
      <w:r>
        <w:rPr>
          <w:rFonts w:ascii="Arial" w:eastAsia="Arial" w:hAnsi="Arial" w:cs="Arial"/>
          <w:i/>
          <w:sz w:val="22"/>
          <w:szCs w:val="22"/>
        </w:rPr>
        <w:t>Wheel of Academic Law</w:t>
      </w:r>
      <w:r>
        <w:rPr>
          <w:rFonts w:ascii="Arial" w:eastAsia="Arial" w:hAnsi="Arial" w:cs="Arial"/>
          <w:sz w:val="22"/>
          <w:szCs w:val="22"/>
        </w:rPr>
        <w:t xml:space="preserve">, the maintenance of fair and honest conduct is an essential part of any assessment system. The University views any form of academic dishonesty as a serious offence and will deal with it accordingly. Academic dishonesty may be defined as any attempt by a student to gain an unfair advantage in any assessment. </w:t>
      </w:r>
    </w:p>
    <w:p w14:paraId="11C055D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Academic dishonesty is considered as one of the following:</w:t>
      </w:r>
    </w:p>
    <w:p w14:paraId="1AA97BA9" w14:textId="77777777" w:rsidR="00201D54" w:rsidRDefault="00000000">
      <w:pPr>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 xml:space="preserve">Collusion: </w:t>
      </w:r>
      <w:r>
        <w:rPr>
          <w:rFonts w:ascii="Arial" w:eastAsia="Arial" w:hAnsi="Arial" w:cs="Arial"/>
          <w:sz w:val="22"/>
          <w:szCs w:val="22"/>
        </w:rPr>
        <w:tab/>
        <w:t>The representation of a piece of unauthorised group work as the work of a single candidate.</w:t>
      </w:r>
    </w:p>
    <w:p w14:paraId="72F9CD78" w14:textId="77777777" w:rsidR="00201D54" w:rsidRDefault="00000000">
      <w:pPr>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 xml:space="preserve">Commissioning: </w:t>
      </w:r>
      <w:r>
        <w:rPr>
          <w:rFonts w:ascii="Arial" w:eastAsia="Arial" w:hAnsi="Arial" w:cs="Arial"/>
          <w:sz w:val="22"/>
          <w:szCs w:val="22"/>
        </w:rPr>
        <w:tab/>
        <w:t>Submitting an assignment done by another person as the student’s own work.</w:t>
      </w:r>
    </w:p>
    <w:p w14:paraId="744C74F1" w14:textId="77777777" w:rsidR="00201D54" w:rsidRDefault="00000000">
      <w:pPr>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 xml:space="preserve">Duplication: </w:t>
      </w:r>
      <w:r>
        <w:rPr>
          <w:rFonts w:ascii="Arial" w:eastAsia="Arial" w:hAnsi="Arial" w:cs="Arial"/>
          <w:sz w:val="22"/>
          <w:szCs w:val="22"/>
        </w:rPr>
        <w:tab/>
        <w:t>The inclusion in coursework of material identical or substantially similar to material that has already been submitted for any other assessment within the University.</w:t>
      </w:r>
    </w:p>
    <w:p w14:paraId="342F4799" w14:textId="77777777" w:rsidR="00201D54" w:rsidRDefault="00000000">
      <w:pPr>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 xml:space="preserve">False declaration: </w:t>
      </w:r>
      <w:r>
        <w:rPr>
          <w:rFonts w:ascii="Arial" w:eastAsia="Arial" w:hAnsi="Arial" w:cs="Arial"/>
          <w:sz w:val="22"/>
          <w:szCs w:val="22"/>
        </w:rPr>
        <w:tab/>
        <w:t>Making a false declaration in order to receive special consideration by an Examination Board or to obtain extensions to deadlines or exemption from work.</w:t>
      </w:r>
    </w:p>
    <w:p w14:paraId="14DA90C7" w14:textId="77777777" w:rsidR="00201D54" w:rsidRDefault="00000000">
      <w:pPr>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 xml:space="preserve">Falsification of data: </w:t>
      </w:r>
      <w:r>
        <w:rPr>
          <w:rFonts w:ascii="Arial" w:eastAsia="Arial" w:hAnsi="Arial" w:cs="Arial"/>
          <w:sz w:val="22"/>
          <w:szCs w:val="22"/>
        </w:rPr>
        <w:tab/>
        <w:t>Presentation of data in laboratory reports and projects based on work purported to have been carried out by the student, which have been invented, altered or copied by the student.</w:t>
      </w:r>
    </w:p>
    <w:p w14:paraId="1FF0CDC1" w14:textId="77777777" w:rsidR="00201D54" w:rsidRDefault="00000000">
      <w:pPr>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 xml:space="preserve">Plagiarism: </w:t>
      </w:r>
      <w:r>
        <w:rPr>
          <w:rFonts w:ascii="Arial" w:eastAsia="Arial" w:hAnsi="Arial" w:cs="Arial"/>
          <w:sz w:val="22"/>
          <w:szCs w:val="22"/>
        </w:rPr>
        <w:tab/>
        <w:t xml:space="preserve">The unacknowledged use of another’s </w:t>
      </w:r>
      <w:proofErr w:type="gramStart"/>
      <w:r>
        <w:rPr>
          <w:rFonts w:ascii="Arial" w:eastAsia="Arial" w:hAnsi="Arial" w:cs="Arial"/>
          <w:sz w:val="22"/>
          <w:szCs w:val="22"/>
        </w:rPr>
        <w:t>work</w:t>
      </w:r>
      <w:proofErr w:type="gramEnd"/>
      <w:r>
        <w:rPr>
          <w:rFonts w:ascii="Arial" w:eastAsia="Arial" w:hAnsi="Arial" w:cs="Arial"/>
          <w:sz w:val="22"/>
          <w:szCs w:val="22"/>
        </w:rPr>
        <w:t xml:space="preserve"> as if it were one’s own.</w:t>
      </w:r>
    </w:p>
    <w:p w14:paraId="7412261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 xml:space="preserve">Examples of plagiarism are: </w:t>
      </w:r>
    </w:p>
    <w:p w14:paraId="774B933F"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verbatim copying of another’s work without acknowledgement </w:t>
      </w:r>
    </w:p>
    <w:p w14:paraId="295CCAE7"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paraphrasing of another’s work by simply changing a few words or altering the order of presentation, without acknowledgement </w:t>
      </w:r>
    </w:p>
    <w:p w14:paraId="67E0D2DD"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ideas or intellectual data in any form presented as one’s own without acknowledging the source(s) </w:t>
      </w:r>
    </w:p>
    <w:p w14:paraId="3706450C"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making significant use of unattributed digital images such as graphs, tables and photographs taken from text books, articles, films, plays, handouts, the internet, or any other source, whether published or unpublished </w:t>
      </w:r>
    </w:p>
    <w:p w14:paraId="0693B242"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submission of a piece of work which has previously been assessed for a different award or module or at a different institution as if it were new work </w:t>
      </w:r>
    </w:p>
    <w:p w14:paraId="6B2A39BB"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lastRenderedPageBreak/>
        <w:t xml:space="preserve">use of any material without prior permission of copyright from the appropriate authority or owner of the materials used. </w:t>
      </w:r>
    </w:p>
    <w:p w14:paraId="4DF5BE22" w14:textId="77777777" w:rsidR="00201D54" w:rsidRDefault="00000000">
      <w:pPr>
        <w:pBdr>
          <w:top w:val="nil"/>
          <w:left w:val="nil"/>
          <w:bottom w:val="nil"/>
          <w:right w:val="nil"/>
          <w:between w:val="nil"/>
        </w:pBdr>
        <w:shd w:val="clear" w:color="auto" w:fill="FFFFFF"/>
        <w:spacing w:before="120" w:after="120"/>
        <w:ind w:left="288" w:right="14"/>
        <w:jc w:val="both"/>
        <w:rPr>
          <w:rFonts w:ascii="Arial" w:eastAsia="Arial" w:hAnsi="Arial" w:cs="Arial"/>
          <w:sz w:val="22"/>
          <w:szCs w:val="22"/>
        </w:rPr>
      </w:pPr>
      <w:r>
        <w:rPr>
          <w:rFonts w:ascii="Arial" w:eastAsia="Arial" w:hAnsi="Arial" w:cs="Arial"/>
          <w:sz w:val="22"/>
          <w:szCs w:val="22"/>
        </w:rPr>
        <w:t xml:space="preserve">Member Colleges/Institutes must establish clear and consistent practices in relation to suspected cases of academic dishonesty. The Colleges/Institutes are responsible for ensuring that all students registered on awards with them are made aware of these regulations. Students should also be made aware of the seriousness with which proven cases of academic dishonesty will be dealt and the likely penalties that the Programme Board of Examiners (PBoE) may impose. </w:t>
      </w:r>
    </w:p>
    <w:p w14:paraId="678BFA49" w14:textId="77777777" w:rsidR="00201D54" w:rsidRDefault="00000000">
      <w:pPr>
        <w:pBdr>
          <w:top w:val="nil"/>
          <w:left w:val="nil"/>
          <w:bottom w:val="nil"/>
          <w:right w:val="nil"/>
          <w:between w:val="nil"/>
        </w:pBdr>
        <w:shd w:val="clear" w:color="auto" w:fill="FFFFFF"/>
        <w:spacing w:before="120" w:after="120"/>
        <w:ind w:left="288" w:right="14"/>
        <w:jc w:val="both"/>
        <w:rPr>
          <w:rFonts w:ascii="Arial" w:eastAsia="Arial" w:hAnsi="Arial" w:cs="Arial"/>
          <w:sz w:val="22"/>
          <w:szCs w:val="22"/>
        </w:rPr>
      </w:pPr>
      <w:r>
        <w:rPr>
          <w:rFonts w:ascii="Arial" w:eastAsia="Arial" w:hAnsi="Arial" w:cs="Arial"/>
          <w:sz w:val="22"/>
          <w:szCs w:val="22"/>
        </w:rPr>
        <w:t>Cases of academic dishonesty will be considered by the PBoE. If the PBoE decides that academic dishonesty has taken place, the PBoE shall have the discretion to award the marks (if any) which it thinks appropriate in the light of the gravity and extent of the dishonesty involved.</w:t>
      </w:r>
    </w:p>
    <w:p w14:paraId="000DBDDB" w14:textId="77777777" w:rsidR="00201D54" w:rsidRDefault="00000000">
      <w:pPr>
        <w:pStyle w:val="Heading3"/>
        <w:shd w:val="clear" w:color="auto" w:fill="FFFFFF"/>
        <w:spacing w:line="240" w:lineRule="auto"/>
        <w:rPr>
          <w:rFonts w:ascii="Arial" w:eastAsia="Arial" w:hAnsi="Arial" w:cs="Arial"/>
          <w:i/>
          <w:sz w:val="22"/>
          <w:szCs w:val="22"/>
        </w:rPr>
      </w:pPr>
      <w:bookmarkStart w:id="13" w:name="_Toc172109257"/>
      <w:r>
        <w:rPr>
          <w:rFonts w:ascii="Arial" w:eastAsia="Arial" w:hAnsi="Arial" w:cs="Arial"/>
          <w:i/>
          <w:sz w:val="22"/>
          <w:szCs w:val="22"/>
        </w:rPr>
        <w:t>Exercise 2</w:t>
      </w:r>
      <w:bookmarkEnd w:id="13"/>
    </w:p>
    <w:p w14:paraId="2A392D4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Read the statements in Exercise 1 and justify different categories of honest and dishonest academic practices. </w:t>
      </w:r>
    </w:p>
    <w:p w14:paraId="6E8B223C" w14:textId="77777777" w:rsidR="00201D54" w:rsidRDefault="00000000">
      <w:pPr>
        <w:pStyle w:val="Heading2"/>
        <w:shd w:val="clear" w:color="auto" w:fill="FFFFFF"/>
        <w:spacing w:line="240" w:lineRule="auto"/>
        <w:rPr>
          <w:rFonts w:ascii="Arial" w:eastAsia="Arial" w:hAnsi="Arial" w:cs="Arial"/>
          <w:sz w:val="22"/>
          <w:szCs w:val="22"/>
        </w:rPr>
      </w:pPr>
      <w:bookmarkStart w:id="14" w:name="_Toc172109258"/>
      <w:r>
        <w:rPr>
          <w:rFonts w:ascii="Arial" w:eastAsia="Arial" w:hAnsi="Arial" w:cs="Arial"/>
          <w:sz w:val="22"/>
          <w:szCs w:val="22"/>
        </w:rPr>
        <w:t>1.4 Intellectual Property in University Learning and Teaching</w:t>
      </w:r>
      <w:bookmarkEnd w:id="14"/>
    </w:p>
    <w:p w14:paraId="6AAD41A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World Intellectual Property Organization ([WIPO], 2018, para. 1) defines intellectual property (IP) as “creations of the mind such as inventions; literary and artistic works; designs and symbols, names and images used in commerce.”  </w:t>
      </w:r>
    </w:p>
    <w:p w14:paraId="13BD304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IP in universities focus on copyright and patent, which are defined by WIPO as follows: </w:t>
      </w:r>
    </w:p>
    <w:p w14:paraId="5BF24153" w14:textId="77777777" w:rsidR="00201D54" w:rsidRDefault="00201D54">
      <w:pPr>
        <w:pBdr>
          <w:top w:val="nil"/>
          <w:left w:val="nil"/>
          <w:bottom w:val="nil"/>
          <w:right w:val="nil"/>
          <w:between w:val="nil"/>
        </w:pBdr>
        <w:shd w:val="clear" w:color="auto" w:fill="FFFFFF"/>
        <w:spacing w:before="120" w:after="120"/>
        <w:ind w:left="2127" w:right="14" w:hanging="2127"/>
        <w:jc w:val="both"/>
        <w:rPr>
          <w:rFonts w:ascii="Arial" w:eastAsia="Arial" w:hAnsi="Arial" w:cs="Arial"/>
          <w:sz w:val="22"/>
          <w:szCs w:val="22"/>
        </w:rPr>
      </w:pPr>
    </w:p>
    <w:p w14:paraId="77C10110" w14:textId="77777777" w:rsidR="00201D54" w:rsidRDefault="00000000">
      <w:pPr>
        <w:pBdr>
          <w:top w:val="nil"/>
          <w:left w:val="nil"/>
          <w:bottom w:val="nil"/>
          <w:right w:val="nil"/>
          <w:between w:val="nil"/>
        </w:pBdr>
        <w:shd w:val="clear" w:color="auto" w:fill="FFFFFF"/>
        <w:spacing w:before="120" w:after="120"/>
        <w:ind w:left="2127" w:right="14" w:hanging="2127"/>
        <w:jc w:val="both"/>
        <w:rPr>
          <w:rFonts w:ascii="Arial" w:eastAsia="Arial" w:hAnsi="Arial" w:cs="Arial"/>
          <w:sz w:val="22"/>
          <w:szCs w:val="22"/>
        </w:rPr>
      </w:pPr>
      <w:r>
        <w:rPr>
          <w:rFonts w:ascii="Arial" w:eastAsia="Arial" w:hAnsi="Arial" w:cs="Arial"/>
          <w:sz w:val="22"/>
          <w:szCs w:val="22"/>
        </w:rPr>
        <w:t xml:space="preserve">Copyright: </w:t>
      </w:r>
      <w:r>
        <w:rPr>
          <w:rFonts w:ascii="Arial" w:eastAsia="Arial" w:hAnsi="Arial" w:cs="Arial"/>
          <w:sz w:val="22"/>
          <w:szCs w:val="22"/>
        </w:rPr>
        <w:tab/>
        <w:t>It is a legal term used to describe the rights that creators have over their literary and artistic works. Works covered by copyright range from books, music, paintings, sculpture, and films, to computer programs, databases, advertisements, maps, and technical drawings.</w:t>
      </w:r>
    </w:p>
    <w:p w14:paraId="4252C2F1" w14:textId="77777777" w:rsidR="00201D54" w:rsidRDefault="00000000">
      <w:pPr>
        <w:pBdr>
          <w:top w:val="nil"/>
          <w:left w:val="nil"/>
          <w:bottom w:val="nil"/>
          <w:right w:val="nil"/>
          <w:between w:val="nil"/>
        </w:pBdr>
        <w:shd w:val="clear" w:color="auto" w:fill="FFFFFF"/>
        <w:spacing w:before="120" w:after="120"/>
        <w:ind w:left="2127" w:right="14" w:hanging="2127"/>
        <w:jc w:val="both"/>
        <w:rPr>
          <w:rFonts w:ascii="Arial" w:eastAsia="Arial" w:hAnsi="Arial" w:cs="Arial"/>
          <w:sz w:val="22"/>
          <w:szCs w:val="22"/>
        </w:rPr>
      </w:pPr>
      <w:r>
        <w:rPr>
          <w:rFonts w:ascii="Arial" w:eastAsia="Arial" w:hAnsi="Arial" w:cs="Arial"/>
          <w:sz w:val="22"/>
          <w:szCs w:val="22"/>
        </w:rPr>
        <w:t xml:space="preserve">Patent: </w:t>
      </w:r>
      <w:r>
        <w:rPr>
          <w:rFonts w:ascii="Arial" w:eastAsia="Arial" w:hAnsi="Arial" w:cs="Arial"/>
          <w:sz w:val="22"/>
          <w:szCs w:val="22"/>
        </w:rPr>
        <w:tab/>
        <w:t xml:space="preserve">It is an exclusive right granted for an invention. A patent provides   the patent owner with the right to decide how – or whether – others can use the invention. </w:t>
      </w:r>
    </w:p>
    <w:p w14:paraId="7C0D6267" w14:textId="77777777" w:rsidR="00201D54" w:rsidRDefault="00201D54">
      <w:pPr>
        <w:pBdr>
          <w:top w:val="nil"/>
          <w:left w:val="nil"/>
          <w:bottom w:val="nil"/>
          <w:right w:val="nil"/>
          <w:between w:val="nil"/>
        </w:pBdr>
        <w:shd w:val="clear" w:color="auto" w:fill="FFFFFF"/>
        <w:spacing w:before="120" w:after="120"/>
        <w:ind w:left="2127" w:right="14" w:hanging="2127"/>
        <w:jc w:val="both"/>
        <w:rPr>
          <w:rFonts w:ascii="Arial" w:eastAsia="Arial" w:hAnsi="Arial" w:cs="Arial"/>
          <w:sz w:val="22"/>
          <w:szCs w:val="22"/>
        </w:rPr>
      </w:pPr>
    </w:p>
    <w:p w14:paraId="2884F4DE"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1.4.2. Intellectual Property Infringement and its Consequences</w:t>
      </w:r>
    </w:p>
    <w:p w14:paraId="0FB2AE69"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When engaging in academic projects, students will find the need to use images from various sources on the internet. It is important to remember to respect the copyright of those who produce the original images. Students must cite all artwork and images according to the APA conventions.</w:t>
      </w:r>
    </w:p>
    <w:p w14:paraId="54D9A9BE"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Infringement of intellectual property may result in civil and criminal penalties. </w:t>
      </w:r>
    </w:p>
    <w:p w14:paraId="3D51AF52" w14:textId="77777777" w:rsidR="00201D54" w:rsidRDefault="00201D54">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p>
    <w:p w14:paraId="01BFB9B4" w14:textId="77777777" w:rsidR="00201D54" w:rsidRPr="004D37EC" w:rsidRDefault="00000000" w:rsidP="004D37EC">
      <w:pPr>
        <w:pStyle w:val="Heading2"/>
        <w:rPr>
          <w:rFonts w:ascii="Arial" w:eastAsia="Arial" w:hAnsi="Arial" w:cs="Arial"/>
        </w:rPr>
      </w:pPr>
      <w:bookmarkStart w:id="15" w:name="_Toc172109259"/>
      <w:r w:rsidRPr="004D37EC">
        <w:rPr>
          <w:rFonts w:ascii="Arial" w:eastAsia="Arial" w:hAnsi="Arial" w:cs="Arial"/>
        </w:rPr>
        <w:t>1.5. Ethical Use of AI</w:t>
      </w:r>
      <w:bookmarkEnd w:id="15"/>
    </w:p>
    <w:p w14:paraId="3343EADC"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Not all technologies impact all users in the same way. Some student populations may be at greater risk of harm than others (</w:t>
      </w:r>
      <w:proofErr w:type="spellStart"/>
      <w:r>
        <w:rPr>
          <w:rFonts w:ascii="Arial" w:eastAsia="Arial" w:hAnsi="Arial" w:cs="Arial"/>
          <w:sz w:val="22"/>
          <w:szCs w:val="22"/>
        </w:rPr>
        <w:t>Gašević</w:t>
      </w:r>
      <w:proofErr w:type="spellEnd"/>
      <w:r>
        <w:rPr>
          <w:rFonts w:ascii="Arial" w:eastAsia="Arial" w:hAnsi="Arial" w:cs="Arial"/>
          <w:sz w:val="22"/>
          <w:szCs w:val="22"/>
        </w:rPr>
        <w:t xml:space="preserve"> et al., 2023). Human and systemic biases in generative AI algorithms and large language models' (LLMs) data impact the output of AI tools and consequently can perpetuate inequities when these biases are not removed or addressed. </w:t>
      </w:r>
    </w:p>
    <w:p w14:paraId="4F95C3CE"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LLMs are designed to use statistical algorithms to </w:t>
      </w:r>
      <w:proofErr w:type="spellStart"/>
      <w:r>
        <w:rPr>
          <w:rFonts w:ascii="Arial" w:eastAsia="Arial" w:hAnsi="Arial" w:cs="Arial"/>
          <w:sz w:val="22"/>
          <w:szCs w:val="22"/>
        </w:rPr>
        <w:t>analyze</w:t>
      </w:r>
      <w:proofErr w:type="spellEnd"/>
      <w:r>
        <w:rPr>
          <w:rFonts w:ascii="Arial" w:eastAsia="Arial" w:hAnsi="Arial" w:cs="Arial"/>
          <w:sz w:val="22"/>
          <w:szCs w:val="22"/>
        </w:rPr>
        <w:t xml:space="preserve"> vast amounts of data and determine patterns and textual connections.  The data used to train the generative AI tool will mimic the data it receives. This means if the majority of data input the model receives relates to a certain industry, language, demographic, or time period, the output it generates will do so as well. </w:t>
      </w:r>
      <w:r>
        <w:rPr>
          <w:rFonts w:ascii="Arial" w:eastAsia="Arial" w:hAnsi="Arial" w:cs="Arial"/>
          <w:sz w:val="22"/>
          <w:szCs w:val="22"/>
        </w:rPr>
        <w:lastRenderedPageBreak/>
        <w:t>That is, the content generated is based on learned language patterns and on the examples it has received.</w:t>
      </w:r>
    </w:p>
    <w:p w14:paraId="3F858410"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Due to this, there could be an inherent bias in LLMs that students should be aware of. These models can provide inaccurate, misleading, and unethical information. LLMs can impersonate people and organizations, share intellectual property without attribution, and influence users based on the way information is presented (Antoniak, 2023). Therefore, it is important to evaluate what AI generates through a critical lens. </w:t>
      </w:r>
    </w:p>
    <w:p w14:paraId="00282592"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Here are a few questions for instructors to consider, and to invite students to consider, when critically evaluating AI or Generative AI content:</w:t>
      </w:r>
    </w:p>
    <w:p w14:paraId="1F35F7A8" w14:textId="77777777" w:rsidR="00201D54" w:rsidRDefault="00201D54">
      <w:pPr>
        <w:shd w:val="clear" w:color="auto" w:fill="FFFFFF"/>
        <w:spacing w:before="120" w:after="120"/>
        <w:ind w:right="14"/>
        <w:jc w:val="both"/>
        <w:rPr>
          <w:rFonts w:ascii="Arial" w:eastAsia="Arial" w:hAnsi="Arial" w:cs="Arial"/>
          <w:sz w:val="22"/>
          <w:szCs w:val="22"/>
        </w:rPr>
      </w:pPr>
    </w:p>
    <w:p w14:paraId="746AA28D" w14:textId="77777777" w:rsidR="00201D54" w:rsidRDefault="00000000">
      <w:pPr>
        <w:numPr>
          <w:ilvl w:val="0"/>
          <w:numId w:val="40"/>
        </w:numPr>
        <w:shd w:val="clear" w:color="auto" w:fill="FFFFFF"/>
        <w:spacing w:before="120"/>
        <w:ind w:right="14"/>
        <w:jc w:val="both"/>
        <w:rPr>
          <w:rFonts w:ascii="Arial" w:eastAsia="Arial" w:hAnsi="Arial" w:cs="Arial"/>
          <w:sz w:val="22"/>
          <w:szCs w:val="22"/>
        </w:rPr>
      </w:pPr>
      <w:r>
        <w:rPr>
          <w:rFonts w:ascii="Arial" w:eastAsia="Arial" w:hAnsi="Arial" w:cs="Arial"/>
          <w:sz w:val="22"/>
          <w:szCs w:val="22"/>
        </w:rPr>
        <w:t>Is the AI-generated content accurate? How can you test or assess the accuracy?</w:t>
      </w:r>
    </w:p>
    <w:p w14:paraId="39EADE21" w14:textId="77777777" w:rsidR="00201D54" w:rsidRDefault="00000000">
      <w:pPr>
        <w:numPr>
          <w:ilvl w:val="0"/>
          <w:numId w:val="40"/>
        </w:numPr>
        <w:shd w:val="clear" w:color="auto" w:fill="FFFFFF"/>
        <w:ind w:right="14"/>
        <w:jc w:val="both"/>
        <w:rPr>
          <w:rFonts w:ascii="Arial" w:eastAsia="Arial" w:hAnsi="Arial" w:cs="Arial"/>
          <w:sz w:val="22"/>
          <w:szCs w:val="22"/>
        </w:rPr>
      </w:pPr>
      <w:r>
        <w:rPr>
          <w:rFonts w:ascii="Arial" w:eastAsia="Arial" w:hAnsi="Arial" w:cs="Arial"/>
          <w:sz w:val="22"/>
          <w:szCs w:val="22"/>
        </w:rPr>
        <w:t xml:space="preserve">Can other credible sources (outside of generative AI) validate the data or item produced? </w:t>
      </w:r>
    </w:p>
    <w:p w14:paraId="025868D7" w14:textId="77777777" w:rsidR="00201D54" w:rsidRDefault="00000000">
      <w:pPr>
        <w:numPr>
          <w:ilvl w:val="0"/>
          <w:numId w:val="40"/>
        </w:numPr>
        <w:shd w:val="clear" w:color="auto" w:fill="FFFFFF"/>
        <w:ind w:right="14"/>
        <w:jc w:val="both"/>
        <w:rPr>
          <w:rFonts w:ascii="Arial" w:eastAsia="Arial" w:hAnsi="Arial" w:cs="Arial"/>
          <w:sz w:val="22"/>
          <w:szCs w:val="22"/>
        </w:rPr>
      </w:pPr>
      <w:r>
        <w:rPr>
          <w:rFonts w:ascii="Arial" w:eastAsia="Arial" w:hAnsi="Arial" w:cs="Arial"/>
          <w:sz w:val="22"/>
          <w:szCs w:val="22"/>
        </w:rPr>
        <w:t>How does the information generated impact or influence your thinking on this topic?</w:t>
      </w:r>
    </w:p>
    <w:p w14:paraId="14BAB336" w14:textId="77777777" w:rsidR="00201D54" w:rsidRDefault="00000000">
      <w:pPr>
        <w:numPr>
          <w:ilvl w:val="0"/>
          <w:numId w:val="40"/>
        </w:numPr>
        <w:shd w:val="clear" w:color="auto" w:fill="FFFFFF"/>
        <w:ind w:right="14"/>
        <w:jc w:val="both"/>
        <w:rPr>
          <w:rFonts w:ascii="Arial" w:eastAsia="Arial" w:hAnsi="Arial" w:cs="Arial"/>
          <w:sz w:val="22"/>
          <w:szCs w:val="22"/>
        </w:rPr>
      </w:pPr>
      <w:r>
        <w:rPr>
          <w:rFonts w:ascii="Arial" w:eastAsia="Arial" w:hAnsi="Arial" w:cs="Arial"/>
          <w:sz w:val="22"/>
          <w:szCs w:val="22"/>
        </w:rPr>
        <w:t xml:space="preserve">Who is represented in this data? Is the data inclusive in terms of the material’s scope and the perspectives that it presents? </w:t>
      </w:r>
    </w:p>
    <w:p w14:paraId="5979CD73" w14:textId="77777777" w:rsidR="00201D54" w:rsidRDefault="00000000">
      <w:pPr>
        <w:numPr>
          <w:ilvl w:val="0"/>
          <w:numId w:val="40"/>
        </w:numPr>
        <w:shd w:val="clear" w:color="auto" w:fill="FFFFFF"/>
        <w:spacing w:after="120"/>
        <w:ind w:right="14"/>
        <w:jc w:val="both"/>
        <w:rPr>
          <w:rFonts w:ascii="Arial" w:eastAsia="Arial" w:hAnsi="Arial" w:cs="Arial"/>
          <w:sz w:val="22"/>
          <w:szCs w:val="22"/>
        </w:rPr>
      </w:pPr>
      <w:r>
        <w:rPr>
          <w:rFonts w:ascii="Arial" w:eastAsia="Arial" w:hAnsi="Arial" w:cs="Arial"/>
          <w:sz w:val="22"/>
          <w:szCs w:val="22"/>
        </w:rPr>
        <w:t xml:space="preserve">Knowing LLMs may also be collecting the data your </w:t>
      </w:r>
      <w:proofErr w:type="gramStart"/>
      <w:r>
        <w:rPr>
          <w:rFonts w:ascii="Arial" w:eastAsia="Arial" w:hAnsi="Arial" w:cs="Arial"/>
          <w:sz w:val="22"/>
          <w:szCs w:val="22"/>
        </w:rPr>
        <w:t>students</w:t>
      </w:r>
      <w:proofErr w:type="gramEnd"/>
      <w:r>
        <w:rPr>
          <w:rFonts w:ascii="Arial" w:eastAsia="Arial" w:hAnsi="Arial" w:cs="Arial"/>
          <w:sz w:val="22"/>
          <w:szCs w:val="22"/>
        </w:rPr>
        <w:t xml:space="preserve"> input (i.e., in their prompts), how will you make students aware of this practice so they will in turn safeguard their own privacy?</w:t>
      </w:r>
    </w:p>
    <w:p w14:paraId="30CB936A" w14:textId="77777777" w:rsidR="00201D54" w:rsidRDefault="00000000">
      <w:pPr>
        <w:shd w:val="clear" w:color="auto" w:fill="FFFFFF"/>
        <w:spacing w:before="120" w:after="120"/>
        <w:ind w:right="14"/>
        <w:jc w:val="both"/>
        <w:rPr>
          <w:rFonts w:ascii="Arial" w:eastAsia="Arial" w:hAnsi="Arial" w:cs="Arial"/>
          <w:i/>
          <w:sz w:val="20"/>
          <w:szCs w:val="20"/>
        </w:rPr>
      </w:pPr>
      <w:r>
        <w:rPr>
          <w:rFonts w:ascii="Arial" w:eastAsia="Arial" w:hAnsi="Arial" w:cs="Arial"/>
          <w:i/>
          <w:sz w:val="20"/>
          <w:szCs w:val="20"/>
        </w:rPr>
        <w:t xml:space="preserve">Source: </w:t>
      </w:r>
      <w:hyperlink r:id="rId14">
        <w:r>
          <w:rPr>
            <w:rFonts w:ascii="Arial" w:eastAsia="Arial" w:hAnsi="Arial" w:cs="Arial"/>
            <w:i/>
            <w:color w:val="1155CC"/>
            <w:sz w:val="20"/>
            <w:szCs w:val="20"/>
            <w:u w:val="single"/>
          </w:rPr>
          <w:t>https://teaching.cornell.edu/generative-artificial-intelligence/ethical-ai-teaching-and-learning</w:t>
        </w:r>
      </w:hyperlink>
    </w:p>
    <w:p w14:paraId="0CE30CCC" w14:textId="77777777" w:rsidR="00201D54" w:rsidRDefault="00201D54">
      <w:pPr>
        <w:shd w:val="clear" w:color="auto" w:fill="FFFFFF"/>
        <w:spacing w:before="120" w:after="120"/>
        <w:ind w:right="14"/>
        <w:jc w:val="both"/>
        <w:rPr>
          <w:rFonts w:ascii="Arial" w:eastAsia="Arial" w:hAnsi="Arial" w:cs="Arial"/>
          <w:sz w:val="22"/>
          <w:szCs w:val="22"/>
        </w:rPr>
      </w:pPr>
    </w:p>
    <w:p w14:paraId="7D6EA5ED"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1.5.1 Good Academic Practice When Using AI Across Different Course Components</w:t>
      </w:r>
    </w:p>
    <w:p w14:paraId="18E081AA" w14:textId="77777777" w:rsidR="00201D54" w:rsidRDefault="00000000">
      <w:pPr>
        <w:shd w:val="clear" w:color="auto" w:fill="FFFFFF"/>
        <w:spacing w:after="160"/>
        <w:jc w:val="both"/>
        <w:rPr>
          <w:rFonts w:ascii="Arial" w:eastAsia="Arial" w:hAnsi="Arial" w:cs="Arial"/>
          <w:sz w:val="22"/>
          <w:szCs w:val="22"/>
        </w:rPr>
      </w:pPr>
      <w:r>
        <w:rPr>
          <w:rFonts w:ascii="Arial" w:eastAsia="Arial" w:hAnsi="Arial" w:cs="Arial"/>
          <w:sz w:val="22"/>
          <w:szCs w:val="22"/>
        </w:rPr>
        <w:t>Remember, AI tools are tools. They are not substitutes for intellectual growth. This guidance will support students to embrace AI responsibly, engage actively in studies and uphold academic integrity. Thereby, students will be able to harness the power of technology to enrich their education.</w:t>
      </w:r>
    </w:p>
    <w:tbl>
      <w:tblPr>
        <w:tblStyle w:val="afffe"/>
        <w:tblW w:w="9025" w:type="dxa"/>
        <w:tblBorders>
          <w:top w:val="nil"/>
          <w:left w:val="nil"/>
          <w:bottom w:val="nil"/>
          <w:right w:val="nil"/>
          <w:insideH w:val="nil"/>
          <w:insideV w:val="nil"/>
        </w:tblBorders>
        <w:tblLayout w:type="fixed"/>
        <w:tblLook w:val="0600" w:firstRow="0" w:lastRow="0" w:firstColumn="0" w:lastColumn="0" w:noHBand="1" w:noVBand="1"/>
      </w:tblPr>
      <w:tblGrid>
        <w:gridCol w:w="1355"/>
        <w:gridCol w:w="3336"/>
        <w:gridCol w:w="4334"/>
      </w:tblGrid>
      <w:tr w:rsidR="00201D54" w14:paraId="0C969D31" w14:textId="77777777">
        <w:trPr>
          <w:trHeight w:val="810"/>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77DB274D"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b/>
                <w:sz w:val="22"/>
                <w:szCs w:val="22"/>
                <w:highlight w:val="white"/>
              </w:rPr>
              <w:t>Course work item</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D7FBF4B"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b/>
                <w:sz w:val="22"/>
                <w:szCs w:val="22"/>
                <w:highlight w:val="white"/>
              </w:rPr>
              <w:t>Responsible use</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18DA5FB7"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b/>
                <w:sz w:val="22"/>
                <w:szCs w:val="22"/>
                <w:highlight w:val="white"/>
              </w:rPr>
              <w:t>Limitations and things to avoid</w:t>
            </w:r>
          </w:p>
        </w:tc>
      </w:tr>
      <w:tr w:rsidR="00201D54" w14:paraId="55409E06" w14:textId="77777777">
        <w:trPr>
          <w:trHeight w:val="1650"/>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09190CA3"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Lectures</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10686A9"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Clarify complex concepts and reinforce understanding, focussed around intended learning outcomes.</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1268B2C6"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Avoid relying solely on AI. You should engage with content.</w:t>
            </w:r>
          </w:p>
          <w:p w14:paraId="559F244E"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AI may provide inaccurate information and is further limited by last software update.</w:t>
            </w:r>
          </w:p>
        </w:tc>
      </w:tr>
      <w:tr w:rsidR="00201D54" w14:paraId="504FEE50" w14:textId="77777777">
        <w:trPr>
          <w:trHeight w:val="4455"/>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AFB3648"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Written work</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025E236E"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Can use to start literature search to understand main concepts.</w:t>
            </w:r>
          </w:p>
          <w:p w14:paraId="7081DA12"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May be useful in generating ideas, such as a list of topics.</w:t>
            </w:r>
          </w:p>
          <w:p w14:paraId="4097DDB3"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Valuable for proofreading. Ask for feedback on your own work.</w:t>
            </w:r>
          </w:p>
          <w:p w14:paraId="1D2101DB" w14:textId="77777777" w:rsidR="00201D54" w:rsidRDefault="00201D54">
            <w:pPr>
              <w:shd w:val="clear" w:color="auto" w:fill="FFFFFF"/>
              <w:spacing w:after="460"/>
              <w:jc w:val="both"/>
              <w:rPr>
                <w:rFonts w:ascii="Arial" w:eastAsia="Arial" w:hAnsi="Arial" w:cs="Arial"/>
                <w:sz w:val="22"/>
                <w:szCs w:val="22"/>
                <w:highlight w:val="white"/>
              </w:rPr>
            </w:pPr>
          </w:p>
          <w:p w14:paraId="165102A2"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Assist with referencing format.</w:t>
            </w:r>
          </w:p>
          <w:p w14:paraId="3CDEACAF"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Understand academic integrity and always credit sources.</w:t>
            </w:r>
          </w:p>
          <w:p w14:paraId="45939961"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Keep a record of AI conversation.</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4A6FF5FB"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AI is not good at critiquing or placing ideas in context of a scenario.</w:t>
            </w:r>
          </w:p>
          <w:p w14:paraId="443C6C8F"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Plagiarism risk is high, and it is not acceptable to submit the AI generated content as it is, plagiarism checkers keep evolving to detect AI generated content.</w:t>
            </w:r>
          </w:p>
          <w:p w14:paraId="5D1D83A3"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AI generated lists of publications and other sources are predictions only, they may not truly exist.</w:t>
            </w:r>
          </w:p>
        </w:tc>
      </w:tr>
      <w:tr w:rsidR="00201D54" w14:paraId="7B4D4ADD" w14:textId="77777777">
        <w:trPr>
          <w:trHeight w:val="3045"/>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57654B2"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Problem-based learning</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479BFE24"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Ask for technical assistance, such as instructions on how to use R, Excel, PowerPoint, etc.</w:t>
            </w:r>
          </w:p>
          <w:p w14:paraId="46717DE0"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Ask for guidance or feedback to see if you explored all aspects of data interpretation.</w:t>
            </w:r>
          </w:p>
          <w:p w14:paraId="0AF6C934"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See examples of how to report your calculation working.</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389186AA"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Do not skip critical thinking by accepting AI generated answers without verification.</w:t>
            </w:r>
          </w:p>
          <w:p w14:paraId="41E7F921"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Never simply copy and paste questions and answers.</w:t>
            </w:r>
          </w:p>
        </w:tc>
      </w:tr>
      <w:tr w:rsidR="00201D54" w14:paraId="3C2C4339" w14:textId="77777777">
        <w:trPr>
          <w:trHeight w:val="810"/>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5F3E055B"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Test, Exam</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696064AC"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 xml:space="preserve">Generate practise questions for </w:t>
            </w:r>
            <w:r w:rsidR="004D37EC">
              <w:rPr>
                <w:rFonts w:ascii="Arial" w:eastAsia="Arial" w:hAnsi="Arial" w:cs="Arial"/>
                <w:sz w:val="22"/>
                <w:szCs w:val="22"/>
                <w:highlight w:val="white"/>
              </w:rPr>
              <w:t>self-assessment</w:t>
            </w:r>
            <w:r>
              <w:rPr>
                <w:rFonts w:ascii="Arial" w:eastAsia="Arial" w:hAnsi="Arial" w:cs="Arial"/>
                <w:sz w:val="22"/>
                <w:szCs w:val="22"/>
                <w:highlight w:val="white"/>
              </w:rPr>
              <w:t>.</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32031AEA"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Do not cheat by using AI to generate your answers.</w:t>
            </w:r>
          </w:p>
        </w:tc>
      </w:tr>
      <w:tr w:rsidR="00201D54" w14:paraId="39EA923E" w14:textId="77777777">
        <w:trPr>
          <w:trHeight w:val="1650"/>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091BAEBD"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Tutorial</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060B31A6"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Create scenarios to deepen your understanding.</w:t>
            </w:r>
          </w:p>
          <w:p w14:paraId="767C6E7D" w14:textId="77777777" w:rsidR="00201D54" w:rsidRDefault="00201D54">
            <w:pPr>
              <w:shd w:val="clear" w:color="auto" w:fill="FFFFFF"/>
              <w:spacing w:after="460"/>
              <w:jc w:val="both"/>
              <w:rPr>
                <w:rFonts w:ascii="Arial" w:eastAsia="Arial" w:hAnsi="Arial" w:cs="Arial"/>
                <w:sz w:val="22"/>
                <w:szCs w:val="22"/>
                <w:highlight w:val="white"/>
              </w:rPr>
            </w:pPr>
          </w:p>
          <w:p w14:paraId="1EA7B2AA"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Gain better insight into the problems presented to you</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27DE3F9"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Do not copy answers without attempting problems yourself.</w:t>
            </w:r>
          </w:p>
          <w:p w14:paraId="529F947C" w14:textId="77777777" w:rsidR="00201D54" w:rsidRDefault="00201D54">
            <w:pPr>
              <w:shd w:val="clear" w:color="auto" w:fill="FFFFFF"/>
              <w:spacing w:after="460"/>
              <w:jc w:val="both"/>
              <w:rPr>
                <w:rFonts w:ascii="Arial" w:eastAsia="Arial" w:hAnsi="Arial" w:cs="Arial"/>
                <w:sz w:val="22"/>
                <w:szCs w:val="22"/>
                <w:highlight w:val="white"/>
              </w:rPr>
            </w:pPr>
          </w:p>
          <w:p w14:paraId="4F102865"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Do not let AI replace your active participation in discussions.</w:t>
            </w:r>
          </w:p>
        </w:tc>
      </w:tr>
      <w:tr w:rsidR="00201D54" w14:paraId="12565ACB" w14:textId="77777777">
        <w:trPr>
          <w:trHeight w:val="1365"/>
        </w:trPr>
        <w:tc>
          <w:tcPr>
            <w:tcW w:w="135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76F92F69" w14:textId="77777777" w:rsidR="00201D54" w:rsidRDefault="004D37EC">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Practical</w:t>
            </w:r>
          </w:p>
        </w:tc>
        <w:tc>
          <w:tcPr>
            <w:tcW w:w="3336"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509CB5A5"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Assist in troubleshooting.</w:t>
            </w:r>
          </w:p>
          <w:p w14:paraId="26F1675D"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Understanding protocols and experimental design.</w:t>
            </w:r>
          </w:p>
        </w:tc>
        <w:tc>
          <w:tcPr>
            <w:tcW w:w="4334"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16172E42"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Do not use AI to answer questions without understanding or reflecting.</w:t>
            </w:r>
          </w:p>
        </w:tc>
      </w:tr>
    </w:tbl>
    <w:p w14:paraId="15E5D5CC" w14:textId="77777777" w:rsidR="00201D54" w:rsidRDefault="00201D54">
      <w:pPr>
        <w:shd w:val="clear" w:color="auto" w:fill="FFFFFF"/>
        <w:spacing w:before="120" w:after="120"/>
        <w:ind w:right="14"/>
        <w:jc w:val="both"/>
        <w:rPr>
          <w:rFonts w:ascii="Arial" w:eastAsia="Arial" w:hAnsi="Arial" w:cs="Arial"/>
          <w:sz w:val="22"/>
          <w:szCs w:val="22"/>
        </w:rPr>
      </w:pPr>
    </w:p>
    <w:p w14:paraId="2D47A17E"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1.5.2 Additional Guidance on Use of AI for Written Assignments</w:t>
      </w:r>
    </w:p>
    <w:p w14:paraId="300B22F6" w14:textId="77777777" w:rsidR="00201D54" w:rsidRDefault="00000000">
      <w:pPr>
        <w:shd w:val="clear" w:color="auto" w:fill="FFFFFF"/>
        <w:spacing w:after="160"/>
        <w:jc w:val="both"/>
        <w:rPr>
          <w:rFonts w:ascii="Arial" w:eastAsia="Arial" w:hAnsi="Arial" w:cs="Arial"/>
          <w:sz w:val="22"/>
          <w:szCs w:val="22"/>
        </w:rPr>
      </w:pPr>
      <w:r>
        <w:rPr>
          <w:rFonts w:ascii="Arial" w:eastAsia="Arial" w:hAnsi="Arial" w:cs="Arial"/>
          <w:sz w:val="22"/>
          <w:szCs w:val="22"/>
        </w:rPr>
        <w:t>For written assessments, additional guidance on AI use is important to develop essential skills and uphold academic integrity.</w:t>
      </w:r>
    </w:p>
    <w:tbl>
      <w:tblPr>
        <w:tblStyle w:val="affff"/>
        <w:tblW w:w="9025"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201D54" w14:paraId="56E07411" w14:textId="77777777">
        <w:trPr>
          <w:trHeight w:val="592"/>
        </w:trPr>
        <w:tc>
          <w:tcPr>
            <w:tcW w:w="451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3648F615"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b/>
                <w:sz w:val="22"/>
                <w:szCs w:val="22"/>
                <w:highlight w:val="white"/>
              </w:rPr>
              <w:t>Not allowed</w:t>
            </w:r>
          </w:p>
        </w:tc>
        <w:tc>
          <w:tcPr>
            <w:tcW w:w="451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8155EBE"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b/>
                <w:sz w:val="22"/>
                <w:szCs w:val="22"/>
                <w:highlight w:val="white"/>
              </w:rPr>
              <w:t>Allowed</w:t>
            </w:r>
          </w:p>
        </w:tc>
      </w:tr>
      <w:tr w:rsidR="00201D54" w14:paraId="0E0F3305" w14:textId="77777777">
        <w:tc>
          <w:tcPr>
            <w:tcW w:w="451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7BD1903B"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Do not let AI generate facts.</w:t>
            </w:r>
          </w:p>
        </w:tc>
        <w:tc>
          <w:tcPr>
            <w:tcW w:w="451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31972264"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Check facts against reliable resources and include a citation to the source.</w:t>
            </w:r>
          </w:p>
        </w:tc>
      </w:tr>
      <w:tr w:rsidR="00201D54" w14:paraId="28172C13" w14:textId="77777777">
        <w:tc>
          <w:tcPr>
            <w:tcW w:w="451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7824EE60"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Do not ask AI to rewrite your work, then copy it and present it as your own. Examples:</w:t>
            </w:r>
          </w:p>
          <w:p w14:paraId="3BD9D57B"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 Provide list of facts and ask to rewrite in paragraph style</w:t>
            </w:r>
          </w:p>
          <w:p w14:paraId="2EDFAC39"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 Ask to rewrite poor grammar or English</w:t>
            </w:r>
          </w:p>
          <w:p w14:paraId="55DEC6B2"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 Ask to rewrite so that it fits within word count</w:t>
            </w:r>
          </w:p>
          <w:p w14:paraId="5E797926"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If you copy and paste entire AI generated answers, it will be considered as plagiarism.</w:t>
            </w:r>
          </w:p>
          <w:p w14:paraId="75298284" w14:textId="77777777" w:rsidR="00201D54" w:rsidRDefault="00201D54">
            <w:pPr>
              <w:shd w:val="clear" w:color="auto" w:fill="FFFFFF"/>
              <w:spacing w:after="460"/>
              <w:jc w:val="both"/>
              <w:rPr>
                <w:rFonts w:ascii="Arial" w:eastAsia="Arial" w:hAnsi="Arial" w:cs="Arial"/>
                <w:sz w:val="22"/>
                <w:szCs w:val="22"/>
                <w:highlight w:val="white"/>
              </w:rPr>
            </w:pPr>
          </w:p>
          <w:p w14:paraId="5480E861"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Even AI cocreated work is considered collusion if you present it all as your own.</w:t>
            </w:r>
          </w:p>
          <w:p w14:paraId="705FB6C3"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Do not use AI as a source for most of your information.</w:t>
            </w:r>
          </w:p>
        </w:tc>
        <w:tc>
          <w:tcPr>
            <w:tcW w:w="4512" w:type="dxa"/>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tcPr>
          <w:p w14:paraId="22F35BC4"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lastRenderedPageBreak/>
              <w:t>Develop your own writing skills by making your own attempts first, then ask AI for feedback on your writing. This gives you an opportunity to recognise ways in which you can improve your own writing.</w:t>
            </w:r>
          </w:p>
          <w:p w14:paraId="6D142AAB"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Keep a record of your AI conversation to prove you used feedback to improve your writing.</w:t>
            </w:r>
          </w:p>
          <w:p w14:paraId="39B5D25D"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Acknowledge AI as cocreator, but ensure that what you submit is truly your own work.</w:t>
            </w:r>
          </w:p>
          <w:p w14:paraId="0F541786" w14:textId="77777777" w:rsidR="00201D54" w:rsidRDefault="00000000">
            <w:pPr>
              <w:shd w:val="clear" w:color="auto" w:fill="FFFFFF"/>
              <w:spacing w:after="460"/>
              <w:jc w:val="both"/>
              <w:rPr>
                <w:rFonts w:ascii="Arial" w:eastAsia="Arial" w:hAnsi="Arial" w:cs="Arial"/>
                <w:sz w:val="22"/>
                <w:szCs w:val="22"/>
                <w:highlight w:val="white"/>
              </w:rPr>
            </w:pPr>
            <w:r>
              <w:rPr>
                <w:rFonts w:ascii="Arial" w:eastAsia="Arial" w:hAnsi="Arial" w:cs="Arial"/>
                <w:sz w:val="22"/>
                <w:szCs w:val="22"/>
                <w:highlight w:val="white"/>
              </w:rPr>
              <w:t>If you are unable to find the original source of information, you may cite AI as the source (format: personal communication), but note that AI is not a peer reviewed scientific source, which is where the bulk of your information should come from.</w:t>
            </w:r>
          </w:p>
        </w:tc>
      </w:tr>
    </w:tbl>
    <w:p w14:paraId="1C0297D1" w14:textId="77777777" w:rsidR="00201D54" w:rsidRDefault="00000000">
      <w:pPr>
        <w:shd w:val="clear" w:color="auto" w:fill="FFFFFF"/>
        <w:spacing w:before="120" w:after="120"/>
        <w:ind w:right="14"/>
        <w:jc w:val="both"/>
        <w:rPr>
          <w:rFonts w:ascii="Arial" w:eastAsia="Arial" w:hAnsi="Arial" w:cs="Arial"/>
          <w:i/>
          <w:sz w:val="20"/>
          <w:szCs w:val="20"/>
        </w:rPr>
      </w:pPr>
      <w:r>
        <w:rPr>
          <w:rFonts w:ascii="Arial" w:eastAsia="Arial" w:hAnsi="Arial" w:cs="Arial"/>
          <w:i/>
          <w:sz w:val="20"/>
          <w:szCs w:val="20"/>
        </w:rPr>
        <w:t>Source: https://altc.alt.ac.uk/blog/2023/10/student-guidance-for-the-responsible-use-of-ai/#gref</w:t>
      </w:r>
    </w:p>
    <w:p w14:paraId="2A86E845" w14:textId="77777777" w:rsidR="00201D54" w:rsidRDefault="00201D54">
      <w:pPr>
        <w:spacing w:before="120" w:after="120"/>
        <w:rPr>
          <w:rFonts w:ascii="Arial" w:eastAsia="Arial" w:hAnsi="Arial" w:cs="Arial"/>
          <w:sz w:val="22"/>
          <w:szCs w:val="22"/>
        </w:rPr>
      </w:pPr>
    </w:p>
    <w:p w14:paraId="14897383" w14:textId="77777777" w:rsidR="00201D54" w:rsidRDefault="00000000">
      <w:pPr>
        <w:pStyle w:val="Heading1"/>
        <w:spacing w:before="120"/>
        <w:jc w:val="center"/>
        <w:rPr>
          <w:sz w:val="22"/>
          <w:szCs w:val="22"/>
        </w:rPr>
      </w:pPr>
      <w:bookmarkStart w:id="16" w:name="_heading=h.22k9v3f58nez" w:colFirst="0" w:colLast="0"/>
      <w:bookmarkEnd w:id="16"/>
      <w:r>
        <w:br w:type="page"/>
      </w:r>
    </w:p>
    <w:p w14:paraId="78213743" w14:textId="77777777" w:rsidR="00201D54" w:rsidRDefault="00000000">
      <w:pPr>
        <w:pStyle w:val="Heading1"/>
        <w:spacing w:before="120"/>
        <w:jc w:val="center"/>
        <w:rPr>
          <w:sz w:val="22"/>
          <w:szCs w:val="22"/>
        </w:rPr>
      </w:pPr>
      <w:bookmarkStart w:id="17" w:name="_Toc172109260"/>
      <w:r>
        <w:rPr>
          <w:sz w:val="22"/>
          <w:szCs w:val="22"/>
        </w:rPr>
        <w:lastRenderedPageBreak/>
        <w:t>Unit II: Presentation</w:t>
      </w:r>
      <w:bookmarkEnd w:id="17"/>
    </w:p>
    <w:p w14:paraId="2D51FAE7" w14:textId="77777777" w:rsidR="00201D54" w:rsidRDefault="00000000">
      <w:pPr>
        <w:pStyle w:val="Heading2"/>
        <w:shd w:val="clear" w:color="auto" w:fill="FFFFFF"/>
        <w:spacing w:line="240" w:lineRule="auto"/>
        <w:rPr>
          <w:rFonts w:ascii="Arial" w:eastAsia="Arial" w:hAnsi="Arial" w:cs="Arial"/>
          <w:sz w:val="22"/>
          <w:szCs w:val="22"/>
        </w:rPr>
      </w:pPr>
      <w:bookmarkStart w:id="18" w:name="_Toc172109261"/>
      <w:r>
        <w:rPr>
          <w:rFonts w:ascii="Arial" w:eastAsia="Arial" w:hAnsi="Arial" w:cs="Arial"/>
          <w:sz w:val="22"/>
          <w:szCs w:val="22"/>
        </w:rPr>
        <w:t>2.1 Basics of Presentations</w:t>
      </w:r>
      <w:bookmarkEnd w:id="18"/>
    </w:p>
    <w:p w14:paraId="3D13499C" w14:textId="77777777" w:rsidR="00201D54" w:rsidRDefault="00000000">
      <w:pP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Presentations form a basic part of university learning and teaching. During classes and seminars, students will often be asked to present, argue and justify their ideas on different topics. It is, therefore, imperative for students to gain basic skills to deliver effective presentations. </w:t>
      </w:r>
    </w:p>
    <w:p w14:paraId="27FBA969" w14:textId="77777777" w:rsidR="00201D54" w:rsidRDefault="00000000">
      <w:pPr>
        <w:shd w:val="clear" w:color="auto" w:fill="FFFFFF"/>
        <w:spacing w:before="120" w:after="120"/>
        <w:ind w:right="14"/>
        <w:rPr>
          <w:rFonts w:ascii="Arial" w:eastAsia="Arial" w:hAnsi="Arial" w:cs="Arial"/>
          <w:sz w:val="22"/>
          <w:szCs w:val="22"/>
        </w:rPr>
      </w:pPr>
      <w:r>
        <w:rPr>
          <w:rFonts w:ascii="Arial" w:eastAsia="Arial" w:hAnsi="Arial" w:cs="Arial"/>
          <w:sz w:val="22"/>
          <w:szCs w:val="22"/>
        </w:rPr>
        <w:t>This video link will be used for exercises 1-3. https://www.youtube.com/watch?v=V8eLdbKXGzk</w:t>
      </w:r>
    </w:p>
    <w:p w14:paraId="7C9EDC69" w14:textId="77777777" w:rsidR="00201D54" w:rsidRDefault="00000000">
      <w:pPr>
        <w:pStyle w:val="Heading3"/>
        <w:shd w:val="clear" w:color="auto" w:fill="FFFFFF"/>
        <w:spacing w:line="240" w:lineRule="auto"/>
        <w:rPr>
          <w:rFonts w:ascii="Arial" w:eastAsia="Arial" w:hAnsi="Arial" w:cs="Arial"/>
          <w:i/>
          <w:sz w:val="22"/>
          <w:szCs w:val="22"/>
        </w:rPr>
      </w:pPr>
      <w:bookmarkStart w:id="19" w:name="_Toc172109262"/>
      <w:r>
        <w:rPr>
          <w:rFonts w:ascii="Arial" w:eastAsia="Arial" w:hAnsi="Arial" w:cs="Arial"/>
          <w:i/>
          <w:sz w:val="22"/>
          <w:szCs w:val="22"/>
        </w:rPr>
        <w:t>Exercise 1</w:t>
      </w:r>
      <w:bookmarkEnd w:id="19"/>
    </w:p>
    <w:p w14:paraId="757A9BFB"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Watch the video for 1:45 minutes and discuss what is acceptable or not in the presentation.</w:t>
      </w:r>
    </w:p>
    <w:p w14:paraId="7BBEE57D" w14:textId="77777777" w:rsidR="00201D54" w:rsidRDefault="00000000">
      <w:pPr>
        <w:pStyle w:val="Heading3"/>
        <w:shd w:val="clear" w:color="auto" w:fill="FFFFFF"/>
        <w:spacing w:line="240" w:lineRule="auto"/>
        <w:rPr>
          <w:rFonts w:ascii="Arial" w:eastAsia="Arial" w:hAnsi="Arial" w:cs="Arial"/>
          <w:sz w:val="22"/>
          <w:szCs w:val="22"/>
        </w:rPr>
      </w:pPr>
      <w:bookmarkStart w:id="20" w:name="_Toc172109263"/>
      <w:r>
        <w:rPr>
          <w:rFonts w:ascii="Arial" w:eastAsia="Arial" w:hAnsi="Arial" w:cs="Arial"/>
          <w:i/>
          <w:sz w:val="22"/>
          <w:szCs w:val="22"/>
        </w:rPr>
        <w:t>Exercise 2</w:t>
      </w:r>
      <w:bookmarkEnd w:id="20"/>
      <w:r>
        <w:rPr>
          <w:rFonts w:ascii="Arial" w:eastAsia="Arial" w:hAnsi="Arial" w:cs="Arial"/>
          <w:i/>
          <w:sz w:val="22"/>
          <w:szCs w:val="22"/>
        </w:rPr>
        <w:tab/>
      </w:r>
      <w:r>
        <w:rPr>
          <w:rFonts w:ascii="Arial" w:eastAsia="Arial" w:hAnsi="Arial" w:cs="Arial"/>
          <w:sz w:val="22"/>
          <w:szCs w:val="22"/>
        </w:rPr>
        <w:tab/>
      </w:r>
    </w:p>
    <w:p w14:paraId="6576EF9C"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Watch the video from 1:45-3:00 minutes and list the constructive feedback given to the presenter.</w:t>
      </w:r>
    </w:p>
    <w:p w14:paraId="1ED30F9C" w14:textId="77777777" w:rsidR="00201D54" w:rsidRDefault="00000000">
      <w:pPr>
        <w:pStyle w:val="Heading2"/>
        <w:shd w:val="clear" w:color="auto" w:fill="FFFFFF"/>
        <w:spacing w:line="240" w:lineRule="auto"/>
        <w:rPr>
          <w:rFonts w:ascii="Arial" w:eastAsia="Arial" w:hAnsi="Arial" w:cs="Arial"/>
          <w:sz w:val="22"/>
          <w:szCs w:val="22"/>
        </w:rPr>
      </w:pPr>
      <w:bookmarkStart w:id="21" w:name="_Toc172109264"/>
      <w:r>
        <w:rPr>
          <w:rFonts w:ascii="Arial" w:eastAsia="Arial" w:hAnsi="Arial" w:cs="Arial"/>
          <w:sz w:val="22"/>
          <w:szCs w:val="22"/>
        </w:rPr>
        <w:t>2.2 Structure and Organisation</w:t>
      </w:r>
      <w:bookmarkEnd w:id="21"/>
    </w:p>
    <w:p w14:paraId="220AA8A5"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 good presentation is well structured and contains an introduction, a body, and a conclusion.   </w:t>
      </w:r>
    </w:p>
    <w:p w14:paraId="0DF474AC" w14:textId="77777777" w:rsidR="00201D54" w:rsidRDefault="00000000">
      <w:pPr>
        <w:spacing w:before="120" w:after="120"/>
        <w:rPr>
          <w:rFonts w:ascii="Arial" w:eastAsia="Arial" w:hAnsi="Arial" w:cs="Arial"/>
          <w:b/>
          <w:sz w:val="22"/>
          <w:szCs w:val="22"/>
        </w:rPr>
      </w:pPr>
      <w:bookmarkStart w:id="22" w:name="_heading=h.1idq7dh" w:colFirst="0" w:colLast="0"/>
      <w:bookmarkEnd w:id="22"/>
      <w:r>
        <w:rPr>
          <w:rFonts w:ascii="Arial" w:eastAsia="Arial" w:hAnsi="Arial" w:cs="Arial"/>
          <w:b/>
          <w:sz w:val="22"/>
          <w:szCs w:val="22"/>
        </w:rPr>
        <w:t>The Introduction</w:t>
      </w:r>
    </w:p>
    <w:p w14:paraId="762C9CD5"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In the introduction, the presenter should:</w:t>
      </w:r>
    </w:p>
    <w:p w14:paraId="288999FB"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begin with a greeting, or a question and an anecdote </w:t>
      </w:r>
    </w:p>
    <w:p w14:paraId="41E4FCBD"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inspire the audience that the presentation is worth listening</w:t>
      </w:r>
    </w:p>
    <w:p w14:paraId="08C0AE3D"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state the purpose of the presentation </w:t>
      </w:r>
    </w:p>
    <w:p w14:paraId="62E909E3" w14:textId="77777777" w:rsidR="00201D54" w:rsidRDefault="00000000">
      <w:pPr>
        <w:numPr>
          <w:ilvl w:val="0"/>
          <w:numId w:val="12"/>
        </w:numPr>
        <w:shd w:val="clear" w:color="auto" w:fill="FFFFFF"/>
        <w:spacing w:before="120" w:after="120"/>
        <w:jc w:val="both"/>
        <w:rPr>
          <w:rFonts w:ascii="Arial" w:eastAsia="Arial" w:hAnsi="Arial" w:cs="Arial"/>
          <w:b/>
          <w:sz w:val="22"/>
          <w:szCs w:val="22"/>
        </w:rPr>
      </w:pPr>
      <w:r>
        <w:rPr>
          <w:rFonts w:ascii="Arial" w:eastAsia="Arial" w:hAnsi="Arial" w:cs="Arial"/>
          <w:sz w:val="22"/>
          <w:szCs w:val="22"/>
        </w:rPr>
        <w:t xml:space="preserve">present an outline of the presentation. </w:t>
      </w:r>
    </w:p>
    <w:p w14:paraId="212D3E5B" w14:textId="77777777" w:rsidR="00201D54" w:rsidRDefault="00000000">
      <w:pPr>
        <w:spacing w:before="120" w:after="120"/>
        <w:rPr>
          <w:rFonts w:ascii="Arial" w:eastAsia="Arial" w:hAnsi="Arial" w:cs="Arial"/>
          <w:b/>
          <w:sz w:val="22"/>
          <w:szCs w:val="22"/>
        </w:rPr>
      </w:pPr>
      <w:bookmarkStart w:id="23" w:name="_heading=h.42ddq1a" w:colFirst="0" w:colLast="0"/>
      <w:bookmarkEnd w:id="23"/>
      <w:r>
        <w:rPr>
          <w:rFonts w:ascii="Arial" w:eastAsia="Arial" w:hAnsi="Arial" w:cs="Arial"/>
          <w:b/>
          <w:sz w:val="22"/>
          <w:szCs w:val="22"/>
        </w:rPr>
        <w:t>The Body</w:t>
      </w:r>
    </w:p>
    <w:p w14:paraId="5FBDEA52"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body of the presentation should: </w:t>
      </w:r>
    </w:p>
    <w:p w14:paraId="13D32DA6"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present the main points in a logical order</w:t>
      </w:r>
    </w:p>
    <w:p w14:paraId="278AF553"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pause at the end of each point to give people time to take notes or reflect</w:t>
      </w:r>
    </w:p>
    <w:p w14:paraId="18F23796"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use signposts to indicate the transition of points</w:t>
      </w:r>
    </w:p>
    <w:p w14:paraId="1F4B4571" w14:textId="77777777" w:rsidR="00201D54" w:rsidRDefault="00000000">
      <w:pPr>
        <w:numPr>
          <w:ilvl w:val="0"/>
          <w:numId w:val="12"/>
        </w:numPr>
        <w:shd w:val="clear" w:color="auto" w:fill="FFFFFF"/>
        <w:spacing w:before="120" w:after="120"/>
        <w:ind w:left="646" w:hanging="357"/>
        <w:jc w:val="both"/>
        <w:rPr>
          <w:rFonts w:ascii="Arial" w:eastAsia="Arial" w:hAnsi="Arial" w:cs="Arial"/>
          <w:sz w:val="22"/>
          <w:szCs w:val="22"/>
        </w:rPr>
      </w:pPr>
      <w:r>
        <w:rPr>
          <w:rFonts w:ascii="Arial" w:eastAsia="Arial" w:hAnsi="Arial" w:cs="Arial"/>
          <w:sz w:val="22"/>
          <w:szCs w:val="22"/>
        </w:rPr>
        <w:t>provide examples to illustrate the points</w:t>
      </w:r>
    </w:p>
    <w:p w14:paraId="25B3D2A0"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use in-text citations and data to support the claim</w:t>
      </w:r>
    </w:p>
    <w:p w14:paraId="7EA3FE0B"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employ visual aids to support the presentation.</w:t>
      </w:r>
    </w:p>
    <w:p w14:paraId="7455D57E" w14:textId="77777777" w:rsidR="00201D54" w:rsidRDefault="00000000">
      <w:pPr>
        <w:spacing w:before="120" w:after="120"/>
        <w:rPr>
          <w:rFonts w:ascii="Arial" w:eastAsia="Arial" w:hAnsi="Arial" w:cs="Arial"/>
          <w:b/>
          <w:sz w:val="22"/>
          <w:szCs w:val="22"/>
        </w:rPr>
      </w:pPr>
      <w:bookmarkStart w:id="24" w:name="_heading=h.2hio093" w:colFirst="0" w:colLast="0"/>
      <w:bookmarkEnd w:id="24"/>
      <w:r>
        <w:rPr>
          <w:rFonts w:ascii="Arial" w:eastAsia="Arial" w:hAnsi="Arial" w:cs="Arial"/>
          <w:b/>
          <w:sz w:val="22"/>
          <w:szCs w:val="22"/>
        </w:rPr>
        <w:t>The Conclusion</w:t>
      </w:r>
    </w:p>
    <w:p w14:paraId="1BEC3963"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In conclusion, the presenter should:</w:t>
      </w:r>
    </w:p>
    <w:p w14:paraId="5062531F"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use concluding phrases to indicate the conclusion </w:t>
      </w:r>
    </w:p>
    <w:p w14:paraId="671BA307"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summarise the main points of the presentation</w:t>
      </w:r>
    </w:p>
    <w:p w14:paraId="2A4A2A6C"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end on a positive note by acknowledging the audience. </w:t>
      </w:r>
    </w:p>
    <w:p w14:paraId="7A4A33C4" w14:textId="77777777" w:rsidR="00201D54" w:rsidRDefault="00000000">
      <w:pPr>
        <w:pStyle w:val="Heading2"/>
        <w:shd w:val="clear" w:color="auto" w:fill="FFFFFF"/>
        <w:spacing w:line="240" w:lineRule="auto"/>
        <w:rPr>
          <w:rFonts w:ascii="Arial" w:eastAsia="Arial" w:hAnsi="Arial" w:cs="Arial"/>
          <w:sz w:val="22"/>
          <w:szCs w:val="22"/>
        </w:rPr>
      </w:pPr>
      <w:bookmarkStart w:id="25" w:name="_Toc172109265"/>
      <w:r>
        <w:rPr>
          <w:rFonts w:ascii="Arial" w:eastAsia="Arial" w:hAnsi="Arial" w:cs="Arial"/>
          <w:sz w:val="22"/>
          <w:szCs w:val="22"/>
        </w:rPr>
        <w:t>2.3 Strategies for Preparing an Effective Presentation</w:t>
      </w:r>
      <w:bookmarkEnd w:id="25"/>
    </w:p>
    <w:p w14:paraId="0BB0F1CC"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following steps are useful to prepare an effective presentation:</w:t>
      </w:r>
    </w:p>
    <w:p w14:paraId="1E38E1DF"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First, the presenter must think about: </w:t>
      </w:r>
    </w:p>
    <w:p w14:paraId="073DFBC9"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the goal of the presentation </w:t>
      </w:r>
    </w:p>
    <w:p w14:paraId="6FF10457"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lastRenderedPageBreak/>
        <w:t>background knowledge of the audience</w:t>
      </w:r>
    </w:p>
    <w:p w14:paraId="0C4071E6"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the audience’s expectation of the presentation. </w:t>
      </w:r>
    </w:p>
    <w:p w14:paraId="1F5E3470"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Then, the presenter must:</w:t>
      </w:r>
    </w:p>
    <w:p w14:paraId="7C0E62C8"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brainstorm the topic and write a rough outline </w:t>
      </w:r>
    </w:p>
    <w:p w14:paraId="4EF09867"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research the topic</w:t>
      </w:r>
    </w:p>
    <w:p w14:paraId="7F138A18"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organise the material and write a draft </w:t>
      </w:r>
    </w:p>
    <w:p w14:paraId="2BA5C364"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manage the time given for the presentation</w:t>
      </w:r>
    </w:p>
    <w:p w14:paraId="114592CC"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summarise the draft into points to write on PowerPoint and cue cards</w:t>
      </w:r>
    </w:p>
    <w:p w14:paraId="351D49D1"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plan and prepare visual aids</w:t>
      </w:r>
    </w:p>
    <w:p w14:paraId="3FA5A91F" w14:textId="77777777" w:rsidR="00201D54" w:rsidRDefault="00000000">
      <w:pPr>
        <w:numPr>
          <w:ilvl w:val="0"/>
          <w:numId w:val="12"/>
        </w:numPr>
        <w:shd w:val="clear" w:color="auto" w:fill="FFFFFF"/>
        <w:spacing w:before="120" w:after="120"/>
        <w:ind w:left="646" w:hanging="357"/>
        <w:jc w:val="both"/>
        <w:rPr>
          <w:rFonts w:ascii="Arial" w:eastAsia="Arial" w:hAnsi="Arial" w:cs="Arial"/>
          <w:sz w:val="22"/>
          <w:szCs w:val="22"/>
        </w:rPr>
      </w:pPr>
      <w:r>
        <w:rPr>
          <w:rFonts w:ascii="Arial" w:eastAsia="Arial" w:hAnsi="Arial" w:cs="Arial"/>
          <w:sz w:val="22"/>
          <w:szCs w:val="22"/>
        </w:rPr>
        <w:t xml:space="preserve">rehearse the presentation and get its length right </w:t>
      </w:r>
    </w:p>
    <w:p w14:paraId="5155EE11" w14:textId="77777777" w:rsidR="00201D54" w:rsidRDefault="00000000">
      <w:pPr>
        <w:numPr>
          <w:ilvl w:val="0"/>
          <w:numId w:val="12"/>
        </w:numPr>
        <w:shd w:val="clear" w:color="auto" w:fill="FFFFFF"/>
        <w:spacing w:before="120" w:after="120"/>
        <w:ind w:left="646" w:hanging="357"/>
        <w:jc w:val="both"/>
        <w:rPr>
          <w:rFonts w:ascii="Arial" w:eastAsia="Arial" w:hAnsi="Arial" w:cs="Arial"/>
          <w:sz w:val="22"/>
          <w:szCs w:val="22"/>
        </w:rPr>
      </w:pPr>
      <w:r>
        <w:rPr>
          <w:rFonts w:ascii="Arial" w:eastAsia="Arial" w:hAnsi="Arial" w:cs="Arial"/>
          <w:sz w:val="22"/>
          <w:szCs w:val="22"/>
        </w:rPr>
        <w:t>ask a friend to listen and time the presentation.</w:t>
      </w:r>
    </w:p>
    <w:p w14:paraId="689AD9EA" w14:textId="77777777" w:rsidR="00201D54" w:rsidRDefault="00000000">
      <w:pPr>
        <w:pStyle w:val="Heading2"/>
        <w:shd w:val="clear" w:color="auto" w:fill="FFFFFF"/>
        <w:spacing w:line="240" w:lineRule="auto"/>
        <w:rPr>
          <w:rFonts w:ascii="Arial" w:eastAsia="Arial" w:hAnsi="Arial" w:cs="Arial"/>
          <w:sz w:val="22"/>
          <w:szCs w:val="22"/>
        </w:rPr>
      </w:pPr>
      <w:bookmarkStart w:id="26" w:name="_Toc172109266"/>
      <w:r>
        <w:rPr>
          <w:rFonts w:ascii="Arial" w:eastAsia="Arial" w:hAnsi="Arial" w:cs="Arial"/>
          <w:sz w:val="22"/>
          <w:szCs w:val="22"/>
        </w:rPr>
        <w:t>2.4 Signposting</w:t>
      </w:r>
      <w:bookmarkEnd w:id="26"/>
      <w:r>
        <w:rPr>
          <w:rFonts w:ascii="Arial" w:eastAsia="Arial" w:hAnsi="Arial" w:cs="Arial"/>
          <w:sz w:val="22"/>
          <w:szCs w:val="22"/>
        </w:rPr>
        <w:t xml:space="preserve"> </w:t>
      </w:r>
    </w:p>
    <w:p w14:paraId="17A6DAC0" w14:textId="77777777" w:rsidR="00201D54" w:rsidRDefault="00000000">
      <w:pP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When making a presentation, it is important to remember that the audience will only have one chance to hear and understand the information the presenter gives them. Therefore, it is important to speak clearly, highlight or even repeat key points, and organise the information in a clear and logical order. </w:t>
      </w:r>
    </w:p>
    <w:p w14:paraId="7722AB13"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One important way presenters help their audience follow a presentation is through the use of ‘signposts’ – words or phrases which tell the listeners where the presenter is in the presentation, where the presenter is taking them next, and where they have just been. </w:t>
      </w:r>
    </w:p>
    <w:p w14:paraId="0809E201" w14:textId="77777777" w:rsidR="00201D54" w:rsidRDefault="00201D54">
      <w:pPr>
        <w:shd w:val="clear" w:color="auto" w:fill="FFFFFF"/>
        <w:spacing w:before="120" w:after="120"/>
        <w:ind w:right="14"/>
        <w:jc w:val="both"/>
        <w:rPr>
          <w:rFonts w:ascii="Arial" w:eastAsia="Arial" w:hAnsi="Arial" w:cs="Arial"/>
          <w:b/>
          <w:sz w:val="22"/>
          <w:szCs w:val="22"/>
        </w:rPr>
      </w:pPr>
    </w:p>
    <w:p w14:paraId="7E2FFBA1"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Some Linking Words and Phrases</w:t>
      </w:r>
    </w:p>
    <w:p w14:paraId="11D54355"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following are some linking words and phrases that serve different purposes:</w:t>
      </w:r>
    </w:p>
    <w:tbl>
      <w:tblPr>
        <w:tblStyle w:val="affff0"/>
        <w:tblW w:w="9236"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079"/>
        <w:gridCol w:w="3078"/>
        <w:gridCol w:w="3079"/>
      </w:tblGrid>
      <w:tr w:rsidR="00201D54" w14:paraId="4A3BBE27" w14:textId="77777777">
        <w:trPr>
          <w:trHeight w:val="21"/>
        </w:trPr>
        <w:tc>
          <w:tcPr>
            <w:tcW w:w="3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3D84C076"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b/>
                <w:sz w:val="20"/>
                <w:szCs w:val="20"/>
              </w:rPr>
              <w:t>To add a point</w:t>
            </w:r>
          </w:p>
          <w:p w14:paraId="28D84BA1"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Also ...</w:t>
            </w:r>
          </w:p>
          <w:p w14:paraId="0CDA3463"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In addition, ...</w:t>
            </w:r>
          </w:p>
          <w:p w14:paraId="2A1865BA"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Moreover, ...</w:t>
            </w:r>
          </w:p>
          <w:p w14:paraId="0503470C"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Further, ...</w:t>
            </w:r>
          </w:p>
          <w:p w14:paraId="69C94CDB"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To contrast two points</w:t>
            </w:r>
          </w:p>
          <w:p w14:paraId="6A9661EC"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However, ...</w:t>
            </w:r>
          </w:p>
          <w:p w14:paraId="263777F2"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Although ...</w:t>
            </w:r>
          </w:p>
          <w:p w14:paraId="39015741"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Nevertheless, ...</w:t>
            </w:r>
          </w:p>
          <w:p w14:paraId="037D3860"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In contrast, ...</w:t>
            </w:r>
          </w:p>
        </w:tc>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75E87398"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b/>
                <w:sz w:val="20"/>
                <w:szCs w:val="20"/>
              </w:rPr>
              <w:t>To give an example</w:t>
            </w:r>
          </w:p>
          <w:p w14:paraId="71A77B50"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For example, ...</w:t>
            </w:r>
          </w:p>
          <w:p w14:paraId="413297E2"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For instance, ...</w:t>
            </w:r>
          </w:p>
          <w:p w14:paraId="4CF9A1A0"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That is, ...</w:t>
            </w:r>
          </w:p>
          <w:p w14:paraId="1FBA5FE1"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 namely,</w:t>
            </w:r>
          </w:p>
          <w:p w14:paraId="4BFCEBAB"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To move on to the next point</w:t>
            </w:r>
          </w:p>
          <w:p w14:paraId="40E9CA0D"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Then, ...</w:t>
            </w:r>
          </w:p>
          <w:p w14:paraId="63F920C6"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Therefore, ...</w:t>
            </w:r>
          </w:p>
          <w:p w14:paraId="676B33C7"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As a result, ...</w:t>
            </w:r>
          </w:p>
          <w:p w14:paraId="16AE500F"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Despite ...</w:t>
            </w:r>
          </w:p>
        </w:tc>
        <w:tc>
          <w:tcPr>
            <w:tcW w:w="3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3841FF1B"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b/>
                <w:sz w:val="20"/>
                <w:szCs w:val="20"/>
              </w:rPr>
              <w:t>To conclude</w:t>
            </w:r>
          </w:p>
          <w:p w14:paraId="56E4765D"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Finally, …</w:t>
            </w:r>
          </w:p>
          <w:p w14:paraId="159DB989"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In conclusion, ...</w:t>
            </w:r>
          </w:p>
          <w:p w14:paraId="5EE377E3"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To conclude, ...</w:t>
            </w:r>
          </w:p>
          <w:p w14:paraId="577B255E"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To summarise</w:t>
            </w:r>
          </w:p>
          <w:p w14:paraId="2A556230"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To introduce a list of points</w:t>
            </w:r>
          </w:p>
          <w:p w14:paraId="28A49984"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First, ...</w:t>
            </w:r>
          </w:p>
          <w:p w14:paraId="4DA21AC5"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Second, ...</w:t>
            </w:r>
          </w:p>
          <w:p w14:paraId="5EE9CBC9" w14:textId="77777777" w:rsidR="00201D54" w:rsidRDefault="00000000">
            <w:pPr>
              <w:shd w:val="clear" w:color="auto" w:fill="FFFFFF"/>
              <w:spacing w:before="120" w:after="120"/>
              <w:ind w:right="11"/>
              <w:jc w:val="both"/>
              <w:rPr>
                <w:rFonts w:ascii="Arial" w:eastAsia="Arial" w:hAnsi="Arial" w:cs="Arial"/>
                <w:sz w:val="20"/>
                <w:szCs w:val="20"/>
              </w:rPr>
            </w:pPr>
            <w:r>
              <w:rPr>
                <w:rFonts w:ascii="Arial" w:eastAsia="Arial" w:hAnsi="Arial" w:cs="Arial"/>
                <w:sz w:val="20"/>
                <w:szCs w:val="20"/>
              </w:rPr>
              <w:t>Third, ...</w:t>
            </w:r>
          </w:p>
        </w:tc>
      </w:tr>
    </w:tbl>
    <w:p w14:paraId="70FAB9BA" w14:textId="77777777" w:rsidR="00201D54" w:rsidRDefault="00000000">
      <w:pPr>
        <w:pStyle w:val="Heading3"/>
        <w:shd w:val="clear" w:color="auto" w:fill="FFFFFF"/>
        <w:spacing w:line="240" w:lineRule="auto"/>
        <w:rPr>
          <w:rFonts w:ascii="Arial" w:eastAsia="Arial" w:hAnsi="Arial" w:cs="Arial"/>
          <w:i/>
          <w:sz w:val="22"/>
          <w:szCs w:val="22"/>
        </w:rPr>
      </w:pPr>
      <w:bookmarkStart w:id="27" w:name="_Toc172109267"/>
      <w:r>
        <w:rPr>
          <w:rFonts w:ascii="Arial" w:eastAsia="Arial" w:hAnsi="Arial" w:cs="Arial"/>
          <w:i/>
          <w:sz w:val="22"/>
          <w:szCs w:val="22"/>
        </w:rPr>
        <w:t>Exercise 4: Mock Presentation (10% of CA)</w:t>
      </w:r>
      <w:bookmarkEnd w:id="27"/>
    </w:p>
    <w:p w14:paraId="5DB4136C" w14:textId="77777777" w:rsidR="00201D54" w:rsidRDefault="00000000">
      <w:pPr>
        <w:shd w:val="clear" w:color="auto" w:fill="FFFFFF"/>
        <w:spacing w:before="120" w:after="120"/>
        <w:rPr>
          <w:rFonts w:ascii="Arial" w:eastAsia="Arial" w:hAnsi="Arial" w:cs="Arial"/>
          <w:sz w:val="22"/>
          <w:szCs w:val="22"/>
        </w:rPr>
      </w:pPr>
      <w:r>
        <w:rPr>
          <w:rFonts w:ascii="Arial" w:eastAsia="Arial" w:hAnsi="Arial" w:cs="Arial"/>
          <w:sz w:val="22"/>
          <w:szCs w:val="22"/>
        </w:rPr>
        <w:t xml:space="preserve">Students will work in groups of 4-5 for this exercise. </w:t>
      </w:r>
    </w:p>
    <w:p w14:paraId="605A0401" w14:textId="77777777" w:rsidR="00201D54" w:rsidRDefault="00000000">
      <w:pPr>
        <w:numPr>
          <w:ilvl w:val="0"/>
          <w:numId w:val="82"/>
        </w:numPr>
        <w:shd w:val="clear" w:color="auto" w:fill="FFFFFF"/>
        <w:spacing w:before="120" w:after="120"/>
        <w:ind w:left="714" w:hanging="357"/>
        <w:rPr>
          <w:rFonts w:ascii="Arial" w:eastAsia="Arial" w:hAnsi="Arial" w:cs="Arial"/>
          <w:sz w:val="22"/>
          <w:szCs w:val="22"/>
        </w:rPr>
      </w:pPr>
      <w:r>
        <w:rPr>
          <w:rFonts w:ascii="Arial" w:eastAsia="Arial" w:hAnsi="Arial" w:cs="Arial"/>
          <w:sz w:val="22"/>
          <w:szCs w:val="22"/>
        </w:rPr>
        <w:t>Choose a topic and prepare a five-minute presentation.</w:t>
      </w:r>
    </w:p>
    <w:p w14:paraId="7858782C" w14:textId="77777777" w:rsidR="00201D54" w:rsidRDefault="00000000">
      <w:pPr>
        <w:numPr>
          <w:ilvl w:val="0"/>
          <w:numId w:val="82"/>
        </w:numPr>
        <w:shd w:val="clear" w:color="auto" w:fill="FFFFFF"/>
        <w:spacing w:before="120" w:after="120"/>
        <w:ind w:left="714" w:hanging="357"/>
        <w:rPr>
          <w:rFonts w:ascii="Arial" w:eastAsia="Arial" w:hAnsi="Arial" w:cs="Arial"/>
          <w:sz w:val="22"/>
          <w:szCs w:val="22"/>
        </w:rPr>
      </w:pPr>
      <w:r>
        <w:rPr>
          <w:rFonts w:ascii="Arial" w:eastAsia="Arial" w:hAnsi="Arial" w:cs="Arial"/>
          <w:sz w:val="22"/>
          <w:szCs w:val="22"/>
        </w:rPr>
        <w:t>Then, students will present it in their respective groups. Group members will provide constructive feedback.</w:t>
      </w:r>
    </w:p>
    <w:p w14:paraId="750719B5" w14:textId="77777777" w:rsidR="00201D54" w:rsidRDefault="00000000">
      <w:pPr>
        <w:numPr>
          <w:ilvl w:val="0"/>
          <w:numId w:val="82"/>
        </w:numPr>
        <w:shd w:val="clear" w:color="auto" w:fill="FFFFFF"/>
        <w:spacing w:before="120" w:after="120"/>
        <w:ind w:left="714" w:hanging="357"/>
        <w:rPr>
          <w:rFonts w:ascii="Arial" w:eastAsia="Arial" w:hAnsi="Arial" w:cs="Arial"/>
          <w:sz w:val="22"/>
          <w:szCs w:val="22"/>
        </w:rPr>
      </w:pPr>
      <w:r>
        <w:rPr>
          <w:rFonts w:ascii="Arial" w:eastAsia="Arial" w:hAnsi="Arial" w:cs="Arial"/>
          <w:sz w:val="22"/>
          <w:szCs w:val="22"/>
        </w:rPr>
        <w:t>Finally, students will make the improved presentation to the class.</w:t>
      </w:r>
    </w:p>
    <w:p w14:paraId="2C7219FC" w14:textId="77777777" w:rsidR="00201D54" w:rsidRDefault="00000000">
      <w:pPr>
        <w:pStyle w:val="Heading2"/>
        <w:shd w:val="clear" w:color="auto" w:fill="FFFFFF"/>
        <w:spacing w:line="240" w:lineRule="auto"/>
        <w:rPr>
          <w:rFonts w:ascii="Arial" w:eastAsia="Arial" w:hAnsi="Arial" w:cs="Arial"/>
          <w:sz w:val="22"/>
          <w:szCs w:val="22"/>
        </w:rPr>
      </w:pPr>
      <w:bookmarkStart w:id="28" w:name="_Toc172109268"/>
      <w:r>
        <w:rPr>
          <w:rFonts w:ascii="Arial" w:eastAsia="Arial" w:hAnsi="Arial" w:cs="Arial"/>
          <w:sz w:val="22"/>
          <w:szCs w:val="22"/>
        </w:rPr>
        <w:lastRenderedPageBreak/>
        <w:t>2.5 Presentation Aids</w:t>
      </w:r>
      <w:bookmarkEnd w:id="28"/>
    </w:p>
    <w:p w14:paraId="305B9B4F" w14:textId="77777777" w:rsidR="00201D54" w:rsidRDefault="00000000">
      <w:pP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Presentation aids help to complement the presentation. They include PowerPoint, chart paper, models, and other tools. However, too many aids spoil the presentation. The presenter must know how to design their aids to suit the presentation. The following simple tips may be of some use.</w:t>
      </w:r>
    </w:p>
    <w:p w14:paraId="4561F978"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Tips to Prepare Presentation Aids</w:t>
      </w:r>
    </w:p>
    <w:p w14:paraId="5AAC4D47"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While preparing presentation aids, the presenter should aim to:</w:t>
      </w:r>
    </w:p>
    <w:p w14:paraId="1F1D9116"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keep the design simple</w:t>
      </w:r>
    </w:p>
    <w:p w14:paraId="4C53A8DF"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use black font against a white background</w:t>
      </w:r>
    </w:p>
    <w:p w14:paraId="40824F79"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limit pictures and diagrams to a minimum</w:t>
      </w:r>
    </w:p>
    <w:p w14:paraId="622FB457"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keep fonts visible and clear to the audience</w:t>
      </w:r>
    </w:p>
    <w:p w14:paraId="5B265036"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connect aids to the presentation</w:t>
      </w:r>
    </w:p>
    <w:p w14:paraId="67E002F4"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avoid excessive decorations</w:t>
      </w:r>
    </w:p>
    <w:p w14:paraId="17DE3498" w14:textId="77777777" w:rsidR="00201D54" w:rsidRDefault="00000000">
      <w:pPr>
        <w:numPr>
          <w:ilvl w:val="0"/>
          <w:numId w:val="12"/>
        </w:numPr>
        <w:shd w:val="clear" w:color="auto" w:fill="FFFFFF"/>
        <w:spacing w:before="120" w:after="120"/>
        <w:jc w:val="both"/>
        <w:rPr>
          <w:rFonts w:ascii="Arial" w:eastAsia="Arial" w:hAnsi="Arial" w:cs="Arial"/>
          <w:sz w:val="22"/>
          <w:szCs w:val="22"/>
        </w:rPr>
      </w:pPr>
      <w:r>
        <w:rPr>
          <w:rFonts w:ascii="Arial" w:eastAsia="Arial" w:hAnsi="Arial" w:cs="Arial"/>
          <w:sz w:val="22"/>
          <w:szCs w:val="22"/>
        </w:rPr>
        <w:t>write only points in PowerPoint slides.</w:t>
      </w:r>
    </w:p>
    <w:p w14:paraId="4294588D" w14:textId="77777777" w:rsidR="00201D54" w:rsidRDefault="00000000">
      <w:pPr>
        <w:pStyle w:val="Heading2"/>
        <w:rPr>
          <w:rFonts w:ascii="Arial" w:eastAsia="Arial" w:hAnsi="Arial" w:cs="Arial"/>
          <w:sz w:val="22"/>
          <w:szCs w:val="22"/>
        </w:rPr>
      </w:pPr>
      <w:bookmarkStart w:id="29" w:name="_Toc172109269"/>
      <w:r>
        <w:rPr>
          <w:rFonts w:ascii="Arial" w:eastAsia="Arial" w:hAnsi="Arial" w:cs="Arial"/>
          <w:sz w:val="22"/>
          <w:szCs w:val="22"/>
        </w:rPr>
        <w:t>2.6 Executive summary</w:t>
      </w:r>
      <w:bookmarkEnd w:id="29"/>
    </w:p>
    <w:p w14:paraId="5015EEF1" w14:textId="77777777" w:rsidR="00201D54" w:rsidRDefault="00000000">
      <w:pPr>
        <w:numPr>
          <w:ilvl w:val="0"/>
          <w:numId w:val="12"/>
        </w:numPr>
        <w:pBdr>
          <w:top w:val="nil"/>
          <w:left w:val="nil"/>
          <w:bottom w:val="nil"/>
          <w:right w:val="nil"/>
          <w:between w:val="nil"/>
        </w:pBdr>
        <w:spacing w:before="120" w:after="120"/>
        <w:ind w:right="14"/>
        <w:jc w:val="both"/>
        <w:rPr>
          <w:color w:val="000000"/>
          <w:sz w:val="22"/>
          <w:szCs w:val="22"/>
        </w:rPr>
      </w:pPr>
      <w:r>
        <w:rPr>
          <w:rFonts w:ascii="Arial" w:eastAsia="Arial" w:hAnsi="Arial" w:cs="Arial"/>
          <w:color w:val="000000"/>
          <w:sz w:val="22"/>
          <w:szCs w:val="22"/>
        </w:rPr>
        <w:t>An executive summary is the last slide of your presentation. It should include a clear intent and overview of your presentation. Watch the video below to learn more about executive summaries.</w:t>
      </w:r>
    </w:p>
    <w:p w14:paraId="747C6598" w14:textId="77777777" w:rsidR="00201D54" w:rsidRDefault="00000000">
      <w:pPr>
        <w:pBdr>
          <w:top w:val="nil"/>
          <w:left w:val="nil"/>
          <w:bottom w:val="nil"/>
          <w:right w:val="nil"/>
          <w:between w:val="nil"/>
        </w:pBdr>
        <w:spacing w:before="120" w:after="120"/>
        <w:ind w:left="648" w:right="14"/>
        <w:jc w:val="both"/>
        <w:rPr>
          <w:color w:val="000000"/>
          <w:sz w:val="22"/>
          <w:szCs w:val="22"/>
        </w:rPr>
      </w:pPr>
      <w:r>
        <w:rPr>
          <w:rFonts w:ascii="Arial" w:eastAsia="Arial" w:hAnsi="Arial" w:cs="Arial"/>
          <w:color w:val="000000"/>
          <w:sz w:val="22"/>
          <w:szCs w:val="22"/>
        </w:rPr>
        <w:t>https://youtu.be/vbzpQfDIMG4?si=I1wiTtYPb1bDeE3y</w:t>
      </w:r>
    </w:p>
    <w:p w14:paraId="63527473" w14:textId="77777777" w:rsidR="00201D54" w:rsidRDefault="00000000">
      <w:pPr>
        <w:shd w:val="clear" w:color="auto" w:fill="FFFFFF"/>
        <w:spacing w:before="120" w:after="120"/>
        <w:jc w:val="both"/>
        <w:rPr>
          <w:rFonts w:ascii="Arial" w:eastAsia="Arial" w:hAnsi="Arial" w:cs="Arial"/>
          <w:sz w:val="22"/>
          <w:szCs w:val="22"/>
        </w:rPr>
      </w:pPr>
      <w:r>
        <w:br w:type="page"/>
      </w:r>
    </w:p>
    <w:p w14:paraId="6D4A3FE8" w14:textId="77777777" w:rsidR="00201D54" w:rsidRDefault="00000000">
      <w:pPr>
        <w:pStyle w:val="Heading1"/>
        <w:spacing w:before="120"/>
        <w:jc w:val="center"/>
        <w:rPr>
          <w:sz w:val="22"/>
          <w:szCs w:val="22"/>
        </w:rPr>
      </w:pPr>
      <w:bookmarkStart w:id="30" w:name="_Toc172109270"/>
      <w:r>
        <w:rPr>
          <w:sz w:val="22"/>
          <w:szCs w:val="22"/>
        </w:rPr>
        <w:lastRenderedPageBreak/>
        <w:t>Unit III: Academic Reading</w:t>
      </w:r>
      <w:bookmarkEnd w:id="30"/>
    </w:p>
    <w:p w14:paraId="5482A935" w14:textId="77777777" w:rsidR="00201D54" w:rsidRDefault="00000000">
      <w:pPr>
        <w:pStyle w:val="Heading2"/>
        <w:shd w:val="clear" w:color="auto" w:fill="FFFFFF"/>
        <w:spacing w:line="240" w:lineRule="auto"/>
        <w:rPr>
          <w:rFonts w:ascii="Arial" w:eastAsia="Arial" w:hAnsi="Arial" w:cs="Arial"/>
          <w:sz w:val="22"/>
          <w:szCs w:val="22"/>
        </w:rPr>
      </w:pPr>
      <w:bookmarkStart w:id="31" w:name="_Toc172109271"/>
      <w:r>
        <w:rPr>
          <w:rFonts w:ascii="Arial" w:eastAsia="Arial" w:hAnsi="Arial" w:cs="Arial"/>
          <w:sz w:val="22"/>
          <w:szCs w:val="22"/>
        </w:rPr>
        <w:t>3.1 Introduction to Academic Reading</w:t>
      </w:r>
      <w:bookmarkEnd w:id="31"/>
    </w:p>
    <w:p w14:paraId="33A22EE5"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Academic reading is defined as “reading with a specifically academic and educational purpose” (Universidad del Rosario, n.d., para. 1). It differs from other forms of reading in not only the content of what is read, but also in how students read it and what the author expects the reader to do. Students have to use clearly defined reading strategies to complete essential tasks, as it helps them to organise information, reflect on a topic and learn. Students can also employ numerous text features, graphic, informational and organisational aids to help their learning.  </w:t>
      </w:r>
    </w:p>
    <w:p w14:paraId="6FEDDC75" w14:textId="77777777" w:rsidR="00201D54" w:rsidRDefault="00000000">
      <w:pPr>
        <w:pStyle w:val="Heading2"/>
        <w:shd w:val="clear" w:color="auto" w:fill="FFFFFF"/>
        <w:spacing w:line="240" w:lineRule="auto"/>
        <w:rPr>
          <w:rFonts w:ascii="Arial" w:eastAsia="Arial" w:hAnsi="Arial" w:cs="Arial"/>
          <w:sz w:val="22"/>
          <w:szCs w:val="22"/>
        </w:rPr>
      </w:pPr>
      <w:bookmarkStart w:id="32" w:name="_Toc172109272"/>
      <w:r>
        <w:rPr>
          <w:rFonts w:ascii="Arial" w:eastAsia="Arial" w:hAnsi="Arial" w:cs="Arial"/>
          <w:sz w:val="22"/>
          <w:szCs w:val="22"/>
        </w:rPr>
        <w:t>3.2 Organisational Aids</w:t>
      </w:r>
      <w:bookmarkEnd w:id="32"/>
    </w:p>
    <w:p w14:paraId="132F697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Knowing the purpose and contents of texts helps students to decide which texts are useful for their study needs and references. Different organisational aids indicate the contents of the whole text.</w:t>
      </w:r>
    </w:p>
    <w:p w14:paraId="1CEDE8E7" w14:textId="77777777" w:rsidR="00201D54" w:rsidRDefault="00000000">
      <w:pPr>
        <w:pStyle w:val="Heading3"/>
        <w:shd w:val="clear" w:color="auto" w:fill="FFFFFF"/>
        <w:spacing w:line="240" w:lineRule="auto"/>
        <w:rPr>
          <w:rFonts w:ascii="Arial" w:eastAsia="Arial" w:hAnsi="Arial" w:cs="Arial"/>
          <w:i/>
          <w:sz w:val="22"/>
          <w:szCs w:val="22"/>
        </w:rPr>
      </w:pPr>
      <w:bookmarkStart w:id="33" w:name="_Toc172109273"/>
      <w:r>
        <w:rPr>
          <w:rFonts w:ascii="Arial" w:eastAsia="Arial" w:hAnsi="Arial" w:cs="Arial"/>
          <w:i/>
          <w:sz w:val="22"/>
          <w:szCs w:val="22"/>
        </w:rPr>
        <w:t>Exercise 1</w:t>
      </w:r>
      <w:bookmarkEnd w:id="33"/>
    </w:p>
    <w:p w14:paraId="6E0CA44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Select any text in the classroom and make a list of various organisational aids. </w:t>
      </w:r>
    </w:p>
    <w:p w14:paraId="7606569C" w14:textId="77777777" w:rsidR="00201D54" w:rsidRDefault="00000000">
      <w:pPr>
        <w:pBdr>
          <w:top w:val="nil"/>
          <w:left w:val="nil"/>
          <w:bottom w:val="nil"/>
          <w:right w:val="nil"/>
          <w:between w:val="nil"/>
        </w:pBdr>
        <w:shd w:val="clear" w:color="auto" w:fill="FFFFFF"/>
        <w:spacing w:before="120" w:after="120"/>
        <w:ind w:right="-316"/>
        <w:jc w:val="both"/>
        <w:rPr>
          <w:rFonts w:ascii="Arial" w:eastAsia="Arial" w:hAnsi="Arial" w:cs="Arial"/>
          <w:sz w:val="22"/>
          <w:szCs w:val="22"/>
        </w:rPr>
      </w:pPr>
      <w:r>
        <w:rPr>
          <w:rFonts w:ascii="Arial" w:eastAsia="Arial" w:hAnsi="Arial" w:cs="Arial"/>
          <w:sz w:val="22"/>
          <w:szCs w:val="22"/>
        </w:rPr>
        <w:t xml:space="preserve">The following table gives detailed information about various organisational aids: </w:t>
      </w:r>
    </w:p>
    <w:tbl>
      <w:tblPr>
        <w:tblStyle w:val="affff1"/>
        <w:tblW w:w="977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3"/>
        <w:gridCol w:w="7938"/>
      </w:tblGrid>
      <w:tr w:rsidR="00201D54" w14:paraId="5CBE6FEB" w14:textId="77777777">
        <w:trPr>
          <w:trHeight w:val="56"/>
        </w:trPr>
        <w:tc>
          <w:tcPr>
            <w:tcW w:w="97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6C358865"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b/>
                <w:sz w:val="20"/>
                <w:szCs w:val="20"/>
              </w:rPr>
              <w:t>Organisational Aids</w:t>
            </w:r>
            <w:r>
              <w:rPr>
                <w:rFonts w:ascii="Arial" w:eastAsia="Arial" w:hAnsi="Arial" w:cs="Arial"/>
                <w:sz w:val="20"/>
                <w:szCs w:val="20"/>
              </w:rPr>
              <w:t>: Helps the reader see how the text is organised</w:t>
            </w:r>
          </w:p>
        </w:tc>
      </w:tr>
      <w:tr w:rsidR="00201D54" w14:paraId="041D7AF9" w14:textId="77777777">
        <w:trPr>
          <w:trHeight w:val="490"/>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10D87380"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Titles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5AD3A2E8"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Titles offer readers a glimpse of what they are going to read about.</w:t>
            </w:r>
          </w:p>
        </w:tc>
      </w:tr>
      <w:tr w:rsidR="00201D54" w14:paraId="6379B3FC" w14:textId="77777777">
        <w:trPr>
          <w:trHeight w:val="518"/>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7A034A04"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Headings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6B3B780E"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 xml:space="preserve">Headings help chunk information and provide a preview of the text.  </w:t>
            </w:r>
          </w:p>
        </w:tc>
      </w:tr>
      <w:tr w:rsidR="00201D54" w14:paraId="570F333C" w14:textId="77777777">
        <w:trPr>
          <w:trHeight w:val="793"/>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4EFAB0F9"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Subheadings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026425EA"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Subheadings are useful for identifying the main topic for a section of text. One way to use subheadings is to turn them into questions that need to be answered.</w:t>
            </w:r>
          </w:p>
        </w:tc>
      </w:tr>
      <w:tr w:rsidR="00201D54" w14:paraId="70F73962" w14:textId="77777777">
        <w:trPr>
          <w:trHeight w:val="562"/>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7D2D6B99"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Table of contents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5285C584"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This is a large outline that enables readers to not only know where they are within the text but also offers them a roadmap to where they are headed. It generally lists chapters, units or sections, page numbers, and titles that will further develop the outline.</w:t>
            </w:r>
          </w:p>
        </w:tc>
      </w:tr>
      <w:tr w:rsidR="00201D54" w14:paraId="2E422327" w14:textId="77777777">
        <w:trPr>
          <w:trHeight w:val="181"/>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57615C09"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Footnotes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D14B3CA"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More explanation on a term, name, or event.</w:t>
            </w:r>
          </w:p>
        </w:tc>
      </w:tr>
      <w:tr w:rsidR="00201D54" w14:paraId="1116AA67" w14:textId="77777777">
        <w:trPr>
          <w:trHeight w:val="151"/>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3A4B4FAF"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Glossary</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763CAF1C"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A glossary provides a basic understanding of a concept or vocabulary or finding important information in the form of a term, person, idea, or place. It is helpful in summarising key terms and concepts.</w:t>
            </w:r>
          </w:p>
        </w:tc>
      </w:tr>
      <w:tr w:rsidR="00201D54" w14:paraId="6EE7B75E" w14:textId="77777777">
        <w:trPr>
          <w:trHeight w:val="518"/>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2D93F42E"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Appendix</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200B5C7C"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It provides additional information and support materials that may be referenced in various parts of the text.</w:t>
            </w:r>
          </w:p>
        </w:tc>
      </w:tr>
      <w:tr w:rsidR="00201D54" w14:paraId="158259ED" w14:textId="77777777">
        <w:trPr>
          <w:trHeight w:val="793"/>
        </w:trPr>
        <w:tc>
          <w:tcPr>
            <w:tcW w:w="1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4A728570"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Index</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2675EFEF" w14:textId="77777777" w:rsidR="00201D54" w:rsidRDefault="00000000">
            <w:pPr>
              <w:widowControl w:val="0"/>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An index is an alphabetical listing of subjects, people, places/events covered in the text. Students find it useful to locate supporting information.</w:t>
            </w:r>
          </w:p>
        </w:tc>
      </w:tr>
    </w:tbl>
    <w:p w14:paraId="44C0921E" w14:textId="77777777" w:rsidR="00201D54" w:rsidRDefault="00201D54">
      <w:pPr>
        <w:widowControl w:val="0"/>
        <w:pBdr>
          <w:top w:val="nil"/>
          <w:left w:val="nil"/>
          <w:bottom w:val="nil"/>
          <w:right w:val="nil"/>
          <w:between w:val="nil"/>
        </w:pBdr>
        <w:shd w:val="clear" w:color="auto" w:fill="FFFFFF"/>
        <w:spacing w:before="120" w:after="120"/>
        <w:ind w:left="108" w:hanging="108"/>
        <w:jc w:val="both"/>
        <w:rPr>
          <w:rFonts w:ascii="Arial" w:eastAsia="Arial" w:hAnsi="Arial" w:cs="Arial"/>
          <w:sz w:val="22"/>
          <w:szCs w:val="22"/>
        </w:rPr>
      </w:pPr>
    </w:p>
    <w:p w14:paraId="2AB26B81" w14:textId="77777777" w:rsidR="00201D54" w:rsidRDefault="00000000">
      <w:pPr>
        <w:pStyle w:val="Heading2"/>
        <w:shd w:val="clear" w:color="auto" w:fill="FFFFFF"/>
        <w:spacing w:line="240" w:lineRule="auto"/>
        <w:rPr>
          <w:rFonts w:ascii="Arial" w:eastAsia="Arial" w:hAnsi="Arial" w:cs="Arial"/>
          <w:sz w:val="22"/>
          <w:szCs w:val="22"/>
        </w:rPr>
      </w:pPr>
      <w:bookmarkStart w:id="34" w:name="_Toc172109274"/>
      <w:r>
        <w:rPr>
          <w:rFonts w:ascii="Arial" w:eastAsia="Arial" w:hAnsi="Arial" w:cs="Arial"/>
          <w:sz w:val="22"/>
          <w:szCs w:val="22"/>
        </w:rPr>
        <w:t>3.3 Reading Strategies</w:t>
      </w:r>
      <w:bookmarkEnd w:id="34"/>
    </w:p>
    <w:p w14:paraId="19D30F34"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lastRenderedPageBreak/>
        <w:t>University students have to read complex texts throughout the course of their study. They have to use different reading strategies to successfully complete academic tasks. By using different reading techniques, students will be able to understand the text better, focus on specified information and save time.</w:t>
      </w:r>
    </w:p>
    <w:p w14:paraId="50FB017A" w14:textId="77777777" w:rsidR="00201D54" w:rsidRDefault="00000000">
      <w:pPr>
        <w:pStyle w:val="Heading3"/>
        <w:shd w:val="clear" w:color="auto" w:fill="FFFFFF"/>
        <w:spacing w:line="240" w:lineRule="auto"/>
        <w:rPr>
          <w:rFonts w:ascii="Arial" w:eastAsia="Arial" w:hAnsi="Arial" w:cs="Arial"/>
          <w:i/>
          <w:sz w:val="22"/>
          <w:szCs w:val="22"/>
        </w:rPr>
      </w:pPr>
      <w:bookmarkStart w:id="35" w:name="_Toc172109275"/>
      <w:r>
        <w:rPr>
          <w:rFonts w:ascii="Arial" w:eastAsia="Arial" w:hAnsi="Arial" w:cs="Arial"/>
          <w:i/>
          <w:sz w:val="22"/>
          <w:szCs w:val="22"/>
        </w:rPr>
        <w:t>Exercise 2</w:t>
      </w:r>
      <w:bookmarkEnd w:id="35"/>
    </w:p>
    <w:p w14:paraId="48747904"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On a VLE poll, pick the statements that describe what you do when you read.</w:t>
      </w:r>
    </w:p>
    <w:p w14:paraId="3753642C"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 xml:space="preserve">I try to pronounce the words as I read them to help me understand. </w:t>
      </w:r>
    </w:p>
    <w:p w14:paraId="1536BE09"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I usually read every piece of writing the same way and at the same speed.</w:t>
      </w:r>
    </w:p>
    <w:p w14:paraId="70250EC5"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 xml:space="preserve">I read each word slowly, one at a time. </w:t>
      </w:r>
    </w:p>
    <w:p w14:paraId="58B4A1E9"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I like to guess the meaning of words before using my dictionary.</w:t>
      </w:r>
    </w:p>
    <w:p w14:paraId="24B45BB6"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 xml:space="preserve">I always try to use my dictionary first to find the meaning of words I do not understand. </w:t>
      </w:r>
    </w:p>
    <w:p w14:paraId="362F1675"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I stop reading when I come to a word I do not know.</w:t>
      </w:r>
    </w:p>
    <w:p w14:paraId="477D48F7"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I usually move my lips or speak aloud when I read.</w:t>
      </w:r>
    </w:p>
    <w:p w14:paraId="2C6509FE" w14:textId="77777777" w:rsidR="00201D54" w:rsidRDefault="00000000">
      <w:pPr>
        <w:numPr>
          <w:ilvl w:val="0"/>
          <w:numId w:val="25"/>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 xml:space="preserve">I think reading aloud is more important than reading silently to myself. </w:t>
      </w:r>
    </w:p>
    <w:p w14:paraId="3B3D1C15" w14:textId="77777777" w:rsidR="00201D54" w:rsidRDefault="00000000">
      <w:pPr>
        <w:pStyle w:val="Heading3"/>
        <w:shd w:val="clear" w:color="auto" w:fill="FFFFFF"/>
        <w:spacing w:line="240" w:lineRule="auto"/>
        <w:rPr>
          <w:rFonts w:ascii="Arial" w:eastAsia="Arial" w:hAnsi="Arial" w:cs="Arial"/>
          <w:sz w:val="22"/>
          <w:szCs w:val="22"/>
        </w:rPr>
      </w:pPr>
      <w:bookmarkStart w:id="36" w:name="_Toc172109276"/>
      <w:r>
        <w:rPr>
          <w:rFonts w:ascii="Arial" w:eastAsia="Arial" w:hAnsi="Arial" w:cs="Arial"/>
          <w:sz w:val="22"/>
          <w:szCs w:val="22"/>
        </w:rPr>
        <w:t>3.3.1 Effective Reading Ways</w:t>
      </w:r>
      <w:bookmarkEnd w:id="36"/>
    </w:p>
    <w:p w14:paraId="326B1E0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following are some effective ways to improve reading. </w:t>
      </w:r>
    </w:p>
    <w:p w14:paraId="526CE36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Effective readers:</w:t>
      </w:r>
    </w:p>
    <w:p w14:paraId="365D3BAA"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do not worry if they cannot pronounce a word. They think about the meaning.</w:t>
      </w:r>
    </w:p>
    <w:p w14:paraId="31C6C0A6"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use different strategies for different types of reading. For example, they read a textbook more slowly and carefully than a novel. </w:t>
      </w:r>
    </w:p>
    <w:p w14:paraId="30D97C9E"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read words in groups (both orally and silently), not one word at a time. </w:t>
      </w:r>
    </w:p>
    <w:p w14:paraId="228E8AD9"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guess when they do not know a word. They use the information before and after the unknown word and their general knowledge to make a good guess.</w:t>
      </w:r>
    </w:p>
    <w:p w14:paraId="51716B51"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seldom stop reading to use a dictionary. They use the dictionary only if they see the same word three or four times or if it seems important.</w:t>
      </w:r>
    </w:p>
    <w:p w14:paraId="072EDD05"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keep reading even if they do not know a word. If they lose the meaning, then they go back to re-read.</w:t>
      </w:r>
    </w:p>
    <w:p w14:paraId="2BE1AD15"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do not worry about reading aloud – they know it is easier to get the meaning when reading faster and silently. </w:t>
      </w:r>
    </w:p>
    <w:p w14:paraId="0BB9D52D" w14:textId="77777777" w:rsidR="00201D54" w:rsidRDefault="00000000">
      <w:pPr>
        <w:pStyle w:val="Heading3"/>
        <w:shd w:val="clear" w:color="auto" w:fill="FFFFFF"/>
        <w:spacing w:line="240" w:lineRule="auto"/>
        <w:rPr>
          <w:rFonts w:ascii="Arial" w:eastAsia="Arial" w:hAnsi="Arial" w:cs="Arial"/>
          <w:b w:val="0"/>
          <w:sz w:val="22"/>
          <w:szCs w:val="22"/>
        </w:rPr>
      </w:pPr>
      <w:bookmarkStart w:id="37" w:name="_Toc172109277"/>
      <w:r>
        <w:rPr>
          <w:rFonts w:ascii="Arial" w:eastAsia="Arial" w:hAnsi="Arial" w:cs="Arial"/>
          <w:sz w:val="22"/>
          <w:szCs w:val="22"/>
        </w:rPr>
        <w:t>3.3.2 Skimming and Scanning</w:t>
      </w:r>
      <w:bookmarkEnd w:id="37"/>
    </w:p>
    <w:p w14:paraId="7333CAF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Skimming and scanning are reading techniques that use rapid eye movement and keywords to move quickly through the text for different purposes. Skimming is reading rapidly in order to get a general overview of the text.</w:t>
      </w:r>
      <w:r>
        <w:rPr>
          <w:rFonts w:ascii="Arial" w:eastAsia="Arial" w:hAnsi="Arial" w:cs="Arial"/>
          <w:sz w:val="22"/>
          <w:szCs w:val="22"/>
          <w:highlight w:val="white"/>
        </w:rPr>
        <w:t xml:space="preserve"> It is useful as a preview to a more detailed reading or when reviewing a complex text. </w:t>
      </w:r>
      <w:r>
        <w:rPr>
          <w:rFonts w:ascii="Arial" w:eastAsia="Arial" w:hAnsi="Arial" w:cs="Arial"/>
          <w:sz w:val="22"/>
          <w:szCs w:val="22"/>
        </w:rPr>
        <w:t xml:space="preserve">Scanning is reading rapidly in order to find specific information. </w:t>
      </w:r>
      <w:r>
        <w:rPr>
          <w:rFonts w:ascii="Arial" w:eastAsia="Arial" w:hAnsi="Arial" w:cs="Arial"/>
          <w:sz w:val="22"/>
          <w:szCs w:val="22"/>
          <w:highlight w:val="white"/>
        </w:rPr>
        <w:t>It also uses keywords and organisational cues to locate particular facts.</w:t>
      </w:r>
    </w:p>
    <w:p w14:paraId="24FDE7E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Adapted from: http://www.butte.edu/departments/cas/tipsheets/readingstrategies/skimming</w:t>
      </w:r>
    </w:p>
    <w:p w14:paraId="3BB66D19" w14:textId="77777777" w:rsidR="00201D54" w:rsidRDefault="00201D54">
      <w:pPr>
        <w:spacing w:before="120" w:after="120"/>
        <w:rPr>
          <w:rFonts w:ascii="Arial" w:eastAsia="Arial" w:hAnsi="Arial" w:cs="Arial"/>
          <w:sz w:val="22"/>
          <w:szCs w:val="22"/>
        </w:rPr>
      </w:pPr>
      <w:bookmarkStart w:id="38" w:name="_heading=h.2jxsxqh" w:colFirst="0" w:colLast="0"/>
      <w:bookmarkEnd w:id="38"/>
    </w:p>
    <w:p w14:paraId="60842C4D" w14:textId="77777777" w:rsidR="00201D54" w:rsidRDefault="00000000">
      <w:pPr>
        <w:pStyle w:val="Heading3"/>
        <w:shd w:val="clear" w:color="auto" w:fill="FFFFFF"/>
        <w:spacing w:line="240" w:lineRule="auto"/>
        <w:rPr>
          <w:rFonts w:ascii="Arial" w:eastAsia="Arial" w:hAnsi="Arial" w:cs="Arial"/>
          <w:i/>
          <w:sz w:val="22"/>
          <w:szCs w:val="22"/>
        </w:rPr>
      </w:pPr>
      <w:bookmarkStart w:id="39" w:name="_Toc172109278"/>
      <w:r>
        <w:rPr>
          <w:rFonts w:ascii="Arial" w:eastAsia="Arial" w:hAnsi="Arial" w:cs="Arial"/>
          <w:i/>
          <w:sz w:val="22"/>
          <w:szCs w:val="22"/>
        </w:rPr>
        <w:t>Exercise 3</w:t>
      </w:r>
      <w:bookmarkEnd w:id="39"/>
    </w:p>
    <w:p w14:paraId="49A4661B" w14:textId="77777777" w:rsidR="00201D54" w:rsidRDefault="00000000">
      <w:pPr>
        <w:shd w:val="clear" w:color="auto" w:fill="FFFFFF"/>
        <w:spacing w:before="120" w:after="120"/>
        <w:rPr>
          <w:rFonts w:ascii="Arial" w:eastAsia="Arial" w:hAnsi="Arial" w:cs="Arial"/>
          <w:sz w:val="22"/>
          <w:szCs w:val="22"/>
        </w:rPr>
      </w:pPr>
      <w:r>
        <w:rPr>
          <w:rFonts w:ascii="Arial" w:eastAsia="Arial" w:hAnsi="Arial" w:cs="Arial"/>
          <w:sz w:val="22"/>
          <w:szCs w:val="22"/>
        </w:rPr>
        <w:t>Scan the BBC television guide below to answer the questions.</w:t>
      </w:r>
    </w:p>
    <w:tbl>
      <w:tblPr>
        <w:tblStyle w:val="affff2"/>
        <w:tblW w:w="10055" w:type="dxa"/>
        <w:tblBorders>
          <w:top w:val="nil"/>
          <w:left w:val="nil"/>
          <w:bottom w:val="nil"/>
          <w:right w:val="nil"/>
          <w:insideH w:val="nil"/>
          <w:insideV w:val="nil"/>
        </w:tblBorders>
        <w:tblLayout w:type="fixed"/>
        <w:tblLook w:val="0600" w:firstRow="0" w:lastRow="0" w:firstColumn="0" w:lastColumn="0" w:noHBand="1" w:noVBand="1"/>
      </w:tblPr>
      <w:tblGrid>
        <w:gridCol w:w="2400"/>
        <w:gridCol w:w="2552"/>
        <w:gridCol w:w="2409"/>
        <w:gridCol w:w="2694"/>
      </w:tblGrid>
      <w:tr w:rsidR="00201D54" w14:paraId="71D35CC8" w14:textId="77777777">
        <w:trPr>
          <w:trHeight w:val="295"/>
        </w:trPr>
        <w:tc>
          <w:tcPr>
            <w:tcW w:w="2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EDF55F" w14:textId="77777777" w:rsidR="00201D54" w:rsidRDefault="00000000">
            <w:pPr>
              <w:shd w:val="clear" w:color="auto" w:fill="FFFFFF"/>
              <w:spacing w:before="120" w:after="120"/>
              <w:ind w:left="440"/>
              <w:rPr>
                <w:rFonts w:ascii="Arial" w:eastAsia="Arial" w:hAnsi="Arial" w:cs="Arial"/>
                <w:b/>
                <w:sz w:val="20"/>
                <w:szCs w:val="20"/>
              </w:rPr>
            </w:pPr>
            <w:r>
              <w:rPr>
                <w:rFonts w:ascii="Arial" w:eastAsia="Arial" w:hAnsi="Arial" w:cs="Arial"/>
                <w:b/>
                <w:sz w:val="20"/>
                <w:szCs w:val="20"/>
              </w:rPr>
              <w:lastRenderedPageBreak/>
              <w:t>BBC One</w:t>
            </w:r>
          </w:p>
        </w:tc>
        <w:tc>
          <w:tcPr>
            <w:tcW w:w="255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3DEB1601" w14:textId="77777777" w:rsidR="00201D54" w:rsidRDefault="00000000">
            <w:pPr>
              <w:shd w:val="clear" w:color="auto" w:fill="FFFFFF"/>
              <w:spacing w:before="120" w:after="120"/>
              <w:ind w:left="440"/>
              <w:rPr>
                <w:rFonts w:ascii="Arial" w:eastAsia="Arial" w:hAnsi="Arial" w:cs="Arial"/>
                <w:b/>
                <w:sz w:val="20"/>
                <w:szCs w:val="20"/>
              </w:rPr>
            </w:pPr>
            <w:r>
              <w:rPr>
                <w:rFonts w:ascii="Arial" w:eastAsia="Arial" w:hAnsi="Arial" w:cs="Arial"/>
                <w:b/>
                <w:sz w:val="20"/>
                <w:szCs w:val="20"/>
              </w:rPr>
              <w:t>BBC Two</w:t>
            </w:r>
          </w:p>
        </w:tc>
        <w:tc>
          <w:tcPr>
            <w:tcW w:w="2409"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EB7EBB1" w14:textId="77777777" w:rsidR="00201D54" w:rsidRDefault="00000000">
            <w:pPr>
              <w:shd w:val="clear" w:color="auto" w:fill="FFFFFF"/>
              <w:spacing w:before="120" w:after="120"/>
              <w:ind w:left="440"/>
              <w:rPr>
                <w:rFonts w:ascii="Arial" w:eastAsia="Arial" w:hAnsi="Arial" w:cs="Arial"/>
                <w:b/>
                <w:sz w:val="20"/>
                <w:szCs w:val="20"/>
              </w:rPr>
            </w:pPr>
            <w:r>
              <w:rPr>
                <w:rFonts w:ascii="Arial" w:eastAsia="Arial" w:hAnsi="Arial" w:cs="Arial"/>
                <w:b/>
                <w:sz w:val="20"/>
                <w:szCs w:val="20"/>
              </w:rPr>
              <w:t>BBC Three</w:t>
            </w:r>
          </w:p>
        </w:tc>
        <w:tc>
          <w:tcPr>
            <w:tcW w:w="2694"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70D9E281" w14:textId="77777777" w:rsidR="00201D54" w:rsidRDefault="00000000">
            <w:pPr>
              <w:shd w:val="clear" w:color="auto" w:fill="FFFFFF"/>
              <w:spacing w:before="120" w:after="120"/>
              <w:ind w:left="440"/>
              <w:rPr>
                <w:rFonts w:ascii="Arial" w:eastAsia="Arial" w:hAnsi="Arial" w:cs="Arial"/>
                <w:b/>
                <w:sz w:val="20"/>
                <w:szCs w:val="20"/>
              </w:rPr>
            </w:pPr>
            <w:r>
              <w:rPr>
                <w:rFonts w:ascii="Arial" w:eastAsia="Arial" w:hAnsi="Arial" w:cs="Arial"/>
                <w:b/>
                <w:sz w:val="20"/>
                <w:szCs w:val="20"/>
              </w:rPr>
              <w:t>BBC Four</w:t>
            </w:r>
          </w:p>
        </w:tc>
      </w:tr>
      <w:tr w:rsidR="00201D54" w14:paraId="39B4D076" w14:textId="77777777">
        <w:trPr>
          <w:trHeight w:val="696"/>
        </w:trPr>
        <w:tc>
          <w:tcPr>
            <w:tcW w:w="240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549B507A"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 xml:space="preserve">19.00 </w:t>
            </w:r>
            <w:r>
              <w:rPr>
                <w:rFonts w:ascii="Arial" w:eastAsia="Arial" w:hAnsi="Arial" w:cs="Arial"/>
                <w:b/>
                <w:sz w:val="20"/>
                <w:szCs w:val="20"/>
              </w:rPr>
              <w:t>The One</w:t>
            </w:r>
          </w:p>
          <w:p w14:paraId="656B40D8" w14:textId="77777777" w:rsidR="00201D54" w:rsidRDefault="00000000">
            <w:pPr>
              <w:shd w:val="clear" w:color="auto" w:fill="FFFFFF"/>
              <w:spacing w:before="120" w:after="120"/>
              <w:ind w:right="100"/>
              <w:rPr>
                <w:rFonts w:ascii="Arial" w:eastAsia="Arial" w:hAnsi="Arial" w:cs="Arial"/>
                <w:sz w:val="20"/>
                <w:szCs w:val="20"/>
              </w:rPr>
            </w:pPr>
            <w:r>
              <w:rPr>
                <w:rFonts w:ascii="Arial" w:eastAsia="Arial" w:hAnsi="Arial" w:cs="Arial"/>
                <w:b/>
                <w:sz w:val="20"/>
                <w:szCs w:val="20"/>
              </w:rPr>
              <w:t>Show</w:t>
            </w:r>
          </w:p>
          <w:p w14:paraId="5EA38738" w14:textId="77777777" w:rsidR="00201D54" w:rsidRDefault="00000000">
            <w:pPr>
              <w:shd w:val="clear" w:color="auto" w:fill="FFFFFF"/>
              <w:spacing w:before="120" w:after="120"/>
              <w:ind w:right="100"/>
              <w:rPr>
                <w:rFonts w:ascii="Arial" w:eastAsia="Arial" w:hAnsi="Arial" w:cs="Arial"/>
                <w:sz w:val="20"/>
                <w:szCs w:val="20"/>
              </w:rPr>
            </w:pPr>
            <w:r>
              <w:rPr>
                <w:rFonts w:ascii="Arial" w:eastAsia="Arial" w:hAnsi="Arial" w:cs="Arial"/>
                <w:sz w:val="20"/>
                <w:szCs w:val="20"/>
              </w:rPr>
              <w:t>The One Show team bring viewers the stories that matter from across the country.</w:t>
            </w:r>
          </w:p>
        </w:tc>
        <w:tc>
          <w:tcPr>
            <w:tcW w:w="2552" w:type="dxa"/>
            <w:tcBorders>
              <w:top w:val="nil"/>
              <w:left w:val="nil"/>
              <w:bottom w:val="single" w:sz="8" w:space="0" w:color="000000"/>
              <w:right w:val="single" w:sz="8" w:space="0" w:color="000000"/>
            </w:tcBorders>
            <w:tcMar>
              <w:top w:w="0" w:type="dxa"/>
              <w:left w:w="0" w:type="dxa"/>
              <w:bottom w:w="0" w:type="dxa"/>
              <w:right w:w="0" w:type="dxa"/>
            </w:tcMar>
          </w:tcPr>
          <w:p w14:paraId="428746A3"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 xml:space="preserve">19.00 </w:t>
            </w:r>
            <w:r>
              <w:rPr>
                <w:rFonts w:ascii="Arial" w:eastAsia="Arial" w:hAnsi="Arial" w:cs="Arial"/>
                <w:b/>
                <w:sz w:val="20"/>
                <w:szCs w:val="20"/>
              </w:rPr>
              <w:t>Escape to the</w:t>
            </w:r>
          </w:p>
          <w:p w14:paraId="5AADA624"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b/>
                <w:sz w:val="20"/>
                <w:szCs w:val="20"/>
              </w:rPr>
              <w:t>country</w:t>
            </w:r>
            <w:r>
              <w:rPr>
                <w:rFonts w:ascii="Arial" w:eastAsia="Arial" w:hAnsi="Arial" w:cs="Arial"/>
                <w:sz w:val="20"/>
                <w:szCs w:val="20"/>
              </w:rPr>
              <w:t xml:space="preserve"> </w:t>
            </w:r>
          </w:p>
          <w:p w14:paraId="52CBA57E"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couple from Wimbledon want to escape the suburbs for countryside living</w:t>
            </w:r>
          </w:p>
          <w:p w14:paraId="6998BA9F" w14:textId="77777777" w:rsidR="00201D54" w:rsidRDefault="00000000">
            <w:pPr>
              <w:shd w:val="clear" w:color="auto" w:fill="FFFFFF"/>
              <w:spacing w:before="120" w:after="120"/>
              <w:ind w:right="360"/>
              <w:rPr>
                <w:rFonts w:ascii="Arial" w:eastAsia="Arial" w:hAnsi="Arial" w:cs="Arial"/>
                <w:sz w:val="20"/>
                <w:szCs w:val="20"/>
              </w:rPr>
            </w:pPr>
            <w:r>
              <w:rPr>
                <w:rFonts w:ascii="Arial" w:eastAsia="Arial" w:hAnsi="Arial" w:cs="Arial"/>
                <w:sz w:val="20"/>
                <w:szCs w:val="20"/>
              </w:rPr>
              <w:t>in East Sussex.</w:t>
            </w:r>
          </w:p>
        </w:tc>
        <w:tc>
          <w:tcPr>
            <w:tcW w:w="2409" w:type="dxa"/>
            <w:tcBorders>
              <w:top w:val="nil"/>
              <w:left w:val="nil"/>
              <w:bottom w:val="single" w:sz="8" w:space="0" w:color="000000"/>
              <w:right w:val="single" w:sz="8" w:space="0" w:color="000000"/>
            </w:tcBorders>
            <w:tcMar>
              <w:top w:w="0" w:type="dxa"/>
              <w:left w:w="0" w:type="dxa"/>
              <w:bottom w:w="0" w:type="dxa"/>
              <w:right w:w="0" w:type="dxa"/>
            </w:tcMar>
          </w:tcPr>
          <w:p w14:paraId="233C5C86" w14:textId="77777777" w:rsidR="00201D54" w:rsidRDefault="00000000">
            <w:pPr>
              <w:shd w:val="clear" w:color="auto" w:fill="FFFFFF"/>
              <w:spacing w:before="120" w:after="120"/>
              <w:ind w:right="120"/>
              <w:rPr>
                <w:rFonts w:ascii="Arial" w:eastAsia="Arial" w:hAnsi="Arial" w:cs="Arial"/>
                <w:sz w:val="20"/>
                <w:szCs w:val="20"/>
              </w:rPr>
            </w:pPr>
            <w:r>
              <w:rPr>
                <w:rFonts w:ascii="Arial" w:eastAsia="Arial" w:hAnsi="Arial" w:cs="Arial"/>
                <w:sz w:val="20"/>
                <w:szCs w:val="20"/>
              </w:rPr>
              <w:t xml:space="preserve">19.00 </w:t>
            </w:r>
            <w:r>
              <w:rPr>
                <w:rFonts w:ascii="Arial" w:eastAsia="Arial" w:hAnsi="Arial" w:cs="Arial"/>
                <w:b/>
                <w:sz w:val="20"/>
                <w:szCs w:val="20"/>
              </w:rPr>
              <w:t>Top Gear</w:t>
            </w:r>
            <w:r>
              <w:rPr>
                <w:rFonts w:ascii="Arial" w:eastAsia="Arial" w:hAnsi="Arial" w:cs="Arial"/>
                <w:sz w:val="20"/>
                <w:szCs w:val="20"/>
              </w:rPr>
              <w:t xml:space="preserve"> </w:t>
            </w:r>
          </w:p>
          <w:p w14:paraId="5DB656B2" w14:textId="77777777" w:rsidR="00201D54" w:rsidRDefault="00000000">
            <w:pPr>
              <w:shd w:val="clear" w:color="auto" w:fill="FFFFFF"/>
              <w:spacing w:before="120" w:after="120"/>
              <w:ind w:right="120"/>
              <w:rPr>
                <w:rFonts w:ascii="Arial" w:eastAsia="Arial" w:hAnsi="Arial" w:cs="Arial"/>
                <w:sz w:val="20"/>
                <w:szCs w:val="20"/>
              </w:rPr>
            </w:pPr>
            <w:r>
              <w:rPr>
                <w:rFonts w:ascii="Arial" w:eastAsia="Arial" w:hAnsi="Arial" w:cs="Arial"/>
                <w:sz w:val="20"/>
                <w:szCs w:val="20"/>
              </w:rPr>
              <w:t>The team sets out to end the chaos that snowfall brings to Britain every year.</w:t>
            </w:r>
          </w:p>
        </w:tc>
        <w:tc>
          <w:tcPr>
            <w:tcW w:w="2694" w:type="dxa"/>
            <w:tcBorders>
              <w:top w:val="nil"/>
              <w:left w:val="nil"/>
              <w:bottom w:val="single" w:sz="8" w:space="0" w:color="000000"/>
              <w:right w:val="single" w:sz="8" w:space="0" w:color="000000"/>
            </w:tcBorders>
            <w:tcMar>
              <w:top w:w="0" w:type="dxa"/>
              <w:left w:w="0" w:type="dxa"/>
              <w:bottom w:w="0" w:type="dxa"/>
              <w:right w:w="0" w:type="dxa"/>
            </w:tcMar>
          </w:tcPr>
          <w:p w14:paraId="3728D896"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 xml:space="preserve">19.00 </w:t>
            </w:r>
            <w:r>
              <w:rPr>
                <w:rFonts w:ascii="Arial" w:eastAsia="Arial" w:hAnsi="Arial" w:cs="Arial"/>
                <w:b/>
                <w:sz w:val="20"/>
                <w:szCs w:val="20"/>
              </w:rPr>
              <w:t>World News</w:t>
            </w:r>
          </w:p>
          <w:p w14:paraId="3509B7E0"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t xml:space="preserve">Today </w:t>
            </w:r>
          </w:p>
          <w:p w14:paraId="50DFEDDB"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The latest news, exploring the day’s events from a global perspective.</w:t>
            </w:r>
          </w:p>
        </w:tc>
      </w:tr>
      <w:tr w:rsidR="00201D54" w14:paraId="70B63763" w14:textId="77777777">
        <w:trPr>
          <w:trHeight w:val="1121"/>
        </w:trPr>
        <w:tc>
          <w:tcPr>
            <w:tcW w:w="240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68AE19E7"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19.30 </w:t>
            </w:r>
            <w:r>
              <w:rPr>
                <w:rFonts w:ascii="Arial" w:eastAsia="Arial" w:hAnsi="Arial" w:cs="Arial"/>
                <w:b/>
                <w:sz w:val="20"/>
                <w:szCs w:val="20"/>
              </w:rPr>
              <w:t>Waterloo Road</w:t>
            </w:r>
            <w:r>
              <w:rPr>
                <w:rFonts w:ascii="Arial" w:eastAsia="Arial" w:hAnsi="Arial" w:cs="Arial"/>
                <w:sz w:val="20"/>
                <w:szCs w:val="20"/>
              </w:rPr>
              <w:t xml:space="preserve"> Sambuca enlists Lauren and Finn’s help to track her</w:t>
            </w:r>
          </w:p>
          <w:p w14:paraId="7A24A75A" w14:textId="77777777" w:rsidR="00201D54" w:rsidRDefault="00000000">
            <w:pPr>
              <w:shd w:val="clear" w:color="auto" w:fill="FFFFFF"/>
              <w:spacing w:before="120" w:after="120"/>
              <w:ind w:right="800"/>
              <w:rPr>
                <w:rFonts w:ascii="Arial" w:eastAsia="Arial" w:hAnsi="Arial" w:cs="Arial"/>
                <w:sz w:val="20"/>
                <w:szCs w:val="20"/>
              </w:rPr>
            </w:pPr>
            <w:r>
              <w:rPr>
                <w:rFonts w:ascii="Arial" w:eastAsia="Arial" w:hAnsi="Arial" w:cs="Arial"/>
                <w:sz w:val="20"/>
                <w:szCs w:val="20"/>
              </w:rPr>
              <w:t>father down in Blackpool.</w:t>
            </w:r>
          </w:p>
        </w:tc>
        <w:tc>
          <w:tcPr>
            <w:tcW w:w="2552" w:type="dxa"/>
            <w:tcBorders>
              <w:top w:val="nil"/>
              <w:left w:val="nil"/>
              <w:bottom w:val="single" w:sz="8" w:space="0" w:color="000000"/>
              <w:right w:val="single" w:sz="8" w:space="0" w:color="000000"/>
            </w:tcBorders>
            <w:tcMar>
              <w:top w:w="0" w:type="dxa"/>
              <w:left w:w="0" w:type="dxa"/>
              <w:bottom w:w="0" w:type="dxa"/>
              <w:right w:w="0" w:type="dxa"/>
            </w:tcMar>
          </w:tcPr>
          <w:p w14:paraId="6B35323C" w14:textId="77777777" w:rsidR="00201D54" w:rsidRDefault="00000000">
            <w:pPr>
              <w:shd w:val="clear" w:color="auto" w:fill="FFFFFF"/>
              <w:spacing w:before="120" w:after="120"/>
              <w:ind w:right="140"/>
              <w:rPr>
                <w:rFonts w:ascii="Arial" w:eastAsia="Arial" w:hAnsi="Arial" w:cs="Arial"/>
                <w:sz w:val="20"/>
                <w:szCs w:val="20"/>
              </w:rPr>
            </w:pPr>
            <w:r>
              <w:rPr>
                <w:rFonts w:ascii="Arial" w:eastAsia="Arial" w:hAnsi="Arial" w:cs="Arial"/>
                <w:sz w:val="20"/>
                <w:szCs w:val="20"/>
              </w:rPr>
              <w:t xml:space="preserve">19.30 </w:t>
            </w:r>
            <w:proofErr w:type="spellStart"/>
            <w:r>
              <w:rPr>
                <w:rFonts w:ascii="Arial" w:eastAsia="Arial" w:hAnsi="Arial" w:cs="Arial"/>
                <w:b/>
                <w:sz w:val="20"/>
                <w:szCs w:val="20"/>
              </w:rPr>
              <w:t>Springwatch</w:t>
            </w:r>
            <w:proofErr w:type="spellEnd"/>
          </w:p>
          <w:p w14:paraId="72D52274" w14:textId="77777777" w:rsidR="00201D54" w:rsidRDefault="00000000">
            <w:pPr>
              <w:shd w:val="clear" w:color="auto" w:fill="FFFFFF"/>
              <w:spacing w:before="120" w:after="120"/>
              <w:ind w:right="140"/>
              <w:rPr>
                <w:rFonts w:ascii="Arial" w:eastAsia="Arial" w:hAnsi="Arial" w:cs="Arial"/>
                <w:sz w:val="20"/>
                <w:szCs w:val="20"/>
              </w:rPr>
            </w:pPr>
            <w:r>
              <w:rPr>
                <w:rFonts w:ascii="Arial" w:eastAsia="Arial" w:hAnsi="Arial" w:cs="Arial"/>
                <w:sz w:val="20"/>
                <w:szCs w:val="20"/>
              </w:rPr>
              <w:t>Lolo Williams takes to the water to reveal puffins at their best - diving for fish.</w:t>
            </w:r>
          </w:p>
        </w:tc>
        <w:tc>
          <w:tcPr>
            <w:tcW w:w="24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97A350" w14:textId="77777777" w:rsidR="00201D54" w:rsidRDefault="00201D54">
            <w:pPr>
              <w:shd w:val="clear" w:color="auto" w:fill="FFFFFF"/>
              <w:spacing w:before="120" w:after="120"/>
              <w:ind w:left="440"/>
              <w:rPr>
                <w:rFonts w:ascii="Arial" w:eastAsia="Arial" w:hAnsi="Arial" w:cs="Arial"/>
                <w:sz w:val="20"/>
                <w:szCs w:val="20"/>
              </w:rPr>
            </w:pPr>
          </w:p>
        </w:tc>
        <w:tc>
          <w:tcPr>
            <w:tcW w:w="26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556138E9"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19.30 </w:t>
            </w:r>
            <w:r>
              <w:rPr>
                <w:rFonts w:ascii="Arial" w:eastAsia="Arial" w:hAnsi="Arial" w:cs="Arial"/>
                <w:b/>
                <w:sz w:val="20"/>
                <w:szCs w:val="20"/>
              </w:rPr>
              <w:t>Born to be Wild</w:t>
            </w:r>
            <w:r>
              <w:rPr>
                <w:rFonts w:ascii="Arial" w:eastAsia="Arial" w:hAnsi="Arial" w:cs="Arial"/>
                <w:sz w:val="20"/>
                <w:szCs w:val="20"/>
              </w:rPr>
              <w:t xml:space="preserve"> </w:t>
            </w:r>
          </w:p>
          <w:p w14:paraId="0DD11E6F"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We meet the amateur naturalist who has turned his</w:t>
            </w:r>
          </w:p>
          <w:p w14:paraId="2A894F5C" w14:textId="77777777" w:rsidR="00201D54" w:rsidRDefault="00000000">
            <w:pPr>
              <w:shd w:val="clear" w:color="auto" w:fill="FFFFFF"/>
              <w:spacing w:before="120" w:after="120"/>
              <w:ind w:right="260"/>
              <w:rPr>
                <w:rFonts w:ascii="Arial" w:eastAsia="Arial" w:hAnsi="Arial" w:cs="Arial"/>
                <w:sz w:val="20"/>
                <w:szCs w:val="20"/>
              </w:rPr>
            </w:pPr>
            <w:r>
              <w:rPr>
                <w:rFonts w:ascii="Arial" w:eastAsia="Arial" w:hAnsi="Arial" w:cs="Arial"/>
                <w:sz w:val="20"/>
                <w:szCs w:val="20"/>
              </w:rPr>
              <w:t>garden into a lizard empire.</w:t>
            </w:r>
          </w:p>
        </w:tc>
      </w:tr>
      <w:tr w:rsidR="00201D54" w14:paraId="1C73F96F" w14:textId="77777777">
        <w:trPr>
          <w:trHeight w:val="640"/>
        </w:trPr>
        <w:tc>
          <w:tcPr>
            <w:tcW w:w="24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1977CF4C" w14:textId="77777777" w:rsidR="00201D54" w:rsidRDefault="00000000">
            <w:pPr>
              <w:shd w:val="clear" w:color="auto" w:fill="FFFFFF"/>
              <w:spacing w:before="120" w:after="120"/>
              <w:ind w:right="220"/>
              <w:rPr>
                <w:rFonts w:ascii="Arial" w:eastAsia="Arial" w:hAnsi="Arial" w:cs="Arial"/>
                <w:sz w:val="20"/>
                <w:szCs w:val="20"/>
              </w:rPr>
            </w:pPr>
            <w:r>
              <w:rPr>
                <w:rFonts w:ascii="Arial" w:eastAsia="Arial" w:hAnsi="Arial" w:cs="Arial"/>
                <w:sz w:val="20"/>
                <w:szCs w:val="20"/>
              </w:rPr>
              <w:t xml:space="preserve">20.27 </w:t>
            </w:r>
            <w:r>
              <w:rPr>
                <w:rFonts w:ascii="Arial" w:eastAsia="Arial" w:hAnsi="Arial" w:cs="Arial"/>
                <w:b/>
                <w:sz w:val="20"/>
                <w:szCs w:val="20"/>
              </w:rPr>
              <w:t>BBC News and Regional News</w:t>
            </w:r>
            <w:r>
              <w:rPr>
                <w:rFonts w:ascii="Arial" w:eastAsia="Arial" w:hAnsi="Arial" w:cs="Arial"/>
                <w:sz w:val="20"/>
                <w:szCs w:val="20"/>
              </w:rPr>
              <w:t xml:space="preserve"> </w:t>
            </w:r>
          </w:p>
          <w:p w14:paraId="245853AE" w14:textId="77777777" w:rsidR="00201D54" w:rsidRDefault="00000000">
            <w:pPr>
              <w:shd w:val="clear" w:color="auto" w:fill="FFFFFF"/>
              <w:spacing w:before="120" w:after="120"/>
              <w:ind w:right="220"/>
              <w:rPr>
                <w:rFonts w:ascii="Arial" w:eastAsia="Arial" w:hAnsi="Arial" w:cs="Arial"/>
                <w:b/>
                <w:sz w:val="20"/>
                <w:szCs w:val="20"/>
              </w:rPr>
            </w:pPr>
            <w:r>
              <w:rPr>
                <w:rFonts w:ascii="Arial" w:eastAsia="Arial" w:hAnsi="Arial" w:cs="Arial"/>
                <w:sz w:val="20"/>
                <w:szCs w:val="20"/>
              </w:rPr>
              <w:t>The latest national and international news stories from the BBC, followed by the weather.</w:t>
            </w:r>
          </w:p>
        </w:tc>
        <w:tc>
          <w:tcPr>
            <w:tcW w:w="2552"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6B8EEF1C" w14:textId="77777777" w:rsidR="00201D54" w:rsidRDefault="00000000">
            <w:pPr>
              <w:shd w:val="clear" w:color="auto" w:fill="FFFFFF"/>
              <w:spacing w:before="120" w:after="120"/>
              <w:ind w:left="90"/>
              <w:rPr>
                <w:rFonts w:ascii="Arial" w:eastAsia="Arial" w:hAnsi="Arial" w:cs="Arial"/>
                <w:sz w:val="20"/>
                <w:szCs w:val="20"/>
              </w:rPr>
            </w:pPr>
            <w:r>
              <w:rPr>
                <w:rFonts w:ascii="Arial" w:eastAsia="Arial" w:hAnsi="Arial" w:cs="Arial"/>
                <w:sz w:val="20"/>
                <w:szCs w:val="20"/>
              </w:rPr>
              <w:t xml:space="preserve"> </w:t>
            </w:r>
          </w:p>
        </w:tc>
        <w:tc>
          <w:tcPr>
            <w:tcW w:w="2409" w:type="dxa"/>
            <w:tcBorders>
              <w:top w:val="nil"/>
              <w:left w:val="nil"/>
              <w:bottom w:val="nil"/>
              <w:right w:val="single" w:sz="8" w:space="0" w:color="000000"/>
            </w:tcBorders>
            <w:shd w:val="clear" w:color="auto" w:fill="auto"/>
            <w:tcMar>
              <w:top w:w="0" w:type="dxa"/>
              <w:left w:w="0" w:type="dxa"/>
              <w:bottom w:w="0" w:type="dxa"/>
              <w:right w:w="0" w:type="dxa"/>
            </w:tcMar>
          </w:tcPr>
          <w:p w14:paraId="6577E826" w14:textId="77777777" w:rsidR="00201D54" w:rsidRDefault="00000000">
            <w:pPr>
              <w:shd w:val="clear" w:color="auto" w:fill="FFFFFF"/>
              <w:spacing w:before="120" w:after="120"/>
              <w:ind w:right="200"/>
              <w:rPr>
                <w:rFonts w:ascii="Arial" w:eastAsia="Arial" w:hAnsi="Arial" w:cs="Arial"/>
                <w:b/>
                <w:sz w:val="20"/>
                <w:szCs w:val="20"/>
              </w:rPr>
            </w:pPr>
            <w:r>
              <w:rPr>
                <w:rFonts w:ascii="Arial" w:eastAsia="Arial" w:hAnsi="Arial" w:cs="Arial"/>
                <w:sz w:val="20"/>
                <w:szCs w:val="20"/>
              </w:rPr>
              <w:t xml:space="preserve">20.00 </w:t>
            </w:r>
            <w:r>
              <w:rPr>
                <w:rFonts w:ascii="Arial" w:eastAsia="Arial" w:hAnsi="Arial" w:cs="Arial"/>
                <w:b/>
                <w:sz w:val="20"/>
                <w:szCs w:val="20"/>
              </w:rPr>
              <w:t>Great Movie Mistakes</w:t>
            </w:r>
          </w:p>
          <w:p w14:paraId="4411F80F" w14:textId="77777777" w:rsidR="00201D54" w:rsidRDefault="00000000">
            <w:pPr>
              <w:shd w:val="clear" w:color="auto" w:fill="FFFFFF"/>
              <w:spacing w:before="120" w:after="120"/>
              <w:ind w:right="200"/>
              <w:rPr>
                <w:rFonts w:ascii="Arial" w:eastAsia="Arial" w:hAnsi="Arial" w:cs="Arial"/>
                <w:sz w:val="20"/>
                <w:szCs w:val="20"/>
              </w:rPr>
            </w:pPr>
            <w:r>
              <w:rPr>
                <w:rFonts w:ascii="Arial" w:eastAsia="Arial" w:hAnsi="Arial" w:cs="Arial"/>
                <w:sz w:val="20"/>
                <w:szCs w:val="20"/>
              </w:rPr>
              <w:t>Robert Webb uncovers the clangers and gaffes in Hollywood’s</w:t>
            </w:r>
          </w:p>
          <w:p w14:paraId="006633C4" w14:textId="77777777" w:rsidR="00201D54" w:rsidRDefault="00000000">
            <w:pPr>
              <w:shd w:val="clear" w:color="auto" w:fill="FFFFFF"/>
              <w:spacing w:before="120" w:after="120"/>
              <w:ind w:right="320"/>
              <w:rPr>
                <w:rFonts w:ascii="Arial" w:eastAsia="Arial" w:hAnsi="Arial" w:cs="Arial"/>
                <w:b/>
                <w:sz w:val="20"/>
                <w:szCs w:val="20"/>
              </w:rPr>
            </w:pPr>
            <w:r>
              <w:rPr>
                <w:rFonts w:ascii="Arial" w:eastAsia="Arial" w:hAnsi="Arial" w:cs="Arial"/>
                <w:sz w:val="20"/>
                <w:szCs w:val="20"/>
              </w:rPr>
              <w:t>biggest blockbusters.</w:t>
            </w:r>
          </w:p>
        </w:tc>
        <w:tc>
          <w:tcPr>
            <w:tcW w:w="2694" w:type="dxa"/>
            <w:tcBorders>
              <w:top w:val="nil"/>
              <w:left w:val="nil"/>
              <w:bottom w:val="nil"/>
              <w:right w:val="single" w:sz="8" w:space="0" w:color="000000"/>
            </w:tcBorders>
            <w:shd w:val="clear" w:color="auto" w:fill="auto"/>
            <w:tcMar>
              <w:top w:w="0" w:type="dxa"/>
              <w:left w:w="0" w:type="dxa"/>
              <w:bottom w:w="0" w:type="dxa"/>
              <w:right w:w="0" w:type="dxa"/>
            </w:tcMar>
          </w:tcPr>
          <w:p w14:paraId="6BDC9149" w14:textId="77777777" w:rsidR="00201D54" w:rsidRDefault="00000000">
            <w:pPr>
              <w:shd w:val="clear" w:color="auto" w:fill="FFFFFF"/>
              <w:spacing w:before="120" w:after="120"/>
              <w:ind w:right="260"/>
              <w:rPr>
                <w:rFonts w:ascii="Arial" w:eastAsia="Arial" w:hAnsi="Arial" w:cs="Arial"/>
                <w:b/>
                <w:sz w:val="20"/>
                <w:szCs w:val="20"/>
              </w:rPr>
            </w:pPr>
            <w:r>
              <w:rPr>
                <w:rFonts w:ascii="Arial" w:eastAsia="Arial" w:hAnsi="Arial" w:cs="Arial"/>
                <w:sz w:val="20"/>
                <w:szCs w:val="20"/>
              </w:rPr>
              <w:t xml:space="preserve">20.00 </w:t>
            </w:r>
            <w:r>
              <w:rPr>
                <w:rFonts w:ascii="Arial" w:eastAsia="Arial" w:hAnsi="Arial" w:cs="Arial"/>
                <w:b/>
                <w:sz w:val="20"/>
                <w:szCs w:val="20"/>
              </w:rPr>
              <w:t>Explosions: How We Shook the</w:t>
            </w:r>
          </w:p>
          <w:p w14:paraId="07BE885F"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b/>
                <w:sz w:val="20"/>
                <w:szCs w:val="20"/>
              </w:rPr>
              <w:t>World</w:t>
            </w:r>
            <w:r>
              <w:rPr>
                <w:rFonts w:ascii="Arial" w:eastAsia="Arial" w:hAnsi="Arial" w:cs="Arial"/>
                <w:sz w:val="20"/>
                <w:szCs w:val="20"/>
              </w:rPr>
              <w:t xml:space="preserve"> </w:t>
            </w:r>
          </w:p>
          <w:p w14:paraId="33826720"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Engineer Jem Stansfield investigates the science of</w:t>
            </w:r>
          </w:p>
          <w:p w14:paraId="2CBAFC76"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explosions.</w:t>
            </w:r>
          </w:p>
        </w:tc>
      </w:tr>
      <w:tr w:rsidR="00201D54" w14:paraId="41B90360" w14:textId="77777777">
        <w:trPr>
          <w:trHeight w:val="259"/>
        </w:trPr>
        <w:tc>
          <w:tcPr>
            <w:tcW w:w="2400" w:type="dxa"/>
            <w:tcBorders>
              <w:top w:val="nil"/>
              <w:left w:val="single" w:sz="8" w:space="0" w:color="000000"/>
              <w:bottom w:val="nil"/>
              <w:right w:val="single" w:sz="8" w:space="0" w:color="000000"/>
            </w:tcBorders>
            <w:shd w:val="clear" w:color="auto" w:fill="auto"/>
            <w:tcMar>
              <w:top w:w="0" w:type="dxa"/>
              <w:left w:w="0" w:type="dxa"/>
              <w:bottom w:w="0" w:type="dxa"/>
              <w:right w:w="0" w:type="dxa"/>
            </w:tcMar>
          </w:tcPr>
          <w:p w14:paraId="2834E481" w14:textId="77777777" w:rsidR="00201D54" w:rsidRDefault="00000000">
            <w:pPr>
              <w:shd w:val="clear" w:color="auto" w:fill="FFFFFF"/>
              <w:spacing w:before="120" w:after="120"/>
              <w:ind w:right="100"/>
              <w:rPr>
                <w:rFonts w:ascii="Arial" w:eastAsia="Arial" w:hAnsi="Arial" w:cs="Arial"/>
                <w:sz w:val="20"/>
                <w:szCs w:val="20"/>
              </w:rPr>
            </w:pPr>
            <w:r>
              <w:rPr>
                <w:rFonts w:ascii="Arial" w:eastAsia="Arial" w:hAnsi="Arial" w:cs="Arial"/>
                <w:sz w:val="20"/>
                <w:szCs w:val="20"/>
              </w:rPr>
              <w:t xml:space="preserve">20.30 </w:t>
            </w:r>
            <w:r>
              <w:rPr>
                <w:rFonts w:ascii="Arial" w:eastAsia="Arial" w:hAnsi="Arial" w:cs="Arial"/>
                <w:b/>
                <w:sz w:val="20"/>
                <w:szCs w:val="20"/>
              </w:rPr>
              <w:t xml:space="preserve">In with the </w:t>
            </w:r>
            <w:proofErr w:type="spellStart"/>
            <w:r>
              <w:rPr>
                <w:rFonts w:ascii="Arial" w:eastAsia="Arial" w:hAnsi="Arial" w:cs="Arial"/>
                <w:b/>
                <w:sz w:val="20"/>
                <w:szCs w:val="20"/>
              </w:rPr>
              <w:t>Flynns</w:t>
            </w:r>
            <w:proofErr w:type="spellEnd"/>
            <w:r>
              <w:rPr>
                <w:rFonts w:ascii="Arial" w:eastAsia="Arial" w:hAnsi="Arial" w:cs="Arial"/>
                <w:sz w:val="20"/>
                <w:szCs w:val="20"/>
              </w:rPr>
              <w:t xml:space="preserve"> </w:t>
            </w:r>
          </w:p>
          <w:p w14:paraId="102EDFCA" w14:textId="77777777" w:rsidR="00201D54" w:rsidRDefault="00000000">
            <w:pPr>
              <w:shd w:val="clear" w:color="auto" w:fill="FFFFFF"/>
              <w:spacing w:before="120" w:after="120"/>
              <w:ind w:right="100"/>
              <w:rPr>
                <w:rFonts w:ascii="Arial" w:eastAsia="Arial" w:hAnsi="Arial" w:cs="Arial"/>
                <w:sz w:val="20"/>
                <w:szCs w:val="20"/>
              </w:rPr>
            </w:pPr>
            <w:r>
              <w:rPr>
                <w:rFonts w:ascii="Arial" w:eastAsia="Arial" w:hAnsi="Arial" w:cs="Arial"/>
                <w:sz w:val="20"/>
                <w:szCs w:val="20"/>
              </w:rPr>
              <w:t>Liam and Caroline work extra shifts, but who is looking after</w:t>
            </w:r>
          </w:p>
          <w:p w14:paraId="714C0153" w14:textId="77777777" w:rsidR="00201D54" w:rsidRDefault="00000000">
            <w:pPr>
              <w:shd w:val="clear" w:color="auto" w:fill="FFFFFF"/>
              <w:spacing w:before="120" w:after="120"/>
              <w:ind w:right="540"/>
              <w:rPr>
                <w:rFonts w:ascii="Arial" w:eastAsia="Arial" w:hAnsi="Arial" w:cs="Arial"/>
                <w:b/>
                <w:sz w:val="20"/>
                <w:szCs w:val="20"/>
              </w:rPr>
            </w:pPr>
            <w:r>
              <w:rPr>
                <w:rFonts w:ascii="Arial" w:eastAsia="Arial" w:hAnsi="Arial" w:cs="Arial"/>
                <w:sz w:val="20"/>
                <w:szCs w:val="20"/>
              </w:rPr>
              <w:t>the kids?</w:t>
            </w:r>
          </w:p>
        </w:tc>
        <w:tc>
          <w:tcPr>
            <w:tcW w:w="2552" w:type="dxa"/>
            <w:tcBorders>
              <w:top w:val="nil"/>
              <w:left w:val="nil"/>
              <w:bottom w:val="nil"/>
              <w:right w:val="single" w:sz="8" w:space="0" w:color="000000"/>
            </w:tcBorders>
            <w:shd w:val="clear" w:color="auto" w:fill="auto"/>
            <w:tcMar>
              <w:top w:w="0" w:type="dxa"/>
              <w:left w:w="0" w:type="dxa"/>
              <w:bottom w:w="0" w:type="dxa"/>
              <w:right w:w="0" w:type="dxa"/>
            </w:tcMar>
          </w:tcPr>
          <w:p w14:paraId="0BDBCF28" w14:textId="77777777" w:rsidR="00201D54" w:rsidRDefault="00000000">
            <w:pPr>
              <w:shd w:val="clear" w:color="auto" w:fill="FFFFFF"/>
              <w:spacing w:before="120" w:after="120"/>
              <w:ind w:right="220"/>
              <w:rPr>
                <w:rFonts w:ascii="Arial" w:eastAsia="Arial" w:hAnsi="Arial" w:cs="Arial"/>
                <w:sz w:val="20"/>
                <w:szCs w:val="20"/>
              </w:rPr>
            </w:pPr>
            <w:r>
              <w:rPr>
                <w:rFonts w:ascii="Arial" w:eastAsia="Arial" w:hAnsi="Arial" w:cs="Arial"/>
                <w:sz w:val="20"/>
                <w:szCs w:val="20"/>
              </w:rPr>
              <w:t xml:space="preserve">20.30 </w:t>
            </w:r>
            <w:proofErr w:type="spellStart"/>
            <w:r>
              <w:rPr>
                <w:rFonts w:ascii="Arial" w:eastAsia="Arial" w:hAnsi="Arial" w:cs="Arial"/>
                <w:b/>
                <w:sz w:val="20"/>
                <w:szCs w:val="20"/>
              </w:rPr>
              <w:t>Springwatch</w:t>
            </w:r>
            <w:proofErr w:type="spellEnd"/>
            <w:r>
              <w:rPr>
                <w:rFonts w:ascii="Arial" w:eastAsia="Arial" w:hAnsi="Arial" w:cs="Arial"/>
                <w:b/>
                <w:sz w:val="20"/>
                <w:szCs w:val="20"/>
              </w:rPr>
              <w:t xml:space="preserve"> </w:t>
            </w:r>
            <w:proofErr w:type="spellStart"/>
            <w:r>
              <w:rPr>
                <w:rFonts w:ascii="Arial" w:eastAsia="Arial" w:hAnsi="Arial" w:cs="Arial"/>
                <w:b/>
                <w:sz w:val="20"/>
                <w:szCs w:val="20"/>
              </w:rPr>
              <w:t>Unsprung</w:t>
            </w:r>
            <w:proofErr w:type="spellEnd"/>
            <w:r>
              <w:rPr>
                <w:rFonts w:ascii="Arial" w:eastAsia="Arial" w:hAnsi="Arial" w:cs="Arial"/>
                <w:sz w:val="20"/>
                <w:szCs w:val="20"/>
              </w:rPr>
              <w:t xml:space="preserve"> </w:t>
            </w:r>
          </w:p>
          <w:p w14:paraId="0AA6EAB5" w14:textId="77777777" w:rsidR="00201D54" w:rsidRDefault="00000000">
            <w:pPr>
              <w:shd w:val="clear" w:color="auto" w:fill="FFFFFF"/>
              <w:spacing w:before="120" w:after="120"/>
              <w:ind w:right="220"/>
              <w:rPr>
                <w:rFonts w:ascii="Arial" w:eastAsia="Arial" w:hAnsi="Arial" w:cs="Arial"/>
                <w:sz w:val="20"/>
                <w:szCs w:val="20"/>
              </w:rPr>
            </w:pPr>
            <w:r>
              <w:rPr>
                <w:rFonts w:ascii="Arial" w:eastAsia="Arial" w:hAnsi="Arial" w:cs="Arial"/>
                <w:sz w:val="20"/>
                <w:szCs w:val="20"/>
              </w:rPr>
              <w:t>Kate Humble, Chris Packham and Iolo Williams answer</w:t>
            </w:r>
          </w:p>
          <w:p w14:paraId="4086C592" w14:textId="77777777" w:rsidR="00201D54" w:rsidRDefault="00000000">
            <w:pPr>
              <w:shd w:val="clear" w:color="auto" w:fill="FFFFFF"/>
              <w:spacing w:before="120" w:after="120"/>
              <w:ind w:right="320"/>
              <w:rPr>
                <w:rFonts w:ascii="Arial" w:eastAsia="Arial" w:hAnsi="Arial" w:cs="Arial"/>
                <w:b/>
                <w:sz w:val="20"/>
                <w:szCs w:val="20"/>
              </w:rPr>
            </w:pPr>
            <w:r>
              <w:rPr>
                <w:rFonts w:ascii="Arial" w:eastAsia="Arial" w:hAnsi="Arial" w:cs="Arial"/>
                <w:sz w:val="20"/>
                <w:szCs w:val="20"/>
              </w:rPr>
              <w:t>audience questions.</w:t>
            </w:r>
          </w:p>
        </w:tc>
        <w:tc>
          <w:tcPr>
            <w:tcW w:w="2409"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0D564523" w14:textId="77777777" w:rsidR="00201D54" w:rsidRDefault="00000000">
            <w:pPr>
              <w:shd w:val="clear" w:color="auto" w:fill="FFFFFF"/>
              <w:spacing w:before="120" w:after="120"/>
              <w:ind w:left="135"/>
              <w:rPr>
                <w:rFonts w:ascii="Arial" w:eastAsia="Arial" w:hAnsi="Arial" w:cs="Arial"/>
                <w:sz w:val="20"/>
                <w:szCs w:val="20"/>
              </w:rPr>
            </w:pPr>
            <w:r>
              <w:rPr>
                <w:rFonts w:ascii="Arial" w:eastAsia="Arial" w:hAnsi="Arial" w:cs="Arial"/>
                <w:sz w:val="20"/>
                <w:szCs w:val="20"/>
              </w:rPr>
              <w:t xml:space="preserve"> </w:t>
            </w:r>
          </w:p>
        </w:tc>
        <w:tc>
          <w:tcPr>
            <w:tcW w:w="2694" w:type="dxa"/>
            <w:tcBorders>
              <w:top w:val="nil"/>
              <w:left w:val="nil"/>
              <w:bottom w:val="single" w:sz="8" w:space="0" w:color="000000"/>
              <w:right w:val="single" w:sz="8" w:space="0" w:color="000000"/>
            </w:tcBorders>
            <w:shd w:val="clear" w:color="auto" w:fill="auto"/>
            <w:tcMar>
              <w:top w:w="0" w:type="dxa"/>
              <w:left w:w="0" w:type="dxa"/>
              <w:bottom w:w="0" w:type="dxa"/>
              <w:right w:w="0" w:type="dxa"/>
            </w:tcMar>
          </w:tcPr>
          <w:p w14:paraId="41A7140D" w14:textId="77777777" w:rsidR="00201D54" w:rsidRDefault="00000000">
            <w:pPr>
              <w:shd w:val="clear" w:color="auto" w:fill="FFFFFF"/>
              <w:spacing w:before="120" w:after="120"/>
              <w:ind w:left="135"/>
              <w:rPr>
                <w:rFonts w:ascii="Arial" w:eastAsia="Arial" w:hAnsi="Arial" w:cs="Arial"/>
                <w:sz w:val="20"/>
                <w:szCs w:val="20"/>
              </w:rPr>
            </w:pPr>
            <w:r>
              <w:rPr>
                <w:rFonts w:ascii="Arial" w:eastAsia="Arial" w:hAnsi="Arial" w:cs="Arial"/>
                <w:sz w:val="20"/>
                <w:szCs w:val="20"/>
              </w:rPr>
              <w:t xml:space="preserve"> </w:t>
            </w:r>
          </w:p>
        </w:tc>
      </w:tr>
      <w:tr w:rsidR="00201D54" w14:paraId="149B01E6" w14:textId="77777777">
        <w:trPr>
          <w:trHeight w:val="1826"/>
        </w:trPr>
        <w:tc>
          <w:tcPr>
            <w:tcW w:w="24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C34CBE" w14:textId="77777777" w:rsidR="00201D54" w:rsidRDefault="00000000">
            <w:pPr>
              <w:shd w:val="clear" w:color="auto" w:fill="FFFFFF"/>
              <w:spacing w:before="120" w:after="120"/>
              <w:ind w:right="485"/>
              <w:rPr>
                <w:rFonts w:ascii="Arial" w:eastAsia="Arial" w:hAnsi="Arial" w:cs="Arial"/>
                <w:b/>
                <w:sz w:val="20"/>
                <w:szCs w:val="20"/>
              </w:rPr>
            </w:pPr>
            <w:r>
              <w:rPr>
                <w:rFonts w:ascii="Arial" w:eastAsia="Arial" w:hAnsi="Arial" w:cs="Arial"/>
                <w:sz w:val="20"/>
                <w:szCs w:val="20"/>
              </w:rPr>
              <w:t>21.00</w:t>
            </w:r>
            <w:r>
              <w:rPr>
                <w:rFonts w:ascii="Arial" w:eastAsia="Arial" w:hAnsi="Arial" w:cs="Arial"/>
                <w:b/>
                <w:sz w:val="20"/>
                <w:szCs w:val="20"/>
              </w:rPr>
              <w:t>The Apprentice</w:t>
            </w:r>
          </w:p>
          <w:p w14:paraId="6C64112D"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Lord Sugar instructs the teams to build junk collection businesses.</w:t>
            </w:r>
          </w:p>
        </w:tc>
        <w:tc>
          <w:tcPr>
            <w:tcW w:w="255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55F3EACD"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 xml:space="preserve">21.00 </w:t>
            </w:r>
            <w:r>
              <w:rPr>
                <w:rFonts w:ascii="Arial" w:eastAsia="Arial" w:hAnsi="Arial" w:cs="Arial"/>
                <w:b/>
                <w:sz w:val="20"/>
                <w:szCs w:val="20"/>
              </w:rPr>
              <w:t>Wonderland</w:t>
            </w:r>
          </w:p>
          <w:p w14:paraId="09839344" w14:textId="77777777" w:rsidR="00201D54" w:rsidRDefault="00000000">
            <w:pPr>
              <w:shd w:val="clear" w:color="auto" w:fill="FFFFFF"/>
              <w:spacing w:before="120" w:after="120"/>
              <w:ind w:right="120"/>
              <w:rPr>
                <w:rFonts w:ascii="Arial" w:eastAsia="Arial" w:hAnsi="Arial" w:cs="Arial"/>
                <w:sz w:val="20"/>
                <w:szCs w:val="20"/>
              </w:rPr>
            </w:pPr>
            <w:r>
              <w:rPr>
                <w:rFonts w:ascii="Arial" w:eastAsia="Arial" w:hAnsi="Arial" w:cs="Arial"/>
                <w:sz w:val="20"/>
                <w:szCs w:val="20"/>
              </w:rPr>
              <w:t>Film that climbs aboard with four families as they take to the road.</w:t>
            </w:r>
          </w:p>
        </w:tc>
        <w:tc>
          <w:tcPr>
            <w:tcW w:w="2409"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17B5548C" w14:textId="77777777" w:rsidR="00201D54" w:rsidRDefault="00000000">
            <w:pPr>
              <w:shd w:val="clear" w:color="auto" w:fill="FFFFFF"/>
              <w:spacing w:before="120" w:after="120"/>
              <w:ind w:right="400"/>
              <w:rPr>
                <w:rFonts w:ascii="Arial" w:eastAsia="Arial" w:hAnsi="Arial" w:cs="Arial"/>
                <w:b/>
                <w:sz w:val="20"/>
                <w:szCs w:val="20"/>
              </w:rPr>
            </w:pPr>
            <w:r>
              <w:rPr>
                <w:rFonts w:ascii="Arial" w:eastAsia="Arial" w:hAnsi="Arial" w:cs="Arial"/>
                <w:sz w:val="20"/>
                <w:szCs w:val="20"/>
              </w:rPr>
              <w:t xml:space="preserve">21.00 </w:t>
            </w:r>
            <w:r>
              <w:rPr>
                <w:rFonts w:ascii="Arial" w:eastAsia="Arial" w:hAnsi="Arial" w:cs="Arial"/>
                <w:b/>
                <w:sz w:val="20"/>
                <w:szCs w:val="20"/>
              </w:rPr>
              <w:t>Cannabis: What’s the Harm?</w:t>
            </w:r>
          </w:p>
          <w:p w14:paraId="22794538"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Exploring the world of organised crime linked to the supply of cannabis in the UK.</w:t>
            </w:r>
          </w:p>
        </w:tc>
        <w:tc>
          <w:tcPr>
            <w:tcW w:w="2694" w:type="dxa"/>
            <w:tcBorders>
              <w:top w:val="single" w:sz="8" w:space="0" w:color="000000"/>
              <w:left w:val="nil"/>
              <w:bottom w:val="single" w:sz="8" w:space="0" w:color="000000"/>
              <w:right w:val="single" w:sz="8" w:space="0" w:color="000000"/>
            </w:tcBorders>
            <w:tcMar>
              <w:top w:w="0" w:type="dxa"/>
              <w:left w:w="0" w:type="dxa"/>
              <w:bottom w:w="0" w:type="dxa"/>
              <w:right w:w="0" w:type="dxa"/>
            </w:tcMar>
          </w:tcPr>
          <w:p w14:paraId="21613E53" w14:textId="77777777" w:rsidR="00201D54" w:rsidRDefault="00000000">
            <w:pPr>
              <w:shd w:val="clear" w:color="auto" w:fill="FFFFFF"/>
              <w:spacing w:before="120" w:after="120"/>
              <w:ind w:right="520"/>
              <w:rPr>
                <w:rFonts w:ascii="Arial" w:eastAsia="Arial" w:hAnsi="Arial" w:cs="Arial"/>
                <w:b/>
                <w:sz w:val="20"/>
                <w:szCs w:val="20"/>
              </w:rPr>
            </w:pPr>
            <w:r>
              <w:rPr>
                <w:rFonts w:ascii="Arial" w:eastAsia="Arial" w:hAnsi="Arial" w:cs="Arial"/>
                <w:sz w:val="20"/>
                <w:szCs w:val="20"/>
              </w:rPr>
              <w:t xml:space="preserve">21.00 </w:t>
            </w:r>
            <w:r>
              <w:rPr>
                <w:rFonts w:ascii="Arial" w:eastAsia="Arial" w:hAnsi="Arial" w:cs="Arial"/>
                <w:b/>
                <w:sz w:val="20"/>
                <w:szCs w:val="20"/>
              </w:rPr>
              <w:t>Hidcote: A Garden for All Seasons</w:t>
            </w:r>
          </w:p>
          <w:p w14:paraId="2AA0CCD9" w14:textId="77777777" w:rsidR="00201D54" w:rsidRDefault="00000000">
            <w:pPr>
              <w:shd w:val="clear" w:color="auto" w:fill="FFFFFF"/>
              <w:spacing w:before="120" w:after="120"/>
              <w:ind w:right="360"/>
              <w:rPr>
                <w:rFonts w:ascii="Arial" w:eastAsia="Arial" w:hAnsi="Arial" w:cs="Arial"/>
                <w:sz w:val="20"/>
                <w:szCs w:val="20"/>
              </w:rPr>
            </w:pPr>
            <w:r>
              <w:rPr>
                <w:rFonts w:ascii="Arial" w:eastAsia="Arial" w:hAnsi="Arial" w:cs="Arial"/>
                <w:sz w:val="20"/>
                <w:szCs w:val="20"/>
              </w:rPr>
              <w:t>The story behind Hidcote, the most influential English garden of the 20th</w:t>
            </w:r>
          </w:p>
          <w:p w14:paraId="75DF5A60"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century.</w:t>
            </w:r>
          </w:p>
        </w:tc>
      </w:tr>
      <w:tr w:rsidR="00201D54" w14:paraId="45A3B705" w14:textId="77777777">
        <w:trPr>
          <w:trHeight w:val="1740"/>
        </w:trPr>
        <w:tc>
          <w:tcPr>
            <w:tcW w:w="2400"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19A4931F" w14:textId="77777777" w:rsidR="00201D54" w:rsidRDefault="00000000">
            <w:pPr>
              <w:shd w:val="clear" w:color="auto" w:fill="FFFFFF"/>
              <w:spacing w:before="120" w:after="120"/>
              <w:ind w:right="200"/>
              <w:rPr>
                <w:rFonts w:ascii="Arial" w:eastAsia="Arial" w:hAnsi="Arial" w:cs="Arial"/>
                <w:b/>
                <w:sz w:val="20"/>
                <w:szCs w:val="20"/>
              </w:rPr>
            </w:pPr>
            <w:r>
              <w:rPr>
                <w:rFonts w:ascii="Arial" w:eastAsia="Arial" w:hAnsi="Arial" w:cs="Arial"/>
                <w:sz w:val="20"/>
                <w:szCs w:val="20"/>
              </w:rPr>
              <w:t xml:space="preserve">22.00 </w:t>
            </w:r>
            <w:r>
              <w:rPr>
                <w:rFonts w:ascii="Arial" w:eastAsia="Arial" w:hAnsi="Arial" w:cs="Arial"/>
                <w:b/>
                <w:sz w:val="20"/>
                <w:szCs w:val="20"/>
              </w:rPr>
              <w:t>BBC News at Ten</w:t>
            </w:r>
          </w:p>
          <w:p w14:paraId="59ACD970" w14:textId="77777777" w:rsidR="00201D54" w:rsidRDefault="00000000">
            <w:pPr>
              <w:shd w:val="clear" w:color="auto" w:fill="FFFFFF"/>
              <w:spacing w:before="120" w:after="120"/>
              <w:ind w:right="80"/>
              <w:rPr>
                <w:rFonts w:ascii="Arial" w:eastAsia="Arial" w:hAnsi="Arial" w:cs="Arial"/>
                <w:sz w:val="20"/>
                <w:szCs w:val="20"/>
              </w:rPr>
            </w:pPr>
            <w:r>
              <w:rPr>
                <w:rFonts w:ascii="Arial" w:eastAsia="Arial" w:hAnsi="Arial" w:cs="Arial"/>
                <w:sz w:val="20"/>
                <w:szCs w:val="20"/>
              </w:rPr>
              <w:t>Latest national and international news, with reports from BBC correspondents worldwide.</w:t>
            </w:r>
          </w:p>
        </w:tc>
        <w:tc>
          <w:tcPr>
            <w:tcW w:w="2552" w:type="dxa"/>
            <w:tcBorders>
              <w:top w:val="nil"/>
              <w:left w:val="nil"/>
              <w:bottom w:val="single" w:sz="8" w:space="0" w:color="000000"/>
              <w:right w:val="single" w:sz="8" w:space="0" w:color="000000"/>
            </w:tcBorders>
            <w:tcMar>
              <w:top w:w="0" w:type="dxa"/>
              <w:left w:w="0" w:type="dxa"/>
              <w:bottom w:w="0" w:type="dxa"/>
              <w:right w:w="0" w:type="dxa"/>
            </w:tcMar>
          </w:tcPr>
          <w:p w14:paraId="571E7AF9" w14:textId="77777777" w:rsidR="00201D54" w:rsidRDefault="00000000">
            <w:pPr>
              <w:shd w:val="clear" w:color="auto" w:fill="FFFFFF"/>
              <w:spacing w:before="120" w:after="120"/>
              <w:ind w:right="320"/>
              <w:rPr>
                <w:rFonts w:ascii="Arial" w:eastAsia="Arial" w:hAnsi="Arial" w:cs="Arial"/>
                <w:b/>
                <w:sz w:val="20"/>
                <w:szCs w:val="20"/>
              </w:rPr>
            </w:pPr>
            <w:r>
              <w:rPr>
                <w:rFonts w:ascii="Arial" w:eastAsia="Arial" w:hAnsi="Arial" w:cs="Arial"/>
                <w:sz w:val="20"/>
                <w:szCs w:val="20"/>
              </w:rPr>
              <w:t xml:space="preserve">22.00 </w:t>
            </w:r>
            <w:r>
              <w:rPr>
                <w:rFonts w:ascii="Arial" w:eastAsia="Arial" w:hAnsi="Arial" w:cs="Arial"/>
                <w:b/>
                <w:sz w:val="20"/>
                <w:szCs w:val="20"/>
              </w:rPr>
              <w:t>The Apprentice: You’re Fired</w:t>
            </w:r>
          </w:p>
          <w:p w14:paraId="476081C4"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This week’s task of making money from rubbish ended with</w:t>
            </w:r>
          </w:p>
          <w:p w14:paraId="5C5F17D7" w14:textId="77777777" w:rsidR="00201D54" w:rsidRDefault="00000000">
            <w:pPr>
              <w:shd w:val="clear" w:color="auto" w:fill="FFFFFF"/>
              <w:spacing w:before="120" w:after="120"/>
              <w:ind w:right="660"/>
              <w:rPr>
                <w:rFonts w:ascii="Arial" w:eastAsia="Arial" w:hAnsi="Arial" w:cs="Arial"/>
                <w:sz w:val="20"/>
                <w:szCs w:val="20"/>
              </w:rPr>
            </w:pPr>
            <w:r>
              <w:rPr>
                <w:rFonts w:ascii="Arial" w:eastAsia="Arial" w:hAnsi="Arial" w:cs="Arial"/>
                <w:sz w:val="20"/>
                <w:szCs w:val="20"/>
              </w:rPr>
              <w:t>someone being dumped.</w:t>
            </w:r>
          </w:p>
        </w:tc>
        <w:tc>
          <w:tcPr>
            <w:tcW w:w="2409" w:type="dxa"/>
            <w:tcBorders>
              <w:top w:val="nil"/>
              <w:left w:val="nil"/>
              <w:bottom w:val="single" w:sz="8" w:space="0" w:color="000000"/>
              <w:right w:val="single" w:sz="8" w:space="0" w:color="000000"/>
            </w:tcBorders>
            <w:tcMar>
              <w:top w:w="0" w:type="dxa"/>
              <w:left w:w="0" w:type="dxa"/>
              <w:bottom w:w="0" w:type="dxa"/>
              <w:right w:w="0" w:type="dxa"/>
            </w:tcMar>
          </w:tcPr>
          <w:p w14:paraId="47227290"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 xml:space="preserve">22.00 </w:t>
            </w:r>
            <w:r>
              <w:rPr>
                <w:rFonts w:ascii="Arial" w:eastAsia="Arial" w:hAnsi="Arial" w:cs="Arial"/>
                <w:b/>
                <w:sz w:val="20"/>
                <w:szCs w:val="20"/>
              </w:rPr>
              <w:t>Kill Bill: Vol 2</w:t>
            </w:r>
          </w:p>
          <w:p w14:paraId="0F91E7E4"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The assassin, The Bride, concludes her ruthless quest for revenge against her nemesis.</w:t>
            </w:r>
          </w:p>
        </w:tc>
        <w:tc>
          <w:tcPr>
            <w:tcW w:w="2694" w:type="dxa"/>
            <w:tcBorders>
              <w:top w:val="nil"/>
              <w:left w:val="nil"/>
              <w:bottom w:val="single" w:sz="8" w:space="0" w:color="000000"/>
              <w:right w:val="single" w:sz="8" w:space="0" w:color="000000"/>
            </w:tcBorders>
            <w:tcMar>
              <w:top w:w="0" w:type="dxa"/>
              <w:left w:w="0" w:type="dxa"/>
              <w:bottom w:w="0" w:type="dxa"/>
              <w:right w:w="0" w:type="dxa"/>
            </w:tcMar>
          </w:tcPr>
          <w:p w14:paraId="6B79C6AE"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sz w:val="20"/>
                <w:szCs w:val="20"/>
              </w:rPr>
              <w:t xml:space="preserve">22.00 </w:t>
            </w:r>
            <w:r>
              <w:rPr>
                <w:rFonts w:ascii="Arial" w:eastAsia="Arial" w:hAnsi="Arial" w:cs="Arial"/>
                <w:b/>
                <w:sz w:val="20"/>
                <w:szCs w:val="20"/>
              </w:rPr>
              <w:t>Nurse Jackie</w:t>
            </w:r>
          </w:p>
          <w:p w14:paraId="39C7EB89" w14:textId="77777777" w:rsidR="00201D54" w:rsidRDefault="00000000">
            <w:pPr>
              <w:shd w:val="clear" w:color="auto" w:fill="FFFFFF"/>
              <w:spacing w:before="120" w:after="120"/>
              <w:ind w:right="380"/>
              <w:rPr>
                <w:rFonts w:ascii="Arial" w:eastAsia="Arial" w:hAnsi="Arial" w:cs="Arial"/>
                <w:sz w:val="20"/>
                <w:szCs w:val="20"/>
              </w:rPr>
            </w:pPr>
            <w:r>
              <w:rPr>
                <w:rFonts w:ascii="Arial" w:eastAsia="Arial" w:hAnsi="Arial" w:cs="Arial"/>
                <w:sz w:val="20"/>
                <w:szCs w:val="20"/>
              </w:rPr>
              <w:t>After breaking up with Eddie, Jackie tries to reconnect with her family.</w:t>
            </w:r>
          </w:p>
        </w:tc>
      </w:tr>
    </w:tbl>
    <w:p w14:paraId="34B102E6" w14:textId="77777777" w:rsidR="00201D54" w:rsidRDefault="00201D54">
      <w:pPr>
        <w:shd w:val="clear" w:color="auto" w:fill="FFFFFF"/>
        <w:spacing w:before="120" w:after="120"/>
        <w:ind w:left="720"/>
        <w:rPr>
          <w:rFonts w:ascii="Arial" w:eastAsia="Arial" w:hAnsi="Arial" w:cs="Arial"/>
          <w:sz w:val="22"/>
          <w:szCs w:val="22"/>
        </w:rPr>
      </w:pPr>
    </w:p>
    <w:p w14:paraId="05C9015B" w14:textId="77777777" w:rsidR="00201D54" w:rsidRDefault="00201D54">
      <w:pPr>
        <w:shd w:val="clear" w:color="auto" w:fill="FFFFFF"/>
        <w:spacing w:before="120" w:after="120"/>
        <w:ind w:left="720"/>
        <w:rPr>
          <w:rFonts w:ascii="Arial" w:eastAsia="Arial" w:hAnsi="Arial" w:cs="Arial"/>
          <w:sz w:val="22"/>
          <w:szCs w:val="22"/>
        </w:rPr>
      </w:pPr>
    </w:p>
    <w:p w14:paraId="0B45C4B2" w14:textId="77777777" w:rsidR="00201D54" w:rsidRDefault="00000000">
      <w:pPr>
        <w:numPr>
          <w:ilvl w:val="0"/>
          <w:numId w:val="76"/>
        </w:numPr>
        <w:shd w:val="clear" w:color="auto" w:fill="FFFFFF"/>
        <w:spacing w:before="120" w:after="120"/>
        <w:rPr>
          <w:rFonts w:ascii="Arial" w:eastAsia="Arial" w:hAnsi="Arial" w:cs="Arial"/>
          <w:sz w:val="22"/>
          <w:szCs w:val="22"/>
        </w:rPr>
      </w:pPr>
      <w:r>
        <w:rPr>
          <w:rFonts w:ascii="Arial" w:eastAsia="Arial" w:hAnsi="Arial" w:cs="Arial"/>
          <w:sz w:val="22"/>
          <w:szCs w:val="22"/>
        </w:rPr>
        <w:lastRenderedPageBreak/>
        <w:t>If you miss the news at 19.00, when can you next catch the news?</w:t>
      </w:r>
    </w:p>
    <w:p w14:paraId="0E97A2D4" w14:textId="77777777" w:rsidR="00201D54" w:rsidRDefault="00000000">
      <w:pPr>
        <w:numPr>
          <w:ilvl w:val="0"/>
          <w:numId w:val="76"/>
        </w:numPr>
        <w:shd w:val="clear" w:color="auto" w:fill="FFFFFF"/>
        <w:spacing w:before="120" w:after="120"/>
        <w:rPr>
          <w:rFonts w:ascii="Arial" w:eastAsia="Arial" w:hAnsi="Arial" w:cs="Arial"/>
          <w:sz w:val="22"/>
          <w:szCs w:val="22"/>
        </w:rPr>
      </w:pPr>
      <w:r>
        <w:rPr>
          <w:rFonts w:ascii="Arial" w:eastAsia="Arial" w:hAnsi="Arial" w:cs="Arial"/>
          <w:sz w:val="22"/>
          <w:szCs w:val="22"/>
        </w:rPr>
        <w:t>If you’re interested in gardening, what programme might you look out for?</w:t>
      </w:r>
    </w:p>
    <w:p w14:paraId="6A4E6166" w14:textId="77777777" w:rsidR="00201D54" w:rsidRDefault="00000000">
      <w:pPr>
        <w:numPr>
          <w:ilvl w:val="0"/>
          <w:numId w:val="76"/>
        </w:numPr>
        <w:shd w:val="clear" w:color="auto" w:fill="FFFFFF"/>
        <w:spacing w:before="120" w:after="120"/>
        <w:rPr>
          <w:rFonts w:ascii="Arial" w:eastAsia="Arial" w:hAnsi="Arial" w:cs="Arial"/>
          <w:sz w:val="22"/>
          <w:szCs w:val="22"/>
        </w:rPr>
      </w:pPr>
      <w:r>
        <w:rPr>
          <w:rFonts w:ascii="Arial" w:eastAsia="Arial" w:hAnsi="Arial" w:cs="Arial"/>
          <w:sz w:val="22"/>
          <w:szCs w:val="22"/>
        </w:rPr>
        <w:t>What time, and on which channel, would you catch The Apprentice?</w:t>
      </w:r>
    </w:p>
    <w:p w14:paraId="5BFB83B5" w14:textId="77777777" w:rsidR="00201D54" w:rsidRDefault="00000000">
      <w:pPr>
        <w:numPr>
          <w:ilvl w:val="0"/>
          <w:numId w:val="76"/>
        </w:numPr>
        <w:shd w:val="clear" w:color="auto" w:fill="FFFFFF"/>
        <w:spacing w:before="120" w:after="120"/>
        <w:rPr>
          <w:rFonts w:ascii="Arial" w:eastAsia="Arial" w:hAnsi="Arial" w:cs="Arial"/>
          <w:sz w:val="22"/>
          <w:szCs w:val="22"/>
        </w:rPr>
      </w:pPr>
      <w:r>
        <w:rPr>
          <w:rFonts w:ascii="Arial" w:eastAsia="Arial" w:hAnsi="Arial" w:cs="Arial"/>
          <w:sz w:val="22"/>
          <w:szCs w:val="22"/>
        </w:rPr>
        <w:t>When, and on which channel, can you see the weather forecast?</w:t>
      </w:r>
    </w:p>
    <w:p w14:paraId="5AF8A80B" w14:textId="77777777" w:rsidR="00201D54" w:rsidRDefault="00000000">
      <w:pPr>
        <w:numPr>
          <w:ilvl w:val="0"/>
          <w:numId w:val="76"/>
        </w:numPr>
        <w:shd w:val="clear" w:color="auto" w:fill="FFFFFF"/>
        <w:spacing w:before="120" w:after="120"/>
        <w:rPr>
          <w:rFonts w:ascii="Arial" w:eastAsia="Arial" w:hAnsi="Arial" w:cs="Arial"/>
          <w:sz w:val="22"/>
          <w:szCs w:val="22"/>
        </w:rPr>
      </w:pPr>
      <w:r>
        <w:rPr>
          <w:rFonts w:ascii="Arial" w:eastAsia="Arial" w:hAnsi="Arial" w:cs="Arial"/>
          <w:sz w:val="22"/>
          <w:szCs w:val="22"/>
        </w:rPr>
        <w:t xml:space="preserve">At what time, and on which channel, can you settle down to watch a film? </w:t>
      </w:r>
    </w:p>
    <w:p w14:paraId="1053A06A" w14:textId="77777777" w:rsidR="00201D54" w:rsidRDefault="00000000">
      <w:pPr>
        <w:shd w:val="clear" w:color="auto" w:fill="FFFFFF"/>
        <w:spacing w:before="120" w:after="120"/>
        <w:rPr>
          <w:rFonts w:ascii="Arial" w:eastAsia="Arial" w:hAnsi="Arial" w:cs="Arial"/>
          <w:b/>
          <w:sz w:val="22"/>
          <w:szCs w:val="22"/>
        </w:rPr>
      </w:pPr>
      <w:r>
        <w:rPr>
          <w:rFonts w:ascii="Arial" w:eastAsia="Arial" w:hAnsi="Arial" w:cs="Arial"/>
          <w:sz w:val="22"/>
          <w:szCs w:val="22"/>
        </w:rPr>
        <w:t>Adapted from: https://teach.files.bbci.co.uk/skillswise/en05skim-e3-w-scanning.pdf</w:t>
      </w:r>
    </w:p>
    <w:p w14:paraId="733DC3FE" w14:textId="77777777" w:rsidR="00201D54" w:rsidRDefault="00000000">
      <w:pPr>
        <w:pStyle w:val="Heading3"/>
        <w:shd w:val="clear" w:color="auto" w:fill="FFFFFF"/>
        <w:spacing w:line="240" w:lineRule="auto"/>
        <w:rPr>
          <w:rFonts w:ascii="Arial" w:eastAsia="Arial" w:hAnsi="Arial" w:cs="Arial"/>
          <w:sz w:val="22"/>
          <w:szCs w:val="22"/>
        </w:rPr>
      </w:pPr>
      <w:bookmarkStart w:id="40" w:name="_Toc172109279"/>
      <w:r>
        <w:rPr>
          <w:rFonts w:ascii="Arial" w:eastAsia="Arial" w:hAnsi="Arial" w:cs="Arial"/>
          <w:sz w:val="22"/>
          <w:szCs w:val="22"/>
        </w:rPr>
        <w:t>3.3.3 SQ3R Method</w:t>
      </w:r>
      <w:bookmarkEnd w:id="40"/>
    </w:p>
    <w:p w14:paraId="2394DE0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SQ3R method is a step-by-step approach to studying texts by following five simple steps such as Survey, Question, Read, Recite and Review. It enhances students’ understanding, helps to process and retain written information, by making their study time efficient and effective. It also helps students to predict and prepare answers for exam questions. </w:t>
      </w:r>
    </w:p>
    <w:p w14:paraId="2116D55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SQ3R method is described below:</w:t>
      </w:r>
    </w:p>
    <w:tbl>
      <w:tblPr>
        <w:tblStyle w:val="affff3"/>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9"/>
        <w:gridCol w:w="8522"/>
      </w:tblGrid>
      <w:tr w:rsidR="00201D54" w14:paraId="7269AF02" w14:textId="77777777">
        <w:trPr>
          <w:trHeight w:val="558"/>
        </w:trPr>
        <w:tc>
          <w:tcPr>
            <w:tcW w:w="1249" w:type="dxa"/>
            <w:shd w:val="clear" w:color="auto" w:fill="auto"/>
            <w:tcMar>
              <w:top w:w="100" w:type="dxa"/>
              <w:left w:w="100" w:type="dxa"/>
              <w:bottom w:w="100" w:type="dxa"/>
              <w:right w:w="100" w:type="dxa"/>
            </w:tcMar>
            <w:vAlign w:val="center"/>
          </w:tcPr>
          <w:p w14:paraId="04041F50" w14:textId="77777777" w:rsidR="00201D54" w:rsidRDefault="00000000">
            <w:pPr>
              <w:shd w:val="clear" w:color="auto" w:fill="FFFFFF"/>
              <w:spacing w:before="120" w:after="120"/>
              <w:ind w:right="14"/>
              <w:rPr>
                <w:rFonts w:ascii="Arial" w:eastAsia="Arial" w:hAnsi="Arial" w:cs="Arial"/>
                <w:b/>
                <w:sz w:val="20"/>
                <w:szCs w:val="20"/>
              </w:rPr>
            </w:pPr>
            <w:r>
              <w:rPr>
                <w:rFonts w:ascii="Arial" w:eastAsia="Arial" w:hAnsi="Arial" w:cs="Arial"/>
                <w:b/>
                <w:sz w:val="20"/>
                <w:szCs w:val="20"/>
              </w:rPr>
              <w:t>Survey</w:t>
            </w:r>
          </w:p>
        </w:tc>
        <w:tc>
          <w:tcPr>
            <w:tcW w:w="8522" w:type="dxa"/>
            <w:shd w:val="clear" w:color="auto" w:fill="auto"/>
            <w:tcMar>
              <w:top w:w="100" w:type="dxa"/>
              <w:left w:w="100" w:type="dxa"/>
              <w:bottom w:w="100" w:type="dxa"/>
              <w:right w:w="100" w:type="dxa"/>
            </w:tcMar>
            <w:vAlign w:val="center"/>
          </w:tcPr>
          <w:p w14:paraId="2D320154" w14:textId="77777777" w:rsidR="00201D54" w:rsidRDefault="00000000">
            <w:pPr>
              <w:shd w:val="clear" w:color="auto" w:fill="FFFFFF"/>
              <w:spacing w:before="120" w:after="120"/>
              <w:ind w:right="14"/>
              <w:rPr>
                <w:rFonts w:ascii="Arial" w:eastAsia="Arial" w:hAnsi="Arial" w:cs="Arial"/>
                <w:sz w:val="20"/>
                <w:szCs w:val="20"/>
              </w:rPr>
            </w:pPr>
            <w:r>
              <w:rPr>
                <w:rFonts w:ascii="Arial" w:eastAsia="Arial" w:hAnsi="Arial" w:cs="Arial"/>
                <w:sz w:val="20"/>
                <w:szCs w:val="20"/>
              </w:rPr>
              <w:t>The purpose of surveying a text is to get a general idea of what it is about, what kind of information the author gives, how many sub-topics the information is divided into, and how much time will be spent reading it.</w:t>
            </w:r>
          </w:p>
        </w:tc>
      </w:tr>
      <w:tr w:rsidR="00201D54" w14:paraId="08F65422" w14:textId="77777777">
        <w:trPr>
          <w:trHeight w:val="247"/>
        </w:trPr>
        <w:tc>
          <w:tcPr>
            <w:tcW w:w="1249" w:type="dxa"/>
            <w:shd w:val="clear" w:color="auto" w:fill="auto"/>
            <w:tcMar>
              <w:top w:w="100" w:type="dxa"/>
              <w:left w:w="100" w:type="dxa"/>
              <w:bottom w:w="100" w:type="dxa"/>
              <w:right w:w="100" w:type="dxa"/>
            </w:tcMar>
            <w:vAlign w:val="center"/>
          </w:tcPr>
          <w:p w14:paraId="5B6BC21B"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Question</w:t>
            </w:r>
          </w:p>
        </w:tc>
        <w:tc>
          <w:tcPr>
            <w:tcW w:w="8522" w:type="dxa"/>
            <w:shd w:val="clear" w:color="auto" w:fill="auto"/>
            <w:tcMar>
              <w:top w:w="100" w:type="dxa"/>
              <w:left w:w="100" w:type="dxa"/>
              <w:bottom w:w="100" w:type="dxa"/>
              <w:right w:w="100" w:type="dxa"/>
            </w:tcMar>
            <w:vAlign w:val="center"/>
          </w:tcPr>
          <w:p w14:paraId="500272AE" w14:textId="77777777" w:rsidR="00201D54" w:rsidRDefault="00000000">
            <w:pPr>
              <w:shd w:val="clear" w:color="auto" w:fill="FFFFFF"/>
              <w:spacing w:before="120" w:after="120"/>
              <w:ind w:right="14"/>
              <w:rPr>
                <w:rFonts w:ascii="Arial" w:eastAsia="Arial" w:hAnsi="Arial" w:cs="Arial"/>
                <w:sz w:val="20"/>
                <w:szCs w:val="20"/>
              </w:rPr>
            </w:pPr>
            <w:r>
              <w:rPr>
                <w:rFonts w:ascii="Arial" w:eastAsia="Arial" w:hAnsi="Arial" w:cs="Arial"/>
                <w:sz w:val="20"/>
                <w:szCs w:val="20"/>
              </w:rPr>
              <w:t xml:space="preserve">Turn the heading into a question. The reason for creating a question out of each heading is to set a purpose for reading the material in detail. </w:t>
            </w:r>
          </w:p>
        </w:tc>
      </w:tr>
      <w:tr w:rsidR="00201D54" w14:paraId="5215DF18" w14:textId="77777777">
        <w:trPr>
          <w:trHeight w:val="356"/>
        </w:trPr>
        <w:tc>
          <w:tcPr>
            <w:tcW w:w="1249" w:type="dxa"/>
            <w:shd w:val="clear" w:color="auto" w:fill="auto"/>
            <w:tcMar>
              <w:top w:w="100" w:type="dxa"/>
              <w:left w:w="100" w:type="dxa"/>
              <w:bottom w:w="100" w:type="dxa"/>
              <w:right w:w="100" w:type="dxa"/>
            </w:tcMar>
            <w:vAlign w:val="center"/>
          </w:tcPr>
          <w:p w14:paraId="6D064470"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Read</w:t>
            </w:r>
          </w:p>
        </w:tc>
        <w:tc>
          <w:tcPr>
            <w:tcW w:w="8522" w:type="dxa"/>
            <w:shd w:val="clear" w:color="auto" w:fill="auto"/>
            <w:tcMar>
              <w:top w:w="100" w:type="dxa"/>
              <w:left w:w="100" w:type="dxa"/>
              <w:bottom w:w="100" w:type="dxa"/>
              <w:right w:w="100" w:type="dxa"/>
            </w:tcMar>
            <w:vAlign w:val="center"/>
          </w:tcPr>
          <w:p w14:paraId="247C5D59" w14:textId="77777777" w:rsidR="00201D54" w:rsidRDefault="00000000">
            <w:pPr>
              <w:shd w:val="clear" w:color="auto" w:fill="FFFFFF"/>
              <w:spacing w:before="120" w:after="120"/>
              <w:ind w:right="14"/>
              <w:rPr>
                <w:rFonts w:ascii="Arial" w:eastAsia="Arial" w:hAnsi="Arial" w:cs="Arial"/>
                <w:sz w:val="20"/>
                <w:szCs w:val="20"/>
              </w:rPr>
            </w:pPr>
            <w:r>
              <w:rPr>
                <w:rFonts w:ascii="Arial" w:eastAsia="Arial" w:hAnsi="Arial" w:cs="Arial"/>
                <w:sz w:val="20"/>
                <w:szCs w:val="20"/>
              </w:rPr>
              <w:t>Read one section at a time with your question in mind and look for the answer. Identify the part of the text that requires a new question.</w:t>
            </w:r>
          </w:p>
        </w:tc>
      </w:tr>
      <w:tr w:rsidR="00201D54" w14:paraId="0ECC72E6" w14:textId="77777777">
        <w:trPr>
          <w:trHeight w:val="21"/>
        </w:trPr>
        <w:tc>
          <w:tcPr>
            <w:tcW w:w="1249" w:type="dxa"/>
            <w:shd w:val="clear" w:color="auto" w:fill="auto"/>
            <w:tcMar>
              <w:top w:w="100" w:type="dxa"/>
              <w:left w:w="100" w:type="dxa"/>
              <w:bottom w:w="100" w:type="dxa"/>
              <w:right w:w="100" w:type="dxa"/>
            </w:tcMar>
            <w:vAlign w:val="center"/>
          </w:tcPr>
          <w:p w14:paraId="2C1C8BAA"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Recite</w:t>
            </w:r>
          </w:p>
        </w:tc>
        <w:tc>
          <w:tcPr>
            <w:tcW w:w="8522" w:type="dxa"/>
            <w:shd w:val="clear" w:color="auto" w:fill="auto"/>
            <w:tcMar>
              <w:top w:w="100" w:type="dxa"/>
              <w:left w:w="100" w:type="dxa"/>
              <w:bottom w:w="100" w:type="dxa"/>
              <w:right w:w="100" w:type="dxa"/>
            </w:tcMar>
            <w:vAlign w:val="center"/>
          </w:tcPr>
          <w:p w14:paraId="5E26BA78" w14:textId="77777777" w:rsidR="00201D54" w:rsidRDefault="00000000">
            <w:pPr>
              <w:shd w:val="clear" w:color="auto" w:fill="FFFFFF"/>
              <w:spacing w:before="120" w:after="120"/>
              <w:ind w:right="14"/>
              <w:rPr>
                <w:rFonts w:ascii="Arial" w:eastAsia="Arial" w:hAnsi="Arial" w:cs="Arial"/>
                <w:sz w:val="20"/>
                <w:szCs w:val="20"/>
              </w:rPr>
            </w:pPr>
            <w:r>
              <w:rPr>
                <w:rFonts w:ascii="Arial" w:eastAsia="Arial" w:hAnsi="Arial" w:cs="Arial"/>
                <w:sz w:val="20"/>
                <w:szCs w:val="20"/>
              </w:rPr>
              <w:t xml:space="preserve">Recite the answer to each question in your own words. </w:t>
            </w:r>
          </w:p>
        </w:tc>
      </w:tr>
      <w:tr w:rsidR="00201D54" w14:paraId="3E12E7CB" w14:textId="77777777">
        <w:tc>
          <w:tcPr>
            <w:tcW w:w="1249" w:type="dxa"/>
            <w:shd w:val="clear" w:color="auto" w:fill="auto"/>
            <w:tcMar>
              <w:top w:w="100" w:type="dxa"/>
              <w:left w:w="100" w:type="dxa"/>
              <w:bottom w:w="100" w:type="dxa"/>
              <w:right w:w="100" w:type="dxa"/>
            </w:tcMar>
            <w:vAlign w:val="center"/>
          </w:tcPr>
          <w:p w14:paraId="5460AB35"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Review</w:t>
            </w:r>
          </w:p>
        </w:tc>
        <w:tc>
          <w:tcPr>
            <w:tcW w:w="8522" w:type="dxa"/>
            <w:shd w:val="clear" w:color="auto" w:fill="auto"/>
            <w:tcMar>
              <w:top w:w="100" w:type="dxa"/>
              <w:left w:w="100" w:type="dxa"/>
              <w:bottom w:w="100" w:type="dxa"/>
              <w:right w:w="100" w:type="dxa"/>
            </w:tcMar>
            <w:vAlign w:val="center"/>
          </w:tcPr>
          <w:p w14:paraId="1B94FF4D" w14:textId="77777777" w:rsidR="00201D54" w:rsidRDefault="00000000">
            <w:pPr>
              <w:shd w:val="clear" w:color="auto" w:fill="FFFFFF"/>
              <w:spacing w:before="120" w:after="120"/>
              <w:ind w:right="14"/>
              <w:rPr>
                <w:rFonts w:ascii="Arial" w:eastAsia="Arial" w:hAnsi="Arial" w:cs="Arial"/>
                <w:sz w:val="20"/>
                <w:szCs w:val="20"/>
              </w:rPr>
            </w:pPr>
            <w:r>
              <w:rPr>
                <w:rFonts w:ascii="Arial" w:eastAsia="Arial" w:hAnsi="Arial" w:cs="Arial"/>
                <w:sz w:val="20"/>
                <w:szCs w:val="20"/>
              </w:rPr>
              <w:t xml:space="preserve">Review the material to understand and remember it. The purpose of reviewing is to help you prepare for the eventual test. </w:t>
            </w:r>
          </w:p>
        </w:tc>
      </w:tr>
    </w:tbl>
    <w:p w14:paraId="765320C6" w14:textId="77777777" w:rsidR="00201D54" w:rsidRDefault="00000000">
      <w:pPr>
        <w:pStyle w:val="Heading2"/>
        <w:shd w:val="clear" w:color="auto" w:fill="FFFFFF"/>
        <w:spacing w:line="240" w:lineRule="auto"/>
        <w:rPr>
          <w:rFonts w:ascii="Arial" w:eastAsia="Arial" w:hAnsi="Arial" w:cs="Arial"/>
          <w:sz w:val="22"/>
          <w:szCs w:val="22"/>
        </w:rPr>
      </w:pPr>
      <w:bookmarkStart w:id="41" w:name="_Toc172109280"/>
      <w:r>
        <w:rPr>
          <w:rFonts w:ascii="Arial" w:eastAsia="Arial" w:hAnsi="Arial" w:cs="Arial"/>
          <w:sz w:val="22"/>
          <w:szCs w:val="22"/>
        </w:rPr>
        <w:t>3.4 Paraphrasing</w:t>
      </w:r>
      <w:bookmarkEnd w:id="41"/>
    </w:p>
    <w:p w14:paraId="6E1D377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Students often find paraphrasing and summarising similar. However, a paraphrase is rewriting information from an outside source in one’s words without changing the meaning, while summarising is condensing the most essential ideas of someone else’s work into a shorter form. A paraphrase includes almost all the content of the original passage, and it has a similar length to the original text. By contrast, a summary is much shorter than the original. Further, a summary is a statement about the text from the reader’s perceptive while a paraphrase is a restatement of the text from the narrator’s perspective.</w:t>
      </w:r>
    </w:p>
    <w:p w14:paraId="71E529C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 xml:space="preserve">The texts below show examples of an original passage, and an acceptable and unacceptable paraphrase.  </w:t>
      </w:r>
    </w:p>
    <w:p w14:paraId="7F8123B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Original Passage</w:t>
      </w:r>
    </w:p>
    <w:p w14:paraId="18431A2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Language is the main means of communication among people. But so many different languages have developed that language has often been a barrier rather than an aid to understanding among people. For many years, people have dreamt of setting up an international universal language that all people could speak and understand. The arguments in favour of a universal language are simple and obvious. If all people spoke the same tongue, </w:t>
      </w:r>
      <w:r>
        <w:rPr>
          <w:rFonts w:ascii="Arial" w:eastAsia="Arial" w:hAnsi="Arial" w:cs="Arial"/>
          <w:sz w:val="22"/>
          <w:szCs w:val="22"/>
        </w:rPr>
        <w:lastRenderedPageBreak/>
        <w:t xml:space="preserve">culture and economic ties might be much closer, and good will might increase between countries (Kispert, 2004). </w:t>
      </w:r>
    </w:p>
    <w:tbl>
      <w:tblPr>
        <w:tblStyle w:val="affff4"/>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0"/>
        <w:gridCol w:w="5109"/>
      </w:tblGrid>
      <w:tr w:rsidR="00201D54" w14:paraId="6E6FC14D" w14:textId="77777777">
        <w:trPr>
          <w:trHeight w:val="198"/>
        </w:trPr>
        <w:tc>
          <w:tcPr>
            <w:tcW w:w="4520" w:type="dxa"/>
            <w:shd w:val="clear" w:color="auto" w:fill="auto"/>
            <w:tcMar>
              <w:top w:w="100" w:type="dxa"/>
              <w:left w:w="100" w:type="dxa"/>
              <w:bottom w:w="100" w:type="dxa"/>
              <w:right w:w="100" w:type="dxa"/>
            </w:tcMar>
            <w:vAlign w:val="center"/>
          </w:tcPr>
          <w:p w14:paraId="614E8CA6" w14:textId="77777777" w:rsidR="00201D54" w:rsidRDefault="00000000">
            <w:pPr>
              <w:shd w:val="clear" w:color="auto" w:fill="FFFFFF"/>
              <w:spacing w:before="120" w:after="120"/>
              <w:ind w:right="14"/>
              <w:jc w:val="center"/>
              <w:rPr>
                <w:rFonts w:ascii="Arial" w:eastAsia="Arial" w:hAnsi="Arial" w:cs="Arial"/>
                <w:sz w:val="20"/>
                <w:szCs w:val="20"/>
              </w:rPr>
            </w:pPr>
            <w:r>
              <w:rPr>
                <w:rFonts w:ascii="Arial" w:eastAsia="Arial" w:hAnsi="Arial" w:cs="Arial"/>
                <w:b/>
                <w:sz w:val="20"/>
                <w:szCs w:val="20"/>
              </w:rPr>
              <w:t>Acceptable Paraphrase</w:t>
            </w:r>
          </w:p>
        </w:tc>
        <w:tc>
          <w:tcPr>
            <w:tcW w:w="5109" w:type="dxa"/>
            <w:shd w:val="clear" w:color="auto" w:fill="auto"/>
            <w:tcMar>
              <w:top w:w="100" w:type="dxa"/>
              <w:left w:w="100" w:type="dxa"/>
              <w:bottom w:w="100" w:type="dxa"/>
              <w:right w:w="100" w:type="dxa"/>
            </w:tcMar>
            <w:vAlign w:val="center"/>
          </w:tcPr>
          <w:p w14:paraId="1D76B7A4" w14:textId="77777777" w:rsidR="00201D54" w:rsidRDefault="00000000">
            <w:pPr>
              <w:shd w:val="clear" w:color="auto" w:fill="FFFFFF"/>
              <w:spacing w:before="120" w:after="120"/>
              <w:ind w:right="14"/>
              <w:jc w:val="center"/>
              <w:rPr>
                <w:rFonts w:ascii="Arial" w:eastAsia="Arial" w:hAnsi="Arial" w:cs="Arial"/>
                <w:sz w:val="20"/>
                <w:szCs w:val="20"/>
              </w:rPr>
            </w:pPr>
            <w:r>
              <w:rPr>
                <w:rFonts w:ascii="Arial" w:eastAsia="Arial" w:hAnsi="Arial" w:cs="Arial"/>
                <w:b/>
                <w:sz w:val="20"/>
                <w:szCs w:val="20"/>
              </w:rPr>
              <w:t>Unacceptable paraphrase</w:t>
            </w:r>
          </w:p>
        </w:tc>
      </w:tr>
      <w:tr w:rsidR="00201D54" w14:paraId="4685D3D9" w14:textId="77777777">
        <w:trPr>
          <w:trHeight w:val="2949"/>
        </w:trPr>
        <w:tc>
          <w:tcPr>
            <w:tcW w:w="4520" w:type="dxa"/>
            <w:shd w:val="clear" w:color="auto" w:fill="auto"/>
            <w:tcMar>
              <w:top w:w="100" w:type="dxa"/>
              <w:left w:w="100" w:type="dxa"/>
              <w:bottom w:w="100" w:type="dxa"/>
              <w:right w:w="100" w:type="dxa"/>
            </w:tcMar>
          </w:tcPr>
          <w:p w14:paraId="5057A60D" w14:textId="77777777" w:rsidR="00201D54" w:rsidRDefault="00000000">
            <w:pPr>
              <w:shd w:val="clear" w:color="auto" w:fill="FFFFFF"/>
              <w:spacing w:before="120" w:after="120"/>
              <w:ind w:right="14"/>
              <w:jc w:val="both"/>
              <w:rPr>
                <w:rFonts w:ascii="Arial" w:eastAsia="Arial" w:hAnsi="Arial" w:cs="Arial"/>
                <w:sz w:val="20"/>
                <w:szCs w:val="20"/>
              </w:rPr>
            </w:pPr>
            <w:r>
              <w:rPr>
                <w:rFonts w:ascii="Arial" w:eastAsia="Arial" w:hAnsi="Arial" w:cs="Arial"/>
                <w:sz w:val="20"/>
                <w:szCs w:val="20"/>
              </w:rPr>
              <w:t>Humans communicate through language, but because there are so many different languages people around the world have a difficult time understanding one another. Some people have wished for a universal international language that speakers all over the world could understand. Their reasons are straightforward and clear. A universal language would build cultural and economic bonds. It would also create better cooperation among countries (Kispert, 2004).</w:t>
            </w:r>
          </w:p>
        </w:tc>
        <w:tc>
          <w:tcPr>
            <w:tcW w:w="5109" w:type="dxa"/>
            <w:shd w:val="clear" w:color="auto" w:fill="auto"/>
            <w:tcMar>
              <w:top w:w="100" w:type="dxa"/>
              <w:left w:w="100" w:type="dxa"/>
              <w:bottom w:w="100" w:type="dxa"/>
              <w:right w:w="100" w:type="dxa"/>
            </w:tcMar>
          </w:tcPr>
          <w:p w14:paraId="4D8A1CF5" w14:textId="77777777" w:rsidR="00201D54" w:rsidRDefault="00000000">
            <w:pPr>
              <w:shd w:val="clear" w:color="auto" w:fill="FFFFFF"/>
              <w:spacing w:before="120" w:after="120"/>
              <w:ind w:right="14"/>
              <w:jc w:val="both"/>
              <w:rPr>
                <w:rFonts w:ascii="Arial" w:eastAsia="Arial" w:hAnsi="Arial" w:cs="Arial"/>
                <w:sz w:val="20"/>
                <w:szCs w:val="20"/>
              </w:rPr>
            </w:pPr>
            <w:r>
              <w:rPr>
                <w:rFonts w:ascii="Arial" w:eastAsia="Arial" w:hAnsi="Arial" w:cs="Arial"/>
                <w:sz w:val="20"/>
                <w:szCs w:val="20"/>
              </w:rPr>
              <w:t>Language is the principal means of communication between people. However, because there are numerous languages, language itself has frequently been a barrier rather than an aid to understanding among the world population. For many years, people have envisioned a common universal language that everyone in the world could communicate in. The reasons for having a universal language are clearly understandable. If all countries spoke the same tongue, they would undoubtedly become closer culturally and economically. It would probably also create good will amongst nations (Kispert).</w:t>
            </w:r>
          </w:p>
        </w:tc>
      </w:tr>
    </w:tbl>
    <w:p w14:paraId="171CF47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Adapted from:  Oshima, A., &amp; Hogue, A. (2005). </w:t>
      </w:r>
      <w:r>
        <w:rPr>
          <w:rFonts w:ascii="Arial" w:eastAsia="Arial" w:hAnsi="Arial" w:cs="Arial"/>
          <w:i/>
          <w:sz w:val="22"/>
          <w:szCs w:val="22"/>
        </w:rPr>
        <w:t xml:space="preserve">Writing academic English </w:t>
      </w:r>
      <w:r>
        <w:rPr>
          <w:rFonts w:ascii="Arial" w:eastAsia="Arial" w:hAnsi="Arial" w:cs="Arial"/>
          <w:sz w:val="22"/>
          <w:szCs w:val="22"/>
        </w:rPr>
        <w:t xml:space="preserve">(4th ed.). Pearson Education. </w:t>
      </w:r>
    </w:p>
    <w:p w14:paraId="4CDA46E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Paraphrasing Tips</w:t>
      </w:r>
    </w:p>
    <w:p w14:paraId="6CDEDA11" w14:textId="77777777" w:rsidR="00201D54" w:rsidRDefault="00000000">
      <w:pPr>
        <w:numPr>
          <w:ilvl w:val="0"/>
          <w:numId w:val="38"/>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Start your first sentence at a different point from that of the original source</w:t>
      </w:r>
    </w:p>
    <w:p w14:paraId="3C60A953" w14:textId="77777777" w:rsidR="00201D54" w:rsidRDefault="00000000">
      <w:pPr>
        <w:numPr>
          <w:ilvl w:val="0"/>
          <w:numId w:val="38"/>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Use synonyms (words that mean the same thing) and related words</w:t>
      </w:r>
    </w:p>
    <w:p w14:paraId="634CA566" w14:textId="77777777" w:rsidR="00201D54" w:rsidRDefault="00000000">
      <w:pPr>
        <w:numPr>
          <w:ilvl w:val="0"/>
          <w:numId w:val="38"/>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Change the sentence structure (e.g., from active to passive voice)</w:t>
      </w:r>
    </w:p>
    <w:p w14:paraId="0E722881" w14:textId="77777777" w:rsidR="00201D54" w:rsidRDefault="00000000">
      <w:pPr>
        <w:numPr>
          <w:ilvl w:val="0"/>
          <w:numId w:val="38"/>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Break the information into separate sentences</w:t>
      </w:r>
    </w:p>
    <w:p w14:paraId="4C88864C" w14:textId="77777777" w:rsidR="00201D54" w:rsidRDefault="00000000">
      <w:pPr>
        <w:pBdr>
          <w:top w:val="nil"/>
          <w:left w:val="nil"/>
          <w:bottom w:val="nil"/>
          <w:right w:val="nil"/>
          <w:between w:val="nil"/>
        </w:pBdr>
        <w:shd w:val="clear" w:color="auto" w:fill="FFFFFF"/>
        <w:spacing w:before="120" w:after="120"/>
        <w:ind w:left="720" w:hanging="720"/>
        <w:rPr>
          <w:rFonts w:ascii="Arial" w:eastAsia="Arial" w:hAnsi="Arial" w:cs="Arial"/>
          <w:b/>
          <w:sz w:val="22"/>
          <w:szCs w:val="22"/>
        </w:rPr>
      </w:pPr>
      <w:r>
        <w:rPr>
          <w:rFonts w:ascii="Arial" w:eastAsia="Arial" w:hAnsi="Arial" w:cs="Arial"/>
          <w:b/>
          <w:sz w:val="22"/>
          <w:szCs w:val="22"/>
        </w:rPr>
        <w:t>Steps to Paraphrasing</w:t>
      </w:r>
    </w:p>
    <w:p w14:paraId="2C94FC9C" w14:textId="77777777" w:rsidR="00201D54" w:rsidRDefault="00000000">
      <w:pPr>
        <w:numPr>
          <w:ilvl w:val="0"/>
          <w:numId w:val="60"/>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Read the passage several times to fully understand the meaning</w:t>
      </w:r>
    </w:p>
    <w:p w14:paraId="6AABAED5" w14:textId="77777777" w:rsidR="00201D54" w:rsidRDefault="00000000">
      <w:pPr>
        <w:numPr>
          <w:ilvl w:val="0"/>
          <w:numId w:val="60"/>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Note down key concepts</w:t>
      </w:r>
    </w:p>
    <w:p w14:paraId="575F0A21" w14:textId="77777777" w:rsidR="00201D54" w:rsidRDefault="00000000">
      <w:pPr>
        <w:numPr>
          <w:ilvl w:val="0"/>
          <w:numId w:val="60"/>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Write your version of the text without looking at the original passage</w:t>
      </w:r>
    </w:p>
    <w:p w14:paraId="74146B47" w14:textId="77777777" w:rsidR="00201D54" w:rsidRDefault="00000000">
      <w:pPr>
        <w:numPr>
          <w:ilvl w:val="0"/>
          <w:numId w:val="60"/>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Compare your paraphrased text with the original passage and make minor adjustments to phrases that remain too similar</w:t>
      </w:r>
    </w:p>
    <w:p w14:paraId="4E647416" w14:textId="77777777" w:rsidR="00201D54" w:rsidRDefault="00000000">
      <w:pPr>
        <w:numPr>
          <w:ilvl w:val="0"/>
          <w:numId w:val="60"/>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Cite the source where you found the idea</w:t>
      </w:r>
    </w:p>
    <w:p w14:paraId="7EC63C0A"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2"/>
          <w:szCs w:val="22"/>
          <w:highlight w:val="white"/>
        </w:rPr>
      </w:pPr>
      <w:r>
        <w:rPr>
          <w:rFonts w:ascii="Arial" w:eastAsia="Arial" w:hAnsi="Arial" w:cs="Arial"/>
          <w:sz w:val="22"/>
          <w:szCs w:val="22"/>
        </w:rPr>
        <w:t xml:space="preserve">Adapted from: </w:t>
      </w:r>
      <w:hyperlink r:id="rId15">
        <w:r>
          <w:rPr>
            <w:rFonts w:ascii="Arial" w:eastAsia="Arial" w:hAnsi="Arial" w:cs="Arial"/>
            <w:sz w:val="22"/>
            <w:szCs w:val="22"/>
            <w:highlight w:val="white"/>
          </w:rPr>
          <w:t>https://wame.org/recommendations-on-publication-ethics-policies-for-medical-journals</w:t>
        </w:r>
      </w:hyperlink>
    </w:p>
    <w:p w14:paraId="15FA59DA" w14:textId="77777777" w:rsidR="00201D54" w:rsidRDefault="00000000">
      <w:pPr>
        <w:pStyle w:val="Heading3"/>
        <w:shd w:val="clear" w:color="auto" w:fill="FFFFFF"/>
        <w:spacing w:line="240" w:lineRule="auto"/>
        <w:rPr>
          <w:rFonts w:ascii="Arial" w:eastAsia="Arial" w:hAnsi="Arial" w:cs="Arial"/>
          <w:i/>
          <w:sz w:val="22"/>
          <w:szCs w:val="22"/>
        </w:rPr>
      </w:pPr>
      <w:bookmarkStart w:id="42" w:name="_Toc172109281"/>
      <w:r>
        <w:rPr>
          <w:rFonts w:ascii="Arial" w:eastAsia="Arial" w:hAnsi="Arial" w:cs="Arial"/>
          <w:i/>
          <w:sz w:val="22"/>
          <w:szCs w:val="22"/>
        </w:rPr>
        <w:t>Exercise 4</w:t>
      </w:r>
      <w:bookmarkEnd w:id="42"/>
    </w:p>
    <w:p w14:paraId="4055AA6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Paraphrase the following passage. </w:t>
      </w:r>
    </w:p>
    <w:p w14:paraId="31762F32"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Europeans often observe that Americans schedule everything except time for relaxation. This is particularly true of American executives, who drive themselves too hard, often at the expense of their families and their health. Americans have fewer holidays and take shorter vacations than do Europeans. In the opinion of many German and French executives, American executives are obsessed with work; they are workaholics. Most Europeans do not accept working on weekends or holidays; they reserve these times for themselves and their families (Hall &amp; Hall, 1995). </w:t>
      </w:r>
    </w:p>
    <w:p w14:paraId="1DFD507B" w14:textId="77777777" w:rsidR="00201D54" w:rsidRDefault="00000000">
      <w:pPr>
        <w:pStyle w:val="Heading2"/>
        <w:shd w:val="clear" w:color="auto" w:fill="FFFFFF"/>
        <w:spacing w:line="240" w:lineRule="auto"/>
        <w:rPr>
          <w:rFonts w:ascii="Arial" w:eastAsia="Arial" w:hAnsi="Arial" w:cs="Arial"/>
          <w:sz w:val="22"/>
          <w:szCs w:val="22"/>
        </w:rPr>
      </w:pPr>
      <w:bookmarkStart w:id="43" w:name="_Toc172109282"/>
      <w:r>
        <w:rPr>
          <w:rFonts w:ascii="Arial" w:eastAsia="Arial" w:hAnsi="Arial" w:cs="Arial"/>
          <w:sz w:val="22"/>
          <w:szCs w:val="22"/>
        </w:rPr>
        <w:t>3.5 Summarising</w:t>
      </w:r>
      <w:bookmarkEnd w:id="43"/>
    </w:p>
    <w:p w14:paraId="1A0544D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following are the steps for writing a summary. When summarising, the student should:</w:t>
      </w:r>
    </w:p>
    <w:p w14:paraId="572DE05D"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lastRenderedPageBreak/>
        <w:t xml:space="preserve">Step 1: </w:t>
      </w:r>
      <w:r>
        <w:rPr>
          <w:rFonts w:ascii="Arial" w:eastAsia="Arial" w:hAnsi="Arial" w:cs="Arial"/>
          <w:sz w:val="22"/>
          <w:szCs w:val="22"/>
        </w:rPr>
        <w:tab/>
        <w:t xml:space="preserve">Skim the text to get an idea of what it is about. </w:t>
      </w:r>
    </w:p>
    <w:p w14:paraId="160532D8"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 xml:space="preserve">Step 2: </w:t>
      </w:r>
      <w:r>
        <w:rPr>
          <w:rFonts w:ascii="Arial" w:eastAsia="Arial" w:hAnsi="Arial" w:cs="Arial"/>
          <w:sz w:val="22"/>
          <w:szCs w:val="22"/>
        </w:rPr>
        <w:tab/>
        <w:t>Underline the thesis statement in the first paragraph.</w:t>
      </w:r>
    </w:p>
    <w:p w14:paraId="607C40E3"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Step 3:</w:t>
      </w:r>
      <w:r>
        <w:rPr>
          <w:rFonts w:ascii="Arial" w:eastAsia="Arial" w:hAnsi="Arial" w:cs="Arial"/>
          <w:sz w:val="22"/>
          <w:szCs w:val="22"/>
        </w:rPr>
        <w:tab/>
        <w:t xml:space="preserve">Read the text carefully. Be selective when you highlight.  </w:t>
      </w:r>
    </w:p>
    <w:p w14:paraId="19D23C0E"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Step 4:</w:t>
      </w:r>
      <w:r>
        <w:rPr>
          <w:rFonts w:ascii="Arial" w:eastAsia="Arial" w:hAnsi="Arial" w:cs="Arial"/>
          <w:sz w:val="22"/>
          <w:szCs w:val="22"/>
        </w:rPr>
        <w:tab/>
        <w:t xml:space="preserve">Reread the text. This time take notes on the key ideas in each paragraph using your own words. </w:t>
      </w:r>
    </w:p>
    <w:p w14:paraId="315694AB"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 xml:space="preserve">Step 5:  </w:t>
      </w:r>
      <w:r>
        <w:rPr>
          <w:rFonts w:ascii="Arial" w:eastAsia="Arial" w:hAnsi="Arial" w:cs="Arial"/>
          <w:sz w:val="22"/>
          <w:szCs w:val="22"/>
        </w:rPr>
        <w:tab/>
        <w:t xml:space="preserve">Once you understand the text, write your first sentence. Express in one sentence the thesis of the text. A good model for your first sentence is to include the author's name, the title, and the thesis. </w:t>
      </w:r>
    </w:p>
    <w:p w14:paraId="619224B5"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 xml:space="preserve">Step 6:  </w:t>
      </w:r>
      <w:r>
        <w:rPr>
          <w:rFonts w:ascii="Arial" w:eastAsia="Arial" w:hAnsi="Arial" w:cs="Arial"/>
          <w:sz w:val="22"/>
          <w:szCs w:val="22"/>
        </w:rPr>
        <w:tab/>
        <w:t xml:space="preserve">Write the body of the summary. Condense the information in the original text to one-third of its size. </w:t>
      </w:r>
    </w:p>
    <w:p w14:paraId="3E97239F"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 xml:space="preserve">Step 7: </w:t>
      </w:r>
      <w:r>
        <w:rPr>
          <w:rFonts w:ascii="Arial" w:eastAsia="Arial" w:hAnsi="Arial" w:cs="Arial"/>
          <w:sz w:val="22"/>
          <w:szCs w:val="22"/>
        </w:rPr>
        <w:tab/>
        <w:t xml:space="preserve">Re-read your summary and make certain you have accurately represented the authors’ ideas and key points. </w:t>
      </w:r>
    </w:p>
    <w:p w14:paraId="473E6BDE" w14:textId="77777777" w:rsidR="00201D54" w:rsidRDefault="00000000">
      <w:pPr>
        <w:pBdr>
          <w:top w:val="nil"/>
          <w:left w:val="nil"/>
          <w:bottom w:val="nil"/>
          <w:right w:val="nil"/>
          <w:between w:val="nil"/>
        </w:pBdr>
        <w:shd w:val="clear" w:color="auto" w:fill="FFFFFF"/>
        <w:spacing w:before="120" w:after="120"/>
        <w:ind w:left="864" w:right="14" w:hanging="864"/>
        <w:jc w:val="both"/>
        <w:rPr>
          <w:rFonts w:ascii="Arial" w:eastAsia="Arial" w:hAnsi="Arial" w:cs="Arial"/>
          <w:sz w:val="22"/>
          <w:szCs w:val="22"/>
        </w:rPr>
      </w:pPr>
      <w:r>
        <w:rPr>
          <w:rFonts w:ascii="Arial" w:eastAsia="Arial" w:hAnsi="Arial" w:cs="Arial"/>
          <w:sz w:val="22"/>
          <w:szCs w:val="22"/>
        </w:rPr>
        <w:t xml:space="preserve">Step 8: </w:t>
      </w:r>
      <w:r>
        <w:rPr>
          <w:rFonts w:ascii="Arial" w:eastAsia="Arial" w:hAnsi="Arial" w:cs="Arial"/>
          <w:sz w:val="22"/>
          <w:szCs w:val="22"/>
        </w:rPr>
        <w:tab/>
        <w:t xml:space="preserve">Revise for style, grammar, and punctuation.  </w:t>
      </w:r>
    </w:p>
    <w:p w14:paraId="40BD0D13" w14:textId="77777777" w:rsidR="00201D54" w:rsidRDefault="00201D54">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p>
    <w:p w14:paraId="2FAB5B2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following examples show the differences between a summary and a paraphrase:</w:t>
      </w:r>
    </w:p>
    <w:p w14:paraId="5BD5E64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Original Text</w:t>
      </w:r>
      <w:r>
        <w:rPr>
          <w:rFonts w:ascii="Arial" w:eastAsia="Arial" w:hAnsi="Arial" w:cs="Arial"/>
          <w:sz w:val="22"/>
          <w:szCs w:val="22"/>
        </w:rPr>
        <w:t xml:space="preserve"> (84 words) </w:t>
      </w:r>
    </w:p>
    <w:p w14:paraId="37F0013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Language is the main means of communication between people. However, so many languages have developed that language has often been a barrier rather than an aid to understanding among people. For many years, people have dreamed of setting up an international universal language that all people could speak and understand. The arguments in favour of a universal language are simple and obvious. If all people spoke the same tongue, cultural and economic ties might be much closer, and good will might increase between countries (Kispert, 2004). </w:t>
      </w:r>
    </w:p>
    <w:p w14:paraId="0D6B898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Paraphrase</w:t>
      </w:r>
      <w:r>
        <w:rPr>
          <w:rFonts w:ascii="Arial" w:eastAsia="Arial" w:hAnsi="Arial" w:cs="Arial"/>
          <w:sz w:val="22"/>
          <w:szCs w:val="22"/>
        </w:rPr>
        <w:t xml:space="preserve"> (56 words, about the same length as the original)</w:t>
      </w:r>
    </w:p>
    <w:p w14:paraId="7186CA4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Humans communicate through language. Since there are different languages, people around the world have difficulty understanding one another. For years, people have wished for a universal international language that speakers around the world could comprehend. Their reasons are clear because a universal language would build cultural and economic bonds. It would also strengthen co-operation amongst countries (Kispert, 2004).</w:t>
      </w:r>
    </w:p>
    <w:p w14:paraId="5B0A799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Summary</w:t>
      </w:r>
      <w:r>
        <w:rPr>
          <w:rFonts w:ascii="Arial" w:eastAsia="Arial" w:hAnsi="Arial" w:cs="Arial"/>
          <w:sz w:val="22"/>
          <w:szCs w:val="22"/>
        </w:rPr>
        <w:t xml:space="preserve"> (25 words, much shorter)</w:t>
      </w:r>
    </w:p>
    <w:p w14:paraId="3BE70BBE"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People communicate through language; however, having different languages create communication barriers. A universal language could bring countries together culturally, economically, and enhance co-operation amongst them (Kispert, 2004).</w:t>
      </w:r>
    </w:p>
    <w:p w14:paraId="29BA3DDC" w14:textId="77777777" w:rsidR="00201D54" w:rsidRDefault="00000000">
      <w:pPr>
        <w:pBdr>
          <w:top w:val="nil"/>
          <w:left w:val="nil"/>
          <w:bottom w:val="nil"/>
          <w:right w:val="nil"/>
          <w:between w:val="nil"/>
        </w:pBdr>
        <w:shd w:val="clear" w:color="auto" w:fill="FFFFFF"/>
        <w:spacing w:before="120" w:after="120"/>
        <w:ind w:left="567" w:right="14" w:hanging="567"/>
        <w:jc w:val="both"/>
        <w:rPr>
          <w:rFonts w:ascii="Arial" w:eastAsia="Arial" w:hAnsi="Arial" w:cs="Arial"/>
          <w:sz w:val="22"/>
          <w:szCs w:val="22"/>
        </w:rPr>
      </w:pPr>
      <w:r>
        <w:rPr>
          <w:rFonts w:ascii="Arial" w:eastAsia="Arial" w:hAnsi="Arial" w:cs="Arial"/>
          <w:sz w:val="22"/>
          <w:szCs w:val="22"/>
        </w:rPr>
        <w:t xml:space="preserve">Adapted from: Oshima, A., &amp; Hogue, A. (2005). </w:t>
      </w:r>
      <w:r>
        <w:rPr>
          <w:rFonts w:ascii="Arial" w:eastAsia="Arial" w:hAnsi="Arial" w:cs="Arial"/>
          <w:i/>
          <w:sz w:val="22"/>
          <w:szCs w:val="22"/>
        </w:rPr>
        <w:t>Writing academic English</w:t>
      </w:r>
      <w:r>
        <w:rPr>
          <w:rFonts w:ascii="Arial" w:eastAsia="Arial" w:hAnsi="Arial" w:cs="Arial"/>
          <w:sz w:val="22"/>
          <w:szCs w:val="22"/>
        </w:rPr>
        <w:t xml:space="preserve"> (4th ed.). Pearson</w:t>
      </w:r>
    </w:p>
    <w:p w14:paraId="68E3DF7C" w14:textId="77777777" w:rsidR="00201D54" w:rsidRDefault="00000000">
      <w:pPr>
        <w:pBdr>
          <w:top w:val="nil"/>
          <w:left w:val="nil"/>
          <w:bottom w:val="nil"/>
          <w:right w:val="nil"/>
          <w:between w:val="nil"/>
        </w:pBdr>
        <w:shd w:val="clear" w:color="auto" w:fill="FFFFFF"/>
        <w:spacing w:before="120" w:after="120"/>
        <w:ind w:left="567" w:right="14" w:hanging="567"/>
        <w:jc w:val="both"/>
        <w:rPr>
          <w:rFonts w:ascii="Arial" w:eastAsia="Arial" w:hAnsi="Arial" w:cs="Arial"/>
          <w:sz w:val="22"/>
          <w:szCs w:val="22"/>
        </w:rPr>
      </w:pPr>
      <w:r>
        <w:rPr>
          <w:rFonts w:ascii="Arial" w:eastAsia="Arial" w:hAnsi="Arial" w:cs="Arial"/>
          <w:sz w:val="22"/>
          <w:szCs w:val="22"/>
        </w:rPr>
        <w:t xml:space="preserve">Education. </w:t>
      </w:r>
    </w:p>
    <w:p w14:paraId="09018B97" w14:textId="77777777" w:rsidR="00201D54" w:rsidRDefault="00000000">
      <w:pPr>
        <w:pStyle w:val="Heading3"/>
        <w:shd w:val="clear" w:color="auto" w:fill="FFFFFF"/>
        <w:spacing w:line="240" w:lineRule="auto"/>
        <w:rPr>
          <w:rFonts w:ascii="Arial" w:eastAsia="Arial" w:hAnsi="Arial" w:cs="Arial"/>
          <w:i/>
          <w:sz w:val="22"/>
          <w:szCs w:val="22"/>
        </w:rPr>
      </w:pPr>
      <w:bookmarkStart w:id="44" w:name="_Toc172109283"/>
      <w:r>
        <w:rPr>
          <w:rFonts w:ascii="Arial" w:eastAsia="Arial" w:hAnsi="Arial" w:cs="Arial"/>
          <w:i/>
          <w:sz w:val="22"/>
          <w:szCs w:val="22"/>
        </w:rPr>
        <w:t>Exercise 5</w:t>
      </w:r>
      <w:bookmarkEnd w:id="44"/>
    </w:p>
    <w:p w14:paraId="1B54D6C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Read and summarise the text below in an academic style. </w:t>
      </w:r>
    </w:p>
    <w:p w14:paraId="20C06F9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A World Empire by Other Means</w:t>
      </w:r>
    </w:p>
    <w:p w14:paraId="1186429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English is everywhere. Some 380 million people speak it as their first language and perhaps two-thirds as many again as their second. A billion are learning it, about a third of the world's population are in some sense exposed to it and by 2050, it is predicted, half the world will be more or less proficient in it. It is the language of globalisation – of international business, politics and diplomacy. It is the language of computers and the internet. You'll see it on posters in Cote d'Ivoire, you'll hear it in pop songs in Tokyo, and you’ll read it in official documents in </w:t>
      </w:r>
      <w:r>
        <w:rPr>
          <w:rFonts w:ascii="Arial" w:eastAsia="Arial" w:hAnsi="Arial" w:cs="Arial"/>
          <w:sz w:val="22"/>
          <w:szCs w:val="22"/>
        </w:rPr>
        <w:lastRenderedPageBreak/>
        <w:t>Phnom Penh. Deutsche Welle broadcasts in it. Bjork, an Icelander, sings in it. French business schools teach in it. It is the medium of expression in cabinet meetings in Bolivia. Truly, the tongue spoken back in the 1300s only by the ‘low people’ of England, as Robert of Gloucester put it at the time, has come a long way. It is now the global language.</w:t>
      </w:r>
    </w:p>
    <w:p w14:paraId="66B52D9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How come? Not because English is easy. True, genders are simple, since English relies on ‘it’ as the pronoun for all inanimate nouns, reserving masculine for bona fide males and feminine for females (and countries and ships). But the verbs tend to be irregular, the grammar bizarre and the match between spelling and pronunciation a nightmare. English is now so widely spoken in so many places that umpteen versions have evolved, some so peculiar that even ‘native’ speakers may have trouble understanding each other. But if only one version existed, that would present difficulties enough.</w:t>
      </w:r>
    </w:p>
    <w:p w14:paraId="4FA2BD1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 xml:space="preserve">Adapted from: Oshima, A., &amp; Hogue, A. (2005). </w:t>
      </w:r>
      <w:r>
        <w:rPr>
          <w:rFonts w:ascii="Arial" w:eastAsia="Arial" w:hAnsi="Arial" w:cs="Arial"/>
          <w:i/>
          <w:sz w:val="22"/>
          <w:szCs w:val="22"/>
        </w:rPr>
        <w:t>Writing academic English</w:t>
      </w:r>
      <w:r>
        <w:rPr>
          <w:rFonts w:ascii="Arial" w:eastAsia="Arial" w:hAnsi="Arial" w:cs="Arial"/>
          <w:sz w:val="22"/>
          <w:szCs w:val="22"/>
        </w:rPr>
        <w:t xml:space="preserve"> (4th ed.). Pearson Education.</w:t>
      </w:r>
      <w:r>
        <w:br w:type="page"/>
      </w:r>
    </w:p>
    <w:p w14:paraId="313C0C65" w14:textId="77777777" w:rsidR="00201D54" w:rsidRDefault="00000000">
      <w:pPr>
        <w:pStyle w:val="Heading1"/>
        <w:spacing w:before="120"/>
        <w:jc w:val="center"/>
        <w:rPr>
          <w:sz w:val="22"/>
          <w:szCs w:val="22"/>
        </w:rPr>
      </w:pPr>
      <w:bookmarkStart w:id="45" w:name="_Toc172109284"/>
      <w:r>
        <w:rPr>
          <w:sz w:val="22"/>
          <w:szCs w:val="22"/>
        </w:rPr>
        <w:lastRenderedPageBreak/>
        <w:t>Unit IV: Academic Writing</w:t>
      </w:r>
      <w:bookmarkEnd w:id="45"/>
    </w:p>
    <w:p w14:paraId="67B442A6" w14:textId="77777777" w:rsidR="00201D54" w:rsidRDefault="00000000">
      <w:pPr>
        <w:pStyle w:val="Heading2"/>
        <w:shd w:val="clear" w:color="auto" w:fill="FFFFFF"/>
        <w:spacing w:line="240" w:lineRule="auto"/>
        <w:rPr>
          <w:rFonts w:ascii="Arial" w:eastAsia="Arial" w:hAnsi="Arial" w:cs="Arial"/>
          <w:sz w:val="22"/>
          <w:szCs w:val="22"/>
        </w:rPr>
      </w:pPr>
      <w:bookmarkStart w:id="46" w:name="_Toc172109285"/>
      <w:r>
        <w:rPr>
          <w:rFonts w:ascii="Arial" w:eastAsia="Arial" w:hAnsi="Arial" w:cs="Arial"/>
          <w:sz w:val="22"/>
          <w:szCs w:val="22"/>
        </w:rPr>
        <w:t>4.1 Introduction to Academic Writing</w:t>
      </w:r>
      <w:bookmarkEnd w:id="46"/>
    </w:p>
    <w:p w14:paraId="096DD0D8"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Academic writing is writing that students practise at college or university. In other words, it is a kind of writing that students and scholars maintain by using a set of standard conventions. </w:t>
      </w:r>
    </w:p>
    <w:p w14:paraId="54F1AF95"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It is the kind of writing students are asked to do at college. However, genres differ from one discipline to another, which means that what is considered good academic writing in one classroom may not be considered so in another (</w:t>
      </w:r>
      <w:proofErr w:type="spellStart"/>
      <w:r>
        <w:rPr>
          <w:rFonts w:ascii="Arial" w:eastAsia="Arial" w:hAnsi="Arial" w:cs="Arial"/>
          <w:sz w:val="22"/>
          <w:szCs w:val="22"/>
        </w:rPr>
        <w:t>Oslon</w:t>
      </w:r>
      <w:proofErr w:type="spellEnd"/>
      <w:r>
        <w:rPr>
          <w:rFonts w:ascii="Arial" w:eastAsia="Arial" w:hAnsi="Arial" w:cs="Arial"/>
          <w:sz w:val="22"/>
          <w:szCs w:val="22"/>
        </w:rPr>
        <w:t>, 2013).</w:t>
      </w:r>
    </w:p>
    <w:p w14:paraId="56E9BB0C"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According to </w:t>
      </w:r>
      <w:proofErr w:type="spellStart"/>
      <w:r>
        <w:rPr>
          <w:rFonts w:ascii="Arial" w:eastAsia="Arial" w:hAnsi="Arial" w:cs="Arial"/>
          <w:sz w:val="22"/>
          <w:szCs w:val="22"/>
        </w:rPr>
        <w:t>Oslon</w:t>
      </w:r>
      <w:proofErr w:type="spellEnd"/>
      <w:r>
        <w:rPr>
          <w:rFonts w:ascii="Arial" w:eastAsia="Arial" w:hAnsi="Arial" w:cs="Arial"/>
          <w:sz w:val="22"/>
          <w:szCs w:val="22"/>
        </w:rPr>
        <w:t xml:space="preserve"> (2013, p. 4), some prominent features of effective academic writing are as follows:</w:t>
      </w:r>
    </w:p>
    <w:p w14:paraId="5FB9A5FB"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Reason over emotion</w:t>
      </w:r>
    </w:p>
    <w:p w14:paraId="70217A3A"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 xml:space="preserve">The student’s claims are made with adequate supporting evidence. </w:t>
      </w:r>
    </w:p>
    <w:p w14:paraId="4F5B006D"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 xml:space="preserve">The student is not hyperbolic in his or her claims. </w:t>
      </w:r>
    </w:p>
    <w:p w14:paraId="712C2B17"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 xml:space="preserve">The student presents a clear line of reasoning to support his or her argument. </w:t>
      </w:r>
    </w:p>
    <w:p w14:paraId="467DF4DC"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Evidence of being open-minded and disciplined.</w:t>
      </w:r>
    </w:p>
    <w:p w14:paraId="69277E27"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 xml:space="preserve">The student, where appropriate, includes and acknowledges opposing views. </w:t>
      </w:r>
    </w:p>
    <w:p w14:paraId="2B1F7D07"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 xml:space="preserve">The student includes a variety of credible sources. </w:t>
      </w:r>
    </w:p>
    <w:p w14:paraId="720C4DBB"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The written product assumes a rational reader.</w:t>
      </w:r>
    </w:p>
    <w:p w14:paraId="5D0EF71E"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 xml:space="preserve">The reader will look for gaps in the student’s argument, and the student anticipates this. </w:t>
      </w:r>
    </w:p>
    <w:p w14:paraId="222B213A" w14:textId="77777777" w:rsidR="00201D54" w:rsidRDefault="00000000">
      <w:pPr>
        <w:numPr>
          <w:ilvl w:val="0"/>
          <w:numId w:val="35"/>
        </w:numPr>
        <w:pBdr>
          <w:top w:val="nil"/>
          <w:left w:val="nil"/>
          <w:bottom w:val="nil"/>
          <w:right w:val="nil"/>
          <w:between w:val="nil"/>
        </w:pBdr>
        <w:shd w:val="clear" w:color="auto" w:fill="FFFFFF"/>
        <w:tabs>
          <w:tab w:val="left" w:pos="270"/>
        </w:tabs>
        <w:spacing w:before="120" w:after="120"/>
        <w:ind w:left="362" w:right="11" w:hanging="181"/>
        <w:jc w:val="both"/>
        <w:rPr>
          <w:rFonts w:ascii="Arial" w:eastAsia="Arial" w:hAnsi="Arial" w:cs="Arial"/>
          <w:sz w:val="22"/>
          <w:szCs w:val="22"/>
        </w:rPr>
      </w:pPr>
      <w:r>
        <w:rPr>
          <w:rFonts w:ascii="Arial" w:eastAsia="Arial" w:hAnsi="Arial" w:cs="Arial"/>
          <w:sz w:val="22"/>
          <w:szCs w:val="22"/>
        </w:rPr>
        <w:t>The student assumes the reader is willing to be persuaded. The student, therefore, offers a clear line of reasoning in an effort to persuade.</w:t>
      </w:r>
    </w:p>
    <w:p w14:paraId="6BA6740D" w14:textId="77777777" w:rsidR="00201D54" w:rsidRDefault="00000000">
      <w:pPr>
        <w:pStyle w:val="Heading2"/>
        <w:shd w:val="clear" w:color="auto" w:fill="FFFFFF"/>
        <w:spacing w:line="240" w:lineRule="auto"/>
        <w:rPr>
          <w:rFonts w:ascii="Arial" w:eastAsia="Arial" w:hAnsi="Arial" w:cs="Arial"/>
          <w:sz w:val="22"/>
          <w:szCs w:val="22"/>
        </w:rPr>
      </w:pPr>
      <w:bookmarkStart w:id="47" w:name="_Toc172109286"/>
      <w:r>
        <w:rPr>
          <w:rFonts w:ascii="Arial" w:eastAsia="Arial" w:hAnsi="Arial" w:cs="Arial"/>
          <w:sz w:val="22"/>
          <w:szCs w:val="22"/>
        </w:rPr>
        <w:t>4.2 Purpose of Academic Writing</w:t>
      </w:r>
      <w:bookmarkEnd w:id="47"/>
    </w:p>
    <w:p w14:paraId="6BBF099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According to Bailey (2011, p. 3), the most common reasons for academic writing are to: </w:t>
      </w:r>
    </w:p>
    <w:p w14:paraId="1ADFAADE" w14:textId="77777777" w:rsidR="00201D54" w:rsidRDefault="00000000">
      <w:pPr>
        <w:numPr>
          <w:ilvl w:val="0"/>
          <w:numId w:val="12"/>
        </w:numPr>
        <w:pBdr>
          <w:top w:val="nil"/>
          <w:left w:val="nil"/>
          <w:bottom w:val="nil"/>
          <w:right w:val="nil"/>
          <w:between w:val="nil"/>
        </w:pBdr>
        <w:shd w:val="clear" w:color="auto" w:fill="FFFFFF"/>
        <w:spacing w:before="120" w:after="120"/>
        <w:ind w:left="453" w:hanging="181"/>
        <w:jc w:val="both"/>
        <w:rPr>
          <w:rFonts w:ascii="Arial" w:eastAsia="Arial" w:hAnsi="Arial" w:cs="Arial"/>
          <w:sz w:val="22"/>
          <w:szCs w:val="22"/>
        </w:rPr>
      </w:pPr>
      <w:r>
        <w:rPr>
          <w:rFonts w:ascii="Arial" w:eastAsia="Arial" w:hAnsi="Arial" w:cs="Arial"/>
          <w:sz w:val="22"/>
          <w:szCs w:val="22"/>
        </w:rPr>
        <w:t xml:space="preserve">report on a piece of research that the writer has conducted </w:t>
      </w:r>
    </w:p>
    <w:p w14:paraId="11AAC55E" w14:textId="77777777" w:rsidR="00201D54" w:rsidRDefault="00000000">
      <w:pPr>
        <w:numPr>
          <w:ilvl w:val="0"/>
          <w:numId w:val="12"/>
        </w:numPr>
        <w:pBdr>
          <w:top w:val="nil"/>
          <w:left w:val="nil"/>
          <w:bottom w:val="nil"/>
          <w:right w:val="nil"/>
          <w:between w:val="nil"/>
        </w:pBdr>
        <w:shd w:val="clear" w:color="auto" w:fill="FFFFFF"/>
        <w:spacing w:before="120" w:after="120"/>
        <w:ind w:left="453" w:hanging="181"/>
        <w:jc w:val="both"/>
        <w:rPr>
          <w:rFonts w:ascii="Arial" w:eastAsia="Arial" w:hAnsi="Arial" w:cs="Arial"/>
          <w:sz w:val="22"/>
          <w:szCs w:val="22"/>
        </w:rPr>
      </w:pPr>
      <w:r>
        <w:rPr>
          <w:rFonts w:ascii="Arial" w:eastAsia="Arial" w:hAnsi="Arial" w:cs="Arial"/>
          <w:sz w:val="22"/>
          <w:szCs w:val="22"/>
        </w:rPr>
        <w:t xml:space="preserve">answer a question that the writer has been given or chosen </w:t>
      </w:r>
    </w:p>
    <w:p w14:paraId="5F625BE5" w14:textId="77777777" w:rsidR="00201D54" w:rsidRDefault="00000000">
      <w:pPr>
        <w:numPr>
          <w:ilvl w:val="0"/>
          <w:numId w:val="12"/>
        </w:numPr>
        <w:pBdr>
          <w:top w:val="nil"/>
          <w:left w:val="nil"/>
          <w:bottom w:val="nil"/>
          <w:right w:val="nil"/>
          <w:between w:val="nil"/>
        </w:pBdr>
        <w:shd w:val="clear" w:color="auto" w:fill="FFFFFF"/>
        <w:spacing w:before="120" w:after="120"/>
        <w:ind w:left="453" w:hanging="181"/>
        <w:jc w:val="both"/>
        <w:rPr>
          <w:rFonts w:ascii="Arial" w:eastAsia="Arial" w:hAnsi="Arial" w:cs="Arial"/>
          <w:sz w:val="22"/>
          <w:szCs w:val="22"/>
        </w:rPr>
      </w:pPr>
      <w:r>
        <w:rPr>
          <w:rFonts w:ascii="Arial" w:eastAsia="Arial" w:hAnsi="Arial" w:cs="Arial"/>
          <w:sz w:val="22"/>
          <w:szCs w:val="22"/>
        </w:rPr>
        <w:t xml:space="preserve">discuss a subject of common interest and give the writer’s view </w:t>
      </w:r>
    </w:p>
    <w:p w14:paraId="5B6C5B99" w14:textId="77777777" w:rsidR="00201D54" w:rsidRDefault="00000000">
      <w:pPr>
        <w:numPr>
          <w:ilvl w:val="0"/>
          <w:numId w:val="12"/>
        </w:numPr>
        <w:pBdr>
          <w:top w:val="nil"/>
          <w:left w:val="nil"/>
          <w:bottom w:val="nil"/>
          <w:right w:val="nil"/>
          <w:between w:val="nil"/>
        </w:pBdr>
        <w:shd w:val="clear" w:color="auto" w:fill="FFFFFF"/>
        <w:spacing w:before="120" w:after="120"/>
        <w:ind w:left="453" w:hanging="181"/>
        <w:jc w:val="both"/>
        <w:rPr>
          <w:rFonts w:ascii="Arial" w:eastAsia="Arial" w:hAnsi="Arial" w:cs="Arial"/>
          <w:sz w:val="22"/>
          <w:szCs w:val="22"/>
        </w:rPr>
      </w:pPr>
      <w:r>
        <w:rPr>
          <w:rFonts w:ascii="Arial" w:eastAsia="Arial" w:hAnsi="Arial" w:cs="Arial"/>
          <w:sz w:val="22"/>
          <w:szCs w:val="22"/>
        </w:rPr>
        <w:t xml:space="preserve">synthesise research done by others on a topic. </w:t>
      </w:r>
    </w:p>
    <w:p w14:paraId="6702DCA3" w14:textId="77777777" w:rsidR="00201D54" w:rsidRDefault="00000000">
      <w:pPr>
        <w:pStyle w:val="Heading2"/>
        <w:shd w:val="clear" w:color="auto" w:fill="FFFFFF"/>
        <w:spacing w:line="240" w:lineRule="auto"/>
        <w:rPr>
          <w:rFonts w:ascii="Arial" w:eastAsia="Arial" w:hAnsi="Arial" w:cs="Arial"/>
          <w:sz w:val="22"/>
          <w:szCs w:val="22"/>
        </w:rPr>
      </w:pPr>
      <w:bookmarkStart w:id="48" w:name="_Toc172109287"/>
      <w:r>
        <w:rPr>
          <w:rFonts w:ascii="Arial" w:eastAsia="Arial" w:hAnsi="Arial" w:cs="Arial"/>
          <w:sz w:val="22"/>
          <w:szCs w:val="22"/>
        </w:rPr>
        <w:t>4.3 Types of Academic Writing</w:t>
      </w:r>
      <w:bookmarkEnd w:id="48"/>
    </w:p>
    <w:p w14:paraId="73D7542B"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Academic writing includes all types of writing that students write as part of their university studies. There are different types of academic writing that students are expected to do. Each type serves a different purpose by helping students to build writing and analytical skills. Understanding different types of academic writing is important as different colleges and universities have certain standards that students are expected to follow during their study period.</w:t>
      </w:r>
    </w:p>
    <w:p w14:paraId="26C4F89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following are some prominent types of academic writing:</w:t>
      </w:r>
    </w:p>
    <w:p w14:paraId="6D81CC8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Academic Essays</w:t>
      </w:r>
    </w:p>
    <w:p w14:paraId="2790A48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An essay is an academic paper that works to answer questions, defend an argument, or state personal opinion on a topic through supported evidence. Most academic essays have a thesis statement. An essay can be roughly one page in length or in between 1,000 to 5,000 words. </w:t>
      </w:r>
    </w:p>
    <w:p w14:paraId="7303785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 xml:space="preserve">Research Papers </w:t>
      </w:r>
    </w:p>
    <w:p w14:paraId="672DC55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lastRenderedPageBreak/>
        <w:t xml:space="preserve">A research paper is longer than an essay. It provides detailed information on a topic based on research. This may include sections such as a literature review that provides in-depth data surrounding an argument based on other related sources. </w:t>
      </w:r>
    </w:p>
    <w:p w14:paraId="61F8FCD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 xml:space="preserve">Literature Reviews </w:t>
      </w:r>
    </w:p>
    <w:p w14:paraId="28079FB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Students may be required to review literature as part of the assignment. This includes reading assigned literature and providing a review or personal opinion of the content. There are other reviews similar in purpose, such as a movie review. </w:t>
      </w:r>
    </w:p>
    <w:p w14:paraId="4786F56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Journal Articles</w:t>
      </w:r>
    </w:p>
    <w:p w14:paraId="1F80C2D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Journal articles include presenting information based on research findings. It may provide information aimed at a certain audience or prove a claim. </w:t>
      </w:r>
    </w:p>
    <w:p w14:paraId="29C0615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Dissertations/theses and proposals</w:t>
      </w:r>
    </w:p>
    <w:p w14:paraId="5463244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 dissertation is an extensive research project that aims to provide a solution or a unique discovery. A dissertation proposal is when you seek permission to research a potential idea. Also known as a thesis, there are different types, such as a Ph.D. thesis and a Master’s dissertation. </w:t>
      </w:r>
    </w:p>
    <w:p w14:paraId="7A73207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Reports</w:t>
      </w:r>
    </w:p>
    <w:p w14:paraId="2DB248C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These are basic assignments that include reading material and making a formal written presentation based on findings. A report may display a final outcome of a project in progress or a demonstration. This may include different sections with most grade levels required to complete similar assignments. </w:t>
      </w:r>
    </w:p>
    <w:p w14:paraId="2B9FE82B"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Lab Reports</w:t>
      </w:r>
    </w:p>
    <w:p w14:paraId="309A919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 lab report conveys a scientific experiment's aim, methods, results, and conclusions. The main purposes of a lab report are to communicate exactly what occurred in an experiment by presenting data, discuss the results and provide conclusions. This type of assignment is usually shorter than a </w:t>
      </w:r>
      <w:hyperlink r:id="rId16">
        <w:r>
          <w:rPr>
            <w:rFonts w:ascii="Arial" w:eastAsia="Arial" w:hAnsi="Arial" w:cs="Arial"/>
            <w:sz w:val="22"/>
            <w:szCs w:val="22"/>
          </w:rPr>
          <w:t>research paper</w:t>
        </w:r>
      </w:hyperlink>
      <w:r>
        <w:rPr>
          <w:rFonts w:ascii="Arial" w:eastAsia="Arial" w:hAnsi="Arial" w:cs="Arial"/>
          <w:sz w:val="22"/>
          <w:szCs w:val="22"/>
        </w:rPr>
        <w:t>. Lab reports are commonly used in science, technology, engineering, and mathematics (STEM) fields.</w:t>
      </w:r>
    </w:p>
    <w:p w14:paraId="34D00AC6"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Case Studies</w:t>
      </w:r>
    </w:p>
    <w:p w14:paraId="2C3A1B42"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Case Studies are a qualitative research approach where multiple methods of data collection are used for a detailed examination of a single 'case'. A case is a single unit in a study. It can be a person or an organisation, or a community or groups of people. </w:t>
      </w:r>
    </w:p>
    <w:p w14:paraId="4C3477D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Case studies focus on the complexity, dynamics, and circumstances of a single case. Typically, data are gathered from various sources and by using several different methods (e.g., observations</w:t>
      </w:r>
      <w:r>
        <w:rPr>
          <w:rFonts w:ascii="Arial" w:eastAsia="Arial" w:hAnsi="Arial" w:cs="Arial"/>
          <w:sz w:val="22"/>
          <w:szCs w:val="22"/>
          <w:highlight w:val="white"/>
        </w:rPr>
        <w:t xml:space="preserve"> and interviews).</w:t>
      </w:r>
    </w:p>
    <w:p w14:paraId="13E623D0"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Exam Responses</w:t>
      </w:r>
    </w:p>
    <w:p w14:paraId="7EF8989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highlight w:val="white"/>
        </w:rPr>
        <w:t>Exam responses are answers to questions that require a concise and focused response that may be factual, interpretive, or a combination of the two. The responses are usually written in your own words to incorporate information from your learning materials or other sources.</w:t>
      </w:r>
      <w:r>
        <w:rPr>
          <w:rFonts w:ascii="Arial" w:eastAsia="Arial" w:hAnsi="Arial" w:cs="Arial"/>
          <w:sz w:val="22"/>
          <w:szCs w:val="22"/>
        </w:rPr>
        <w:t xml:space="preserve"> Typically, exam responses will be one to two paragraphs. A key difference between an essay and a shorter response is length.  Although there is no set rule about paragraph and shorter answer length, paragraphs are usually between 4 and 8 sentences. In a shorter or single-paragraph response, it is a good idea to mention your topic and focus in your first sentence. </w:t>
      </w:r>
    </w:p>
    <w:p w14:paraId="22028AE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Adapted from: </w:t>
      </w:r>
      <w:hyperlink r:id="rId17">
        <w:r>
          <w:rPr>
            <w:rFonts w:ascii="Arial" w:eastAsia="Arial" w:hAnsi="Arial" w:cs="Arial"/>
            <w:sz w:val="22"/>
            <w:szCs w:val="22"/>
          </w:rPr>
          <w:t>https://www.northbendlibrary.com/the-difference-between-different-types-of-</w:t>
        </w:r>
      </w:hyperlink>
      <w:r>
        <w:rPr>
          <w:rFonts w:ascii="Arial" w:eastAsia="Arial" w:hAnsi="Arial" w:cs="Arial"/>
          <w:sz w:val="22"/>
          <w:szCs w:val="22"/>
        </w:rPr>
        <w:tab/>
      </w:r>
      <w:r>
        <w:rPr>
          <w:rFonts w:ascii="Arial" w:eastAsia="Arial" w:hAnsi="Arial" w:cs="Arial"/>
          <w:sz w:val="22"/>
          <w:szCs w:val="22"/>
        </w:rPr>
        <w:tab/>
        <w:t>academic-</w:t>
      </w:r>
      <w:proofErr w:type="spellStart"/>
      <w:r>
        <w:rPr>
          <w:rFonts w:ascii="Arial" w:eastAsia="Arial" w:hAnsi="Arial" w:cs="Arial"/>
          <w:sz w:val="22"/>
          <w:szCs w:val="22"/>
        </w:rPr>
        <w:t>writing.php</w:t>
      </w:r>
      <w:proofErr w:type="spellEnd"/>
    </w:p>
    <w:p w14:paraId="5697CD02" w14:textId="77777777" w:rsidR="00201D54" w:rsidRDefault="00000000">
      <w:pPr>
        <w:pBdr>
          <w:top w:val="nil"/>
          <w:left w:val="nil"/>
          <w:bottom w:val="nil"/>
          <w:right w:val="nil"/>
          <w:between w:val="nil"/>
        </w:pBdr>
        <w:shd w:val="clear" w:color="auto" w:fill="FFFFFF"/>
        <w:spacing w:before="120" w:after="120"/>
        <w:ind w:left="1440" w:hanging="1440"/>
        <w:rPr>
          <w:rFonts w:ascii="Arial" w:eastAsia="Arial" w:hAnsi="Arial" w:cs="Arial"/>
          <w:sz w:val="22"/>
          <w:szCs w:val="22"/>
        </w:rPr>
      </w:pPr>
      <w:r>
        <w:rPr>
          <w:rFonts w:ascii="Arial" w:eastAsia="Arial" w:hAnsi="Arial" w:cs="Arial"/>
          <w:sz w:val="22"/>
          <w:szCs w:val="22"/>
        </w:rPr>
        <w:tab/>
      </w:r>
      <w:hyperlink r:id="rId18">
        <w:r>
          <w:rPr>
            <w:rFonts w:ascii="Arial" w:eastAsia="Arial" w:hAnsi="Arial" w:cs="Arial"/>
            <w:sz w:val="22"/>
            <w:szCs w:val="22"/>
          </w:rPr>
          <w:t>https://owll.massey.ac.nz/assignment-types/shorter-responses.php</w:t>
        </w:r>
      </w:hyperlink>
    </w:p>
    <w:p w14:paraId="18A0A0B1" w14:textId="77777777" w:rsidR="00201D54" w:rsidRDefault="00201D54">
      <w:pPr>
        <w:pStyle w:val="Heading3"/>
        <w:shd w:val="clear" w:color="auto" w:fill="FFFFFF"/>
        <w:spacing w:line="240" w:lineRule="auto"/>
        <w:rPr>
          <w:rFonts w:ascii="Arial" w:eastAsia="Arial" w:hAnsi="Arial" w:cs="Arial"/>
          <w:i/>
          <w:sz w:val="22"/>
          <w:szCs w:val="22"/>
        </w:rPr>
      </w:pPr>
    </w:p>
    <w:p w14:paraId="65416D68" w14:textId="77777777" w:rsidR="00201D54" w:rsidRDefault="00000000">
      <w:pPr>
        <w:pStyle w:val="Heading3"/>
        <w:shd w:val="clear" w:color="auto" w:fill="FFFFFF"/>
        <w:spacing w:line="240" w:lineRule="auto"/>
        <w:rPr>
          <w:rFonts w:ascii="Arial" w:eastAsia="Arial" w:hAnsi="Arial" w:cs="Arial"/>
          <w:i/>
          <w:sz w:val="22"/>
          <w:szCs w:val="22"/>
        </w:rPr>
      </w:pPr>
      <w:bookmarkStart w:id="49" w:name="_Toc172109288"/>
      <w:r>
        <w:rPr>
          <w:rFonts w:ascii="Arial" w:eastAsia="Arial" w:hAnsi="Arial" w:cs="Arial"/>
          <w:i/>
          <w:sz w:val="22"/>
          <w:szCs w:val="22"/>
        </w:rPr>
        <w:lastRenderedPageBreak/>
        <w:t>Exercise 1</w:t>
      </w:r>
      <w:bookmarkEnd w:id="49"/>
    </w:p>
    <w:p w14:paraId="1A0F171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Read and identify whether these are examples of academic or non-academic writing:</w:t>
      </w:r>
    </w:p>
    <w:p w14:paraId="4FF55479"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A letter to a newspaper. </w:t>
      </w:r>
    </w:p>
    <w:p w14:paraId="11B6899D"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An essay on the topic “Why I love my country.”</w:t>
      </w:r>
    </w:p>
    <w:p w14:paraId="22CA15D7"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A report by the college president on the academic year. </w:t>
      </w:r>
    </w:p>
    <w:p w14:paraId="3DB4AFB9"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A letter to a friend.</w:t>
      </w:r>
    </w:p>
    <w:p w14:paraId="57C62525"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An essay on the question “Describe the chemical composition and configuration of enzymes and discuss the factors that modify enzyme structure and/or function.”</w:t>
      </w:r>
      <w:r>
        <w:rPr>
          <w:rFonts w:ascii="Arial" w:eastAsia="Arial" w:hAnsi="Arial" w:cs="Arial"/>
          <w:sz w:val="22"/>
          <w:szCs w:val="22"/>
        </w:rPr>
        <w:tab/>
      </w:r>
    </w:p>
    <w:p w14:paraId="678BED95"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An article in a published journal, for instance, in the </w:t>
      </w:r>
      <w:r>
        <w:rPr>
          <w:rFonts w:ascii="Arial" w:eastAsia="Arial" w:hAnsi="Arial" w:cs="Arial"/>
          <w:i/>
          <w:sz w:val="22"/>
          <w:szCs w:val="22"/>
        </w:rPr>
        <w:t>Journal of Bhutan Studies</w:t>
      </w:r>
      <w:r>
        <w:rPr>
          <w:rFonts w:ascii="Arial" w:eastAsia="Arial" w:hAnsi="Arial" w:cs="Arial"/>
          <w:sz w:val="22"/>
          <w:szCs w:val="22"/>
        </w:rPr>
        <w:t>.</w:t>
      </w:r>
    </w:p>
    <w:p w14:paraId="7E26519B"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A report by a student on a field experiment that involved counting the number of insect species present in a given area.</w:t>
      </w:r>
    </w:p>
    <w:p w14:paraId="1F159767"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A chapter in a best-selling book on how to be a great businessman.</w:t>
      </w:r>
    </w:p>
    <w:p w14:paraId="1A5E1A12"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A chapter in a book reporting the results of a large-scale study on the psychological factors that lead to success in business.</w:t>
      </w:r>
    </w:p>
    <w:p w14:paraId="271ADB3D" w14:textId="77777777" w:rsidR="00201D54" w:rsidRDefault="00000000">
      <w:pPr>
        <w:numPr>
          <w:ilvl w:val="0"/>
          <w:numId w:val="59"/>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An essay on the topic “Globalisation is a major threat to Bhutanese culture and identity. To what extent do you agree with this claim?” </w:t>
      </w:r>
      <w:r>
        <w:rPr>
          <w:rFonts w:ascii="Arial" w:eastAsia="Arial" w:hAnsi="Arial" w:cs="Arial"/>
          <w:sz w:val="22"/>
          <w:szCs w:val="22"/>
        </w:rPr>
        <w:tab/>
      </w:r>
    </w:p>
    <w:p w14:paraId="4C597D90" w14:textId="77777777" w:rsidR="00201D54" w:rsidRDefault="00000000">
      <w:pPr>
        <w:pStyle w:val="Heading3"/>
        <w:shd w:val="clear" w:color="auto" w:fill="FFFFFF"/>
        <w:spacing w:line="240" w:lineRule="auto"/>
        <w:rPr>
          <w:rFonts w:ascii="Arial" w:eastAsia="Arial" w:hAnsi="Arial" w:cs="Arial"/>
          <w:i/>
          <w:sz w:val="22"/>
          <w:szCs w:val="22"/>
        </w:rPr>
      </w:pPr>
      <w:bookmarkStart w:id="50" w:name="_Toc172109289"/>
      <w:r>
        <w:rPr>
          <w:rFonts w:ascii="Arial" w:eastAsia="Arial" w:hAnsi="Arial" w:cs="Arial"/>
          <w:i/>
          <w:sz w:val="22"/>
          <w:szCs w:val="22"/>
        </w:rPr>
        <w:t>Exercise 2</w:t>
      </w:r>
      <w:bookmarkEnd w:id="50"/>
      <w:r>
        <w:rPr>
          <w:rFonts w:ascii="Arial" w:eastAsia="Arial" w:hAnsi="Arial" w:cs="Arial"/>
          <w:i/>
          <w:sz w:val="22"/>
          <w:szCs w:val="22"/>
          <w:vertAlign w:val="subscript"/>
        </w:rPr>
        <w:tab/>
      </w:r>
    </w:p>
    <w:p w14:paraId="2032E55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Read the following texts and state what each is about. </w:t>
      </w:r>
    </w:p>
    <w:p w14:paraId="5B940C6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 xml:space="preserve">Text 1 </w:t>
      </w:r>
      <w:r>
        <w:rPr>
          <w:rFonts w:ascii="Arial" w:eastAsia="Arial" w:hAnsi="Arial" w:cs="Arial"/>
          <w:b/>
          <w:sz w:val="22"/>
          <w:szCs w:val="22"/>
        </w:rPr>
        <w:tab/>
      </w:r>
    </w:p>
    <w:p w14:paraId="59AC72D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There is substantial research evidence to suggest that internet addiction is a growing phenomenon and that this addiction may have serious social and personal consequences. Studies have found incidence of online addiction in a number of countries. A recent, large-scale survey carried out by Leeds University psychologists found that 1.2% of respondents in Britain were addicted to the internet (Young, 2009, p. 67). A second survey of 2,000 British people aged between 16 and 40, found that 2.3% could be categorised as internet addicts (Shale, 2010, p. 5). Internet addiction has been identified as a problem in many other societies, including India (Nalwa &amp; Anand, 2003), and China (Li, 2004). </w:t>
      </w:r>
    </w:p>
    <w:p w14:paraId="47BE1DA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Internet addiction is commonly linked to depression, loneliness and social isolation. However, there is debate about whether depression leads to internet dependence or vice versa (Morrison, 2010; Naylor, 2008). It seems likely that people who are socially isolated or depressed turn to the internet as a source interaction, social contact or distraction. In China, however, the medical establishment tends to view internet addiction as a cause rather than a consequence of psychological problems and in Beijing online addiction clinics have been established to treat this growing phenomenon (Griffiths, 2009).</w:t>
      </w:r>
      <w:r>
        <w:rPr>
          <w:rFonts w:ascii="Arial" w:eastAsia="Arial" w:hAnsi="Arial" w:cs="Arial"/>
          <w:sz w:val="22"/>
          <w:szCs w:val="22"/>
          <w:vertAlign w:val="subscript"/>
        </w:rPr>
        <w:tab/>
      </w:r>
    </w:p>
    <w:p w14:paraId="6385A747"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b/>
          <w:sz w:val="22"/>
          <w:szCs w:val="22"/>
        </w:rPr>
      </w:pPr>
      <w:r>
        <w:rPr>
          <w:rFonts w:ascii="Arial" w:eastAsia="Arial" w:hAnsi="Arial" w:cs="Arial"/>
          <w:b/>
          <w:sz w:val="22"/>
          <w:szCs w:val="22"/>
        </w:rPr>
        <w:t xml:space="preserve">Text 2  </w:t>
      </w:r>
    </w:p>
    <w:p w14:paraId="196F2D6E"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I think it’s not the net that’s the problem, when we talk about online addiction. I think we get addicted to stuff if we’re depressed. My brother split up with his girlfriend and he started spending hours online. Why? ‘Cos he was unhappy. That proves that addiction is caused by depression and not the other way round. Research shows that lots of British people are addicted to the internet. Internet addiction’s a growing problem with big consequences for the world. In fact, 2.3% of all British people are internet addicts! And there are lots in China and India too. Chinese psychologists think that the internet’s the problem and causes depression. They’ve set up special clinics to treat online addicts. Personally, I think that’s pretty stupid – they should look at why people get addicted. And they should change and give Tibet back to the Tibetans too. That would make lots of people less depressed. </w:t>
      </w:r>
    </w:p>
    <w:p w14:paraId="592E983F" w14:textId="77777777" w:rsidR="00201D54" w:rsidRDefault="00000000">
      <w:pPr>
        <w:pStyle w:val="Heading3"/>
        <w:shd w:val="clear" w:color="auto" w:fill="FFFFFF"/>
        <w:spacing w:line="240" w:lineRule="auto"/>
        <w:rPr>
          <w:rFonts w:ascii="Arial" w:eastAsia="Arial" w:hAnsi="Arial" w:cs="Arial"/>
          <w:sz w:val="22"/>
          <w:szCs w:val="22"/>
        </w:rPr>
      </w:pPr>
      <w:bookmarkStart w:id="51" w:name="_Toc172109290"/>
      <w:r>
        <w:rPr>
          <w:rFonts w:ascii="Arial" w:eastAsia="Arial" w:hAnsi="Arial" w:cs="Arial"/>
          <w:i/>
          <w:sz w:val="22"/>
          <w:szCs w:val="22"/>
        </w:rPr>
        <w:lastRenderedPageBreak/>
        <w:t>Exercise 3</w:t>
      </w:r>
      <w:bookmarkEnd w:id="51"/>
      <w:r>
        <w:rPr>
          <w:rFonts w:ascii="Arial" w:eastAsia="Arial" w:hAnsi="Arial" w:cs="Arial"/>
          <w:sz w:val="22"/>
          <w:szCs w:val="22"/>
          <w:vertAlign w:val="subscript"/>
        </w:rPr>
        <w:tab/>
      </w:r>
    </w:p>
    <w:p w14:paraId="6B93871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Reread texts 1 and 2 and discuss these questions in class: </w:t>
      </w:r>
      <w:r>
        <w:rPr>
          <w:rFonts w:ascii="Arial" w:eastAsia="Arial" w:hAnsi="Arial" w:cs="Arial"/>
          <w:sz w:val="22"/>
          <w:szCs w:val="22"/>
        </w:rPr>
        <w:tab/>
      </w:r>
      <w:r>
        <w:rPr>
          <w:rFonts w:ascii="Arial" w:eastAsia="Arial" w:hAnsi="Arial" w:cs="Arial"/>
          <w:sz w:val="22"/>
          <w:szCs w:val="22"/>
        </w:rPr>
        <w:tab/>
      </w:r>
    </w:p>
    <w:p w14:paraId="15B1A3BF" w14:textId="77777777" w:rsidR="00201D54" w:rsidRDefault="00000000">
      <w:pPr>
        <w:numPr>
          <w:ilvl w:val="0"/>
          <w:numId w:val="3"/>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Is the topic the same in each text? </w:t>
      </w:r>
    </w:p>
    <w:p w14:paraId="5AE38092" w14:textId="77777777" w:rsidR="00201D54" w:rsidRDefault="00000000">
      <w:pPr>
        <w:numPr>
          <w:ilvl w:val="0"/>
          <w:numId w:val="3"/>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Is the basic information the same in each text? </w:t>
      </w:r>
    </w:p>
    <w:p w14:paraId="64C844FE" w14:textId="77777777" w:rsidR="00201D54" w:rsidRDefault="00000000">
      <w:pPr>
        <w:numPr>
          <w:ilvl w:val="0"/>
          <w:numId w:val="3"/>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rPr>
        <w:t xml:space="preserve">Which would be a more acceptable piece of writing at university? Why? </w:t>
      </w:r>
    </w:p>
    <w:p w14:paraId="720BA9F3" w14:textId="77777777" w:rsidR="00201D54" w:rsidRDefault="00000000">
      <w:pPr>
        <w:pStyle w:val="Heading2"/>
        <w:shd w:val="clear" w:color="auto" w:fill="FFFFFF"/>
        <w:spacing w:line="240" w:lineRule="auto"/>
        <w:rPr>
          <w:rFonts w:ascii="Arial" w:eastAsia="Arial" w:hAnsi="Arial" w:cs="Arial"/>
          <w:sz w:val="22"/>
          <w:szCs w:val="22"/>
        </w:rPr>
      </w:pPr>
      <w:bookmarkStart w:id="52" w:name="_Toc172109291"/>
      <w:r>
        <w:rPr>
          <w:rFonts w:ascii="Arial" w:eastAsia="Arial" w:hAnsi="Arial" w:cs="Arial"/>
          <w:sz w:val="22"/>
          <w:szCs w:val="22"/>
        </w:rPr>
        <w:t>4.4 Features of Academic Writing</w:t>
      </w:r>
      <w:bookmarkEnd w:id="52"/>
    </w:p>
    <w:p w14:paraId="4483BBC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Formality</w:t>
      </w:r>
      <w:r>
        <w:rPr>
          <w:rFonts w:ascii="Arial" w:eastAsia="Arial" w:hAnsi="Arial" w:cs="Arial"/>
          <w:b/>
          <w:sz w:val="22"/>
          <w:szCs w:val="22"/>
          <w:vertAlign w:val="subscript"/>
        </w:rPr>
        <w:tab/>
      </w:r>
    </w:p>
    <w:p w14:paraId="0CC7755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Academic language is more formal than everyday language.  </w:t>
      </w:r>
    </w:p>
    <w:p w14:paraId="5AEE7A34" w14:textId="77777777" w:rsidR="00201D54" w:rsidRDefault="00000000">
      <w:pPr>
        <w:pStyle w:val="Heading3"/>
        <w:shd w:val="clear" w:color="auto" w:fill="FFFFFF"/>
        <w:spacing w:line="240" w:lineRule="auto"/>
        <w:rPr>
          <w:rFonts w:ascii="Arial" w:eastAsia="Arial" w:hAnsi="Arial" w:cs="Arial"/>
          <w:i/>
          <w:sz w:val="22"/>
          <w:szCs w:val="22"/>
        </w:rPr>
      </w:pPr>
      <w:bookmarkStart w:id="53" w:name="_Toc172109292"/>
      <w:r>
        <w:rPr>
          <w:rFonts w:ascii="Arial" w:eastAsia="Arial" w:hAnsi="Arial" w:cs="Arial"/>
          <w:i/>
          <w:sz w:val="22"/>
          <w:szCs w:val="22"/>
        </w:rPr>
        <w:t>Exercise 4</w:t>
      </w:r>
      <w:bookmarkEnd w:id="53"/>
      <w:r>
        <w:rPr>
          <w:rFonts w:ascii="Arial" w:eastAsia="Arial" w:hAnsi="Arial" w:cs="Arial"/>
          <w:i/>
          <w:sz w:val="22"/>
          <w:szCs w:val="22"/>
          <w:vertAlign w:val="subscript"/>
        </w:rPr>
        <w:tab/>
      </w:r>
    </w:p>
    <w:p w14:paraId="09D2FBAE"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Look at text 2 and find five examples of informal language.  </w:t>
      </w:r>
    </w:p>
    <w:p w14:paraId="7E0DED1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Structure</w:t>
      </w:r>
      <w:r>
        <w:rPr>
          <w:rFonts w:ascii="Arial" w:eastAsia="Arial" w:hAnsi="Arial" w:cs="Arial"/>
          <w:sz w:val="22"/>
          <w:szCs w:val="22"/>
          <w:vertAlign w:val="subscript"/>
        </w:rPr>
        <w:tab/>
      </w:r>
    </w:p>
    <w:p w14:paraId="774CA17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Academic writing is structured. In other words, it follows predictable patterns and goes from one idea to another in a direct, logical and linear manner. It makes the links between ideas clear by using “signposts” – words or phrases that show how one idea relates to another.  </w:t>
      </w:r>
    </w:p>
    <w:p w14:paraId="51DBD2B6" w14:textId="77777777" w:rsidR="00201D54" w:rsidRDefault="00000000">
      <w:pPr>
        <w:pStyle w:val="Heading3"/>
        <w:shd w:val="clear" w:color="auto" w:fill="FFFFFF"/>
        <w:spacing w:line="240" w:lineRule="auto"/>
        <w:rPr>
          <w:rFonts w:ascii="Arial" w:eastAsia="Arial" w:hAnsi="Arial" w:cs="Arial"/>
          <w:sz w:val="22"/>
          <w:szCs w:val="22"/>
        </w:rPr>
      </w:pPr>
      <w:bookmarkStart w:id="54" w:name="_Toc172109293"/>
      <w:r>
        <w:rPr>
          <w:rFonts w:ascii="Arial" w:eastAsia="Arial" w:hAnsi="Arial" w:cs="Arial"/>
          <w:i/>
          <w:sz w:val="22"/>
          <w:szCs w:val="22"/>
        </w:rPr>
        <w:t>Exercise 5</w:t>
      </w:r>
      <w:bookmarkEnd w:id="54"/>
      <w:r>
        <w:rPr>
          <w:rFonts w:ascii="Arial" w:eastAsia="Arial" w:hAnsi="Arial" w:cs="Arial"/>
          <w:sz w:val="22"/>
          <w:szCs w:val="22"/>
          <w:vertAlign w:val="subscript"/>
        </w:rPr>
        <w:tab/>
      </w:r>
    </w:p>
    <w:p w14:paraId="792F60A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Explain which text is more structured from the two texts. </w:t>
      </w:r>
    </w:p>
    <w:p w14:paraId="299C3DB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Logic</w:t>
      </w:r>
      <w:r>
        <w:rPr>
          <w:rFonts w:ascii="Arial" w:eastAsia="Arial" w:hAnsi="Arial" w:cs="Arial"/>
          <w:sz w:val="22"/>
          <w:szCs w:val="22"/>
          <w:vertAlign w:val="subscript"/>
        </w:rPr>
        <w:tab/>
      </w:r>
    </w:p>
    <w:p w14:paraId="69F854F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bookmarkStart w:id="55" w:name="_heading=h.41mghml" w:colFirst="0" w:colLast="0"/>
      <w:bookmarkEnd w:id="55"/>
      <w:r>
        <w:rPr>
          <w:rFonts w:ascii="Arial" w:eastAsia="Arial" w:hAnsi="Arial" w:cs="Arial"/>
          <w:sz w:val="22"/>
          <w:szCs w:val="22"/>
        </w:rPr>
        <w:t xml:space="preserve">Academic writing must be logical. It must show the thinking that led the writer to reach a conclusion. The ideas and information in academic writing must have clear, logical relationships to each other, and these relationships should be </w:t>
      </w:r>
      <w:proofErr w:type="spellStart"/>
      <w:r>
        <w:rPr>
          <w:rFonts w:ascii="Arial" w:eastAsia="Arial" w:hAnsi="Arial" w:cs="Arial"/>
          <w:sz w:val="22"/>
          <w:szCs w:val="22"/>
        </w:rPr>
        <w:t>signaled</w:t>
      </w:r>
      <w:proofErr w:type="spellEnd"/>
      <w:r>
        <w:rPr>
          <w:rFonts w:ascii="Arial" w:eastAsia="Arial" w:hAnsi="Arial" w:cs="Arial"/>
          <w:sz w:val="22"/>
          <w:szCs w:val="22"/>
        </w:rPr>
        <w:t xml:space="preserve"> in your writing.  </w:t>
      </w:r>
    </w:p>
    <w:p w14:paraId="76DF9BFB" w14:textId="77777777" w:rsidR="00201D54" w:rsidRDefault="00000000">
      <w:pPr>
        <w:pStyle w:val="Heading3"/>
        <w:shd w:val="clear" w:color="auto" w:fill="FFFFFF"/>
        <w:spacing w:line="240" w:lineRule="auto"/>
        <w:rPr>
          <w:rFonts w:ascii="Arial" w:eastAsia="Arial" w:hAnsi="Arial" w:cs="Arial"/>
          <w:i/>
          <w:sz w:val="22"/>
          <w:szCs w:val="22"/>
        </w:rPr>
      </w:pPr>
      <w:bookmarkStart w:id="56" w:name="_Toc172109294"/>
      <w:r>
        <w:rPr>
          <w:rFonts w:ascii="Arial" w:eastAsia="Arial" w:hAnsi="Arial" w:cs="Arial"/>
          <w:i/>
          <w:sz w:val="22"/>
          <w:szCs w:val="22"/>
        </w:rPr>
        <w:t>Exercise 6</w:t>
      </w:r>
      <w:bookmarkEnd w:id="56"/>
      <w:r>
        <w:rPr>
          <w:rFonts w:ascii="Arial" w:eastAsia="Arial" w:hAnsi="Arial" w:cs="Arial"/>
          <w:i/>
          <w:sz w:val="22"/>
          <w:szCs w:val="22"/>
          <w:vertAlign w:val="subscript"/>
        </w:rPr>
        <w:tab/>
      </w:r>
    </w:p>
    <w:p w14:paraId="7B6FE4B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Find two examples of illogical ideas from text 2.</w:t>
      </w:r>
    </w:p>
    <w:p w14:paraId="0EA730E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Evidence</w:t>
      </w:r>
    </w:p>
    <w:p w14:paraId="3F0BECB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Academic writing is based on evidence, not opinion. As undergraduate writers, the evidence one uses will come from books, journals, or websites written by experts in their field. These are referred to as sources.  </w:t>
      </w:r>
    </w:p>
    <w:p w14:paraId="4784869D" w14:textId="77777777" w:rsidR="00201D54" w:rsidRDefault="00000000">
      <w:pPr>
        <w:pStyle w:val="Heading3"/>
        <w:shd w:val="clear" w:color="auto" w:fill="FFFFFF"/>
        <w:spacing w:line="240" w:lineRule="auto"/>
        <w:rPr>
          <w:rFonts w:ascii="Arial" w:eastAsia="Arial" w:hAnsi="Arial" w:cs="Arial"/>
          <w:i/>
          <w:sz w:val="22"/>
          <w:szCs w:val="22"/>
        </w:rPr>
      </w:pPr>
      <w:bookmarkStart w:id="57" w:name="_Toc172109295"/>
      <w:r>
        <w:rPr>
          <w:rFonts w:ascii="Arial" w:eastAsia="Arial" w:hAnsi="Arial" w:cs="Arial"/>
          <w:i/>
          <w:sz w:val="22"/>
          <w:szCs w:val="22"/>
        </w:rPr>
        <w:t>Exercise 7</w:t>
      </w:r>
      <w:bookmarkEnd w:id="57"/>
      <w:r>
        <w:rPr>
          <w:rFonts w:ascii="Arial" w:eastAsia="Arial" w:hAnsi="Arial" w:cs="Arial"/>
          <w:i/>
          <w:sz w:val="22"/>
          <w:szCs w:val="22"/>
          <w:vertAlign w:val="subscript"/>
        </w:rPr>
        <w:tab/>
      </w:r>
    </w:p>
    <w:p w14:paraId="422D0AF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How many sources are used in text 1? How does the writer acknowledge the sources? </w:t>
      </w:r>
    </w:p>
    <w:p w14:paraId="550AFFC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Objectivity</w:t>
      </w:r>
      <w:r>
        <w:rPr>
          <w:rFonts w:ascii="Arial" w:eastAsia="Arial" w:hAnsi="Arial" w:cs="Arial"/>
          <w:sz w:val="22"/>
          <w:szCs w:val="22"/>
          <w:vertAlign w:val="subscript"/>
        </w:rPr>
        <w:tab/>
      </w:r>
    </w:p>
    <w:p w14:paraId="2203187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In everyday language, people are often subjective, and one does not always base opinions on evidence and may over-generalise and exaggerate. People often assume that one’s views are right, and those of others are wrong. However, academic language is objective. In an academic environment, tutors are interested in what students have learned and studied and how this has led them to conclusions (Gillett, 2010). </w:t>
      </w:r>
    </w:p>
    <w:p w14:paraId="6BCD3B6E" w14:textId="77777777" w:rsidR="00201D54" w:rsidRDefault="00000000">
      <w:pPr>
        <w:pStyle w:val="Heading3"/>
        <w:shd w:val="clear" w:color="auto" w:fill="FFFFFF"/>
        <w:spacing w:line="240" w:lineRule="auto"/>
        <w:rPr>
          <w:rFonts w:ascii="Arial" w:eastAsia="Arial" w:hAnsi="Arial" w:cs="Arial"/>
          <w:i/>
          <w:sz w:val="22"/>
          <w:szCs w:val="22"/>
        </w:rPr>
      </w:pPr>
      <w:bookmarkStart w:id="58" w:name="_Toc172109296"/>
      <w:r>
        <w:rPr>
          <w:rFonts w:ascii="Arial" w:eastAsia="Arial" w:hAnsi="Arial" w:cs="Arial"/>
          <w:i/>
          <w:sz w:val="22"/>
          <w:szCs w:val="22"/>
        </w:rPr>
        <w:t>Exercise 8</w:t>
      </w:r>
      <w:bookmarkEnd w:id="58"/>
      <w:r>
        <w:rPr>
          <w:rFonts w:ascii="Arial" w:eastAsia="Arial" w:hAnsi="Arial" w:cs="Arial"/>
          <w:i/>
          <w:sz w:val="22"/>
          <w:szCs w:val="22"/>
          <w:vertAlign w:val="subscript"/>
        </w:rPr>
        <w:tab/>
      </w:r>
    </w:p>
    <w:p w14:paraId="3B6DD46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Find at least three examples where the writing lacks objectivity in text 2. Write examples from text 1 which express the same idea as in text 2 in an objective way. </w:t>
      </w:r>
    </w:p>
    <w:p w14:paraId="7F79A35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Precision</w:t>
      </w:r>
      <w:r>
        <w:rPr>
          <w:rFonts w:ascii="Arial" w:eastAsia="Arial" w:hAnsi="Arial" w:cs="Arial"/>
          <w:sz w:val="22"/>
          <w:szCs w:val="22"/>
          <w:vertAlign w:val="subscript"/>
        </w:rPr>
        <w:tab/>
      </w:r>
    </w:p>
    <w:p w14:paraId="787B53F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Academic writing gives facts and figures precisely and avoids being vague.  </w:t>
      </w:r>
    </w:p>
    <w:p w14:paraId="2E50CFD2" w14:textId="77777777" w:rsidR="00201D54" w:rsidRDefault="00201D54">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p>
    <w:p w14:paraId="6D4181D4" w14:textId="77777777" w:rsidR="00201D54" w:rsidRDefault="00000000">
      <w:pPr>
        <w:pStyle w:val="Heading3"/>
        <w:shd w:val="clear" w:color="auto" w:fill="FFFFFF"/>
        <w:spacing w:line="240" w:lineRule="auto"/>
        <w:rPr>
          <w:rFonts w:ascii="Arial" w:eastAsia="Arial" w:hAnsi="Arial" w:cs="Arial"/>
          <w:i/>
          <w:sz w:val="22"/>
          <w:szCs w:val="22"/>
        </w:rPr>
      </w:pPr>
      <w:bookmarkStart w:id="59" w:name="_Toc172109297"/>
      <w:r>
        <w:rPr>
          <w:rFonts w:ascii="Arial" w:eastAsia="Arial" w:hAnsi="Arial" w:cs="Arial"/>
          <w:i/>
          <w:sz w:val="22"/>
          <w:szCs w:val="22"/>
        </w:rPr>
        <w:lastRenderedPageBreak/>
        <w:t>Exercise 9</w:t>
      </w:r>
      <w:bookmarkEnd w:id="59"/>
      <w:r>
        <w:rPr>
          <w:rFonts w:ascii="Arial" w:eastAsia="Arial" w:hAnsi="Arial" w:cs="Arial"/>
          <w:i/>
          <w:sz w:val="22"/>
          <w:szCs w:val="22"/>
          <w:vertAlign w:val="subscript"/>
        </w:rPr>
        <w:tab/>
      </w:r>
    </w:p>
    <w:p w14:paraId="051E9A5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Find at least two examples where text 1 is more precise than text 2.  </w:t>
      </w:r>
    </w:p>
    <w:p w14:paraId="02143DC0" w14:textId="77777777" w:rsidR="00201D54" w:rsidRDefault="00000000">
      <w:pPr>
        <w:pStyle w:val="Heading3"/>
        <w:spacing w:line="240" w:lineRule="auto"/>
        <w:rPr>
          <w:rFonts w:ascii="Arial" w:eastAsia="Arial" w:hAnsi="Arial" w:cs="Arial"/>
          <w:sz w:val="22"/>
          <w:szCs w:val="22"/>
        </w:rPr>
      </w:pPr>
      <w:bookmarkStart w:id="60" w:name="_Toc172109298"/>
      <w:r>
        <w:rPr>
          <w:rFonts w:ascii="Arial" w:eastAsia="Arial" w:hAnsi="Arial" w:cs="Arial"/>
          <w:sz w:val="22"/>
          <w:szCs w:val="22"/>
        </w:rPr>
        <w:t>4.4.1 Tips for Writing Objectively and Formally</w:t>
      </w:r>
      <w:bookmarkEnd w:id="60"/>
    </w:p>
    <w:p w14:paraId="5D91941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Gillett (2018) gives the following hints to write objectively:</w:t>
      </w:r>
      <w:r>
        <w:rPr>
          <w:rFonts w:ascii="Arial" w:eastAsia="Arial" w:hAnsi="Arial" w:cs="Arial"/>
          <w:sz w:val="22"/>
          <w:szCs w:val="22"/>
          <w:vertAlign w:val="subscript"/>
        </w:rPr>
        <w:tab/>
      </w:r>
    </w:p>
    <w:p w14:paraId="34EA1530"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words such as I, me, myself. </w:t>
      </w:r>
    </w:p>
    <w:p w14:paraId="133BA815"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 reader will normally assume that any idea not referenced is your own. Therefore, it is unnecessary to make this explicit. </w:t>
      </w:r>
    </w:p>
    <w:p w14:paraId="72ABF8B4" w14:textId="77777777" w:rsidR="00201D54" w:rsidRDefault="00000000">
      <w:p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Examples: ‘In my opinion, this is a very interesting study.’</w:t>
      </w:r>
    </w:p>
    <w:p w14:paraId="4A7111BE" w14:textId="77777777" w:rsidR="00201D54" w:rsidRDefault="00000000">
      <w:pPr>
        <w:pBdr>
          <w:top w:val="nil"/>
          <w:left w:val="nil"/>
          <w:bottom w:val="nil"/>
          <w:right w:val="nil"/>
          <w:between w:val="nil"/>
        </w:pBdr>
        <w:shd w:val="clear" w:color="auto" w:fill="FFFFFF"/>
        <w:spacing w:before="120" w:after="120"/>
        <w:ind w:left="450"/>
        <w:jc w:val="both"/>
        <w:rPr>
          <w:rFonts w:ascii="Arial" w:eastAsia="Arial" w:hAnsi="Arial" w:cs="Arial"/>
          <w:sz w:val="22"/>
          <w:szCs w:val="22"/>
        </w:rPr>
      </w:pPr>
      <w:r>
        <w:rPr>
          <w:rFonts w:ascii="Arial" w:eastAsia="Arial" w:hAnsi="Arial" w:cs="Arial"/>
          <w:sz w:val="22"/>
          <w:szCs w:val="22"/>
        </w:rPr>
        <w:t>‘This is an interesting study.’</w:t>
      </w:r>
      <w:r>
        <w:rPr>
          <w:rFonts w:ascii="Arial" w:eastAsia="Arial" w:hAnsi="Arial" w:cs="Arial"/>
          <w:sz w:val="22"/>
          <w:szCs w:val="22"/>
        </w:rPr>
        <w:tab/>
      </w:r>
    </w:p>
    <w:p w14:paraId="6EC285B4"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Avoid ‘you’ to refer to the reader or people in general.</w:t>
      </w:r>
      <w:r>
        <w:rPr>
          <w:rFonts w:ascii="Arial" w:eastAsia="Arial" w:hAnsi="Arial" w:cs="Arial"/>
          <w:sz w:val="22"/>
          <w:szCs w:val="22"/>
        </w:rPr>
        <w:tab/>
      </w:r>
    </w:p>
    <w:p w14:paraId="379048DF" w14:textId="77777777" w:rsidR="00201D54" w:rsidRDefault="00000000">
      <w:p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   Examples: ‘You can easily forget how different life was 50 years ago.’</w:t>
      </w:r>
      <w:r>
        <w:rPr>
          <w:rFonts w:ascii="Arial" w:eastAsia="Arial" w:hAnsi="Arial" w:cs="Arial"/>
          <w:sz w:val="22"/>
          <w:szCs w:val="22"/>
        </w:rPr>
        <w:tab/>
      </w:r>
    </w:p>
    <w:p w14:paraId="35485DDE" w14:textId="77777777" w:rsidR="00201D54" w:rsidRDefault="00000000">
      <w:pPr>
        <w:pBdr>
          <w:top w:val="nil"/>
          <w:left w:val="nil"/>
          <w:bottom w:val="nil"/>
          <w:right w:val="nil"/>
          <w:between w:val="nil"/>
        </w:pBdr>
        <w:shd w:val="clear" w:color="auto" w:fill="FFFFFF"/>
        <w:spacing w:before="120" w:after="120"/>
        <w:ind w:left="450"/>
        <w:jc w:val="both"/>
        <w:rPr>
          <w:rFonts w:ascii="Arial" w:eastAsia="Arial" w:hAnsi="Arial" w:cs="Arial"/>
          <w:sz w:val="22"/>
          <w:szCs w:val="22"/>
        </w:rPr>
      </w:pPr>
      <w:r>
        <w:rPr>
          <w:rFonts w:ascii="Arial" w:eastAsia="Arial" w:hAnsi="Arial" w:cs="Arial"/>
          <w:sz w:val="22"/>
          <w:szCs w:val="22"/>
        </w:rPr>
        <w:t xml:space="preserve">‘It is easy to forget how difficult life was 50 years ago.’ </w:t>
      </w:r>
      <w:r>
        <w:rPr>
          <w:rFonts w:ascii="Arial" w:eastAsia="Arial" w:hAnsi="Arial" w:cs="Arial"/>
          <w:sz w:val="22"/>
          <w:szCs w:val="22"/>
        </w:rPr>
        <w:tab/>
      </w:r>
    </w:p>
    <w:p w14:paraId="3445D2BC"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making over-generalizations which are not supported by evidence. </w:t>
      </w:r>
      <w:r>
        <w:rPr>
          <w:rFonts w:ascii="Arial" w:eastAsia="Arial" w:hAnsi="Arial" w:cs="Arial"/>
          <w:sz w:val="22"/>
          <w:szCs w:val="22"/>
          <w:vertAlign w:val="subscript"/>
        </w:rPr>
        <w:tab/>
      </w:r>
    </w:p>
    <w:p w14:paraId="75B23BE7" w14:textId="77777777" w:rsidR="00201D54" w:rsidRDefault="00000000">
      <w:pPr>
        <w:pBdr>
          <w:top w:val="nil"/>
          <w:left w:val="nil"/>
          <w:bottom w:val="nil"/>
          <w:right w:val="nil"/>
          <w:between w:val="nil"/>
        </w:pBdr>
        <w:shd w:val="clear" w:color="auto" w:fill="FFFFFF"/>
        <w:spacing w:before="120" w:after="120"/>
        <w:ind w:left="450"/>
        <w:jc w:val="both"/>
        <w:rPr>
          <w:rFonts w:ascii="Arial" w:eastAsia="Arial" w:hAnsi="Arial" w:cs="Arial"/>
          <w:sz w:val="22"/>
          <w:szCs w:val="22"/>
        </w:rPr>
      </w:pPr>
      <w:r>
        <w:rPr>
          <w:rFonts w:ascii="Arial" w:eastAsia="Arial" w:hAnsi="Arial" w:cs="Arial"/>
          <w:sz w:val="22"/>
          <w:szCs w:val="22"/>
        </w:rPr>
        <w:t>Examples: ‘Poverty leads to crime.’</w:t>
      </w:r>
    </w:p>
    <w:p w14:paraId="51B1034E" w14:textId="77777777" w:rsidR="00201D54" w:rsidRDefault="00000000">
      <w:pPr>
        <w:pBdr>
          <w:top w:val="nil"/>
          <w:left w:val="nil"/>
          <w:bottom w:val="nil"/>
          <w:right w:val="nil"/>
          <w:between w:val="nil"/>
        </w:pBdr>
        <w:shd w:val="clear" w:color="auto" w:fill="FFFFFF"/>
        <w:spacing w:before="120" w:after="120"/>
        <w:ind w:left="450"/>
        <w:jc w:val="both"/>
        <w:rPr>
          <w:rFonts w:ascii="Arial" w:eastAsia="Arial" w:hAnsi="Arial" w:cs="Arial"/>
          <w:sz w:val="22"/>
          <w:szCs w:val="22"/>
        </w:rPr>
      </w:pPr>
      <w:r>
        <w:rPr>
          <w:rFonts w:ascii="Arial" w:eastAsia="Arial" w:hAnsi="Arial" w:cs="Arial"/>
          <w:sz w:val="22"/>
          <w:szCs w:val="22"/>
        </w:rPr>
        <w:t xml:space="preserve">‘Poverty can lead to crime.’ </w:t>
      </w:r>
    </w:p>
    <w:p w14:paraId="0ED8A0E1"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Avoid phrases such as " obviously, " " of course, " and "everybody knows, " which suggest that anyone who disagrees with you is stupid or wrong.</w:t>
      </w:r>
    </w:p>
    <w:p w14:paraId="27A08D8A" w14:textId="77777777" w:rsidR="00201D54" w:rsidRDefault="00000000">
      <w:pPr>
        <w:pBdr>
          <w:top w:val="nil"/>
          <w:left w:val="nil"/>
          <w:bottom w:val="nil"/>
          <w:right w:val="nil"/>
          <w:between w:val="nil"/>
        </w:pBdr>
        <w:shd w:val="clear" w:color="auto" w:fill="FFFFFF"/>
        <w:spacing w:before="120" w:after="120"/>
        <w:ind w:left="450" w:right="14"/>
        <w:jc w:val="both"/>
        <w:rPr>
          <w:rFonts w:ascii="Arial" w:eastAsia="Arial" w:hAnsi="Arial" w:cs="Arial"/>
          <w:sz w:val="22"/>
          <w:szCs w:val="22"/>
        </w:rPr>
      </w:pPr>
      <w:r>
        <w:rPr>
          <w:rFonts w:ascii="Arial" w:eastAsia="Arial" w:hAnsi="Arial" w:cs="Arial"/>
          <w:sz w:val="22"/>
          <w:szCs w:val="22"/>
        </w:rPr>
        <w:t xml:space="preserve">Examples: ‘Everybody agrees that democracy is the best system of government.’ </w:t>
      </w:r>
    </w:p>
    <w:p w14:paraId="5562AAA4" w14:textId="77777777" w:rsidR="00201D54" w:rsidRDefault="00000000">
      <w:pPr>
        <w:pBdr>
          <w:top w:val="nil"/>
          <w:left w:val="nil"/>
          <w:bottom w:val="nil"/>
          <w:right w:val="nil"/>
          <w:between w:val="nil"/>
        </w:pBdr>
        <w:shd w:val="clear" w:color="auto" w:fill="FFFFFF"/>
        <w:spacing w:before="120" w:after="120"/>
        <w:ind w:left="1620" w:right="14" w:hanging="1170"/>
        <w:jc w:val="both"/>
        <w:rPr>
          <w:rFonts w:ascii="Arial" w:eastAsia="Arial" w:hAnsi="Arial" w:cs="Arial"/>
          <w:sz w:val="22"/>
          <w:szCs w:val="22"/>
        </w:rPr>
      </w:pPr>
      <w:r>
        <w:rPr>
          <w:rFonts w:ascii="Arial" w:eastAsia="Arial" w:hAnsi="Arial" w:cs="Arial"/>
          <w:sz w:val="22"/>
          <w:szCs w:val="22"/>
        </w:rPr>
        <w:t xml:space="preserve">‘Democracy has a number of benefits which other systems of government do not share.’  </w:t>
      </w:r>
    </w:p>
    <w:p w14:paraId="453948A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sz w:val="22"/>
          <w:szCs w:val="22"/>
        </w:rPr>
        <w:t xml:space="preserve">The following are the tips to write formally in an academic setting: </w:t>
      </w:r>
    </w:p>
    <w:p w14:paraId="41A5A1F6"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contractions (isn’t; aren’t; it’s). Instead, use the full form of the verb (is not; are not; it is). </w:t>
      </w:r>
    </w:p>
    <w:p w14:paraId="0A432C0B"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colloquialisms (guy, kid, mum). Instead, use the more formal alternative (man, child, mother). </w:t>
      </w:r>
    </w:p>
    <w:p w14:paraId="4DFD5506"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Do not use phrasal or multi-word verbs (go up; put off; check out) if there is a single alternative (increase; postpone; examine). </w:t>
      </w:r>
    </w:p>
    <w:p w14:paraId="0AB39569"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Do not use conjunctions (and; so; but) at the beginning of a sentence. In formal writing, they always join two parts of the same sentence.</w:t>
      </w:r>
    </w:p>
    <w:p w14:paraId="26778289" w14:textId="77777777" w:rsidR="00201D54" w:rsidRDefault="00000000">
      <w:pPr>
        <w:pBdr>
          <w:top w:val="nil"/>
          <w:left w:val="nil"/>
          <w:bottom w:val="nil"/>
          <w:right w:val="nil"/>
          <w:between w:val="nil"/>
        </w:pBdr>
        <w:shd w:val="clear" w:color="auto" w:fill="FFFFFF"/>
        <w:spacing w:before="120" w:after="120"/>
        <w:ind w:left="1620" w:right="14" w:hanging="1170"/>
        <w:jc w:val="both"/>
        <w:rPr>
          <w:rFonts w:ascii="Arial" w:eastAsia="Arial" w:hAnsi="Arial" w:cs="Arial"/>
          <w:sz w:val="22"/>
          <w:szCs w:val="22"/>
        </w:rPr>
      </w:pPr>
      <w:r>
        <w:rPr>
          <w:rFonts w:ascii="Arial" w:eastAsia="Arial" w:hAnsi="Arial" w:cs="Arial"/>
          <w:sz w:val="22"/>
          <w:szCs w:val="22"/>
        </w:rPr>
        <w:t xml:space="preserve">Examples: ‘Democracy was introduced in Bhutan in 2007. But many Bhutanese prefer the monarchy.’ </w:t>
      </w:r>
      <w:r>
        <w:rPr>
          <w:rFonts w:ascii="Arial" w:eastAsia="Arial" w:hAnsi="Arial" w:cs="Arial"/>
          <w:sz w:val="22"/>
          <w:szCs w:val="22"/>
        </w:rPr>
        <w:tab/>
      </w:r>
      <w:r>
        <w:rPr>
          <w:rFonts w:ascii="Arial" w:eastAsia="Arial" w:hAnsi="Arial" w:cs="Arial"/>
          <w:sz w:val="22"/>
          <w:szCs w:val="22"/>
        </w:rPr>
        <w:tab/>
      </w:r>
    </w:p>
    <w:p w14:paraId="51D78DBF" w14:textId="77777777" w:rsidR="00201D54" w:rsidRDefault="00000000">
      <w:pPr>
        <w:pBdr>
          <w:top w:val="nil"/>
          <w:left w:val="nil"/>
          <w:bottom w:val="nil"/>
          <w:right w:val="nil"/>
          <w:between w:val="nil"/>
        </w:pBdr>
        <w:shd w:val="clear" w:color="auto" w:fill="FFFFFF"/>
        <w:spacing w:before="120" w:after="120"/>
        <w:ind w:left="1710" w:right="14" w:hanging="1260"/>
        <w:jc w:val="both"/>
        <w:rPr>
          <w:rFonts w:ascii="Arial" w:eastAsia="Arial" w:hAnsi="Arial" w:cs="Arial"/>
          <w:sz w:val="22"/>
          <w:szCs w:val="22"/>
        </w:rPr>
      </w:pPr>
      <w:r>
        <w:rPr>
          <w:rFonts w:ascii="Arial" w:eastAsia="Arial" w:hAnsi="Arial" w:cs="Arial"/>
          <w:sz w:val="22"/>
          <w:szCs w:val="22"/>
        </w:rPr>
        <w:t xml:space="preserve">‘Democracy was introduced in Bhutan in 2007, but many Bhutanese prefer the monarchy.’ </w:t>
      </w:r>
    </w:p>
    <w:p w14:paraId="5565B945"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Avoid asking rhetorical questions.</w:t>
      </w:r>
    </w:p>
    <w:p w14:paraId="3A816096" w14:textId="77777777" w:rsidR="00201D54" w:rsidRDefault="00000000">
      <w:pPr>
        <w:pBdr>
          <w:top w:val="nil"/>
          <w:left w:val="nil"/>
          <w:bottom w:val="nil"/>
          <w:right w:val="nil"/>
          <w:between w:val="nil"/>
        </w:pBdr>
        <w:shd w:val="clear" w:color="auto" w:fill="FFFFFF"/>
        <w:spacing w:before="120" w:after="120"/>
        <w:ind w:left="450" w:right="14"/>
        <w:jc w:val="both"/>
        <w:rPr>
          <w:rFonts w:ascii="Arial" w:eastAsia="Arial" w:hAnsi="Arial" w:cs="Arial"/>
          <w:sz w:val="22"/>
          <w:szCs w:val="22"/>
        </w:rPr>
      </w:pPr>
      <w:r>
        <w:rPr>
          <w:rFonts w:ascii="Arial" w:eastAsia="Arial" w:hAnsi="Arial" w:cs="Arial"/>
          <w:sz w:val="22"/>
          <w:szCs w:val="22"/>
        </w:rPr>
        <w:t xml:space="preserve">Examples: ‘Why are so many people addicted to the internet?’ </w:t>
      </w:r>
    </w:p>
    <w:p w14:paraId="10633023" w14:textId="77777777" w:rsidR="00201D54" w:rsidRDefault="00000000">
      <w:pPr>
        <w:pBdr>
          <w:top w:val="nil"/>
          <w:left w:val="nil"/>
          <w:bottom w:val="nil"/>
          <w:right w:val="nil"/>
          <w:between w:val="nil"/>
        </w:pBdr>
        <w:shd w:val="clear" w:color="auto" w:fill="FFFFFF"/>
        <w:spacing w:before="120" w:after="120"/>
        <w:ind w:left="1620" w:right="14" w:hanging="1170"/>
        <w:jc w:val="both"/>
        <w:rPr>
          <w:rFonts w:ascii="Arial" w:eastAsia="Arial" w:hAnsi="Arial" w:cs="Arial"/>
          <w:sz w:val="22"/>
          <w:szCs w:val="22"/>
        </w:rPr>
      </w:pPr>
      <w:r>
        <w:rPr>
          <w:rFonts w:ascii="Arial" w:eastAsia="Arial" w:hAnsi="Arial" w:cs="Arial"/>
          <w:sz w:val="22"/>
          <w:szCs w:val="22"/>
        </w:rPr>
        <w:t>‘The causes of internet addiction are complex, but can be put into two main categories: social and familial.’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83A79CB"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introducing lists with ‘like instead; use ‘such </w:t>
      </w:r>
      <w:proofErr w:type="gramStart"/>
      <w:r>
        <w:rPr>
          <w:rFonts w:ascii="Arial" w:eastAsia="Arial" w:hAnsi="Arial" w:cs="Arial"/>
          <w:sz w:val="22"/>
          <w:szCs w:val="22"/>
        </w:rPr>
        <w:t>as’</w:t>
      </w:r>
      <w:proofErr w:type="gramEnd"/>
      <w:r>
        <w:rPr>
          <w:rFonts w:ascii="Arial" w:eastAsia="Arial" w:hAnsi="Arial" w:cs="Arial"/>
          <w:sz w:val="22"/>
          <w:szCs w:val="22"/>
        </w:rPr>
        <w:t xml:space="preserve">. </w:t>
      </w:r>
    </w:p>
    <w:p w14:paraId="065F3ABD"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ending lists with phrases such as ‘etc.’ or ‘and so on’. Instead, end lists with ‘and + noun.’ </w:t>
      </w:r>
    </w:p>
    <w:p w14:paraId="0E5D1DE9" w14:textId="77777777" w:rsidR="00201D54" w:rsidRDefault="00000000">
      <w:pPr>
        <w:pBdr>
          <w:top w:val="nil"/>
          <w:left w:val="nil"/>
          <w:bottom w:val="nil"/>
          <w:right w:val="nil"/>
          <w:between w:val="nil"/>
        </w:pBdr>
        <w:shd w:val="clear" w:color="auto" w:fill="FFFFFF"/>
        <w:spacing w:before="120" w:after="120"/>
        <w:ind w:left="450" w:right="14"/>
        <w:jc w:val="both"/>
        <w:rPr>
          <w:rFonts w:ascii="Arial" w:eastAsia="Arial" w:hAnsi="Arial" w:cs="Arial"/>
          <w:sz w:val="22"/>
          <w:szCs w:val="22"/>
        </w:rPr>
      </w:pPr>
      <w:r>
        <w:rPr>
          <w:rFonts w:ascii="Arial" w:eastAsia="Arial" w:hAnsi="Arial" w:cs="Arial"/>
          <w:sz w:val="22"/>
          <w:szCs w:val="22"/>
        </w:rPr>
        <w:t xml:space="preserve">Examples: ‘The highest populations are in countries like China, India etc.’  </w:t>
      </w:r>
    </w:p>
    <w:p w14:paraId="25511E6E" w14:textId="77777777" w:rsidR="00201D54" w:rsidRDefault="00000000">
      <w:pPr>
        <w:pBdr>
          <w:top w:val="nil"/>
          <w:left w:val="nil"/>
          <w:bottom w:val="nil"/>
          <w:right w:val="nil"/>
          <w:between w:val="nil"/>
        </w:pBdr>
        <w:shd w:val="clear" w:color="auto" w:fill="FFFFFF"/>
        <w:spacing w:before="120" w:after="120"/>
        <w:ind w:left="540" w:right="14" w:hanging="90"/>
        <w:jc w:val="both"/>
        <w:rPr>
          <w:rFonts w:ascii="Arial" w:eastAsia="Arial" w:hAnsi="Arial" w:cs="Arial"/>
          <w:sz w:val="22"/>
          <w:szCs w:val="22"/>
        </w:rPr>
      </w:pPr>
      <w:r>
        <w:rPr>
          <w:rFonts w:ascii="Arial" w:eastAsia="Arial" w:hAnsi="Arial" w:cs="Arial"/>
          <w:sz w:val="22"/>
          <w:szCs w:val="22"/>
        </w:rPr>
        <w:lastRenderedPageBreak/>
        <w:t xml:space="preserve">‘The highest populations are found in countries such as China, India, and the United States.’ </w:t>
      </w:r>
    </w:p>
    <w:p w14:paraId="340930F0"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empty repetition (e.g., More and more; bigger and bigger). </w:t>
      </w:r>
    </w:p>
    <w:p w14:paraId="5FA72BE5" w14:textId="77777777" w:rsidR="00201D54" w:rsidRDefault="00000000">
      <w:pPr>
        <w:numPr>
          <w:ilvl w:val="0"/>
          <w:numId w:val="12"/>
        </w:numPr>
        <w:pBdr>
          <w:top w:val="nil"/>
          <w:left w:val="nil"/>
          <w:bottom w:val="nil"/>
          <w:right w:val="nil"/>
          <w:between w:val="nil"/>
        </w:pBdr>
        <w:shd w:val="clear" w:color="auto" w:fill="FFFFFF"/>
        <w:spacing w:before="120" w:after="120"/>
        <w:ind w:left="450" w:hanging="162"/>
        <w:jc w:val="both"/>
        <w:rPr>
          <w:rFonts w:ascii="Arial" w:eastAsia="Arial" w:hAnsi="Arial" w:cs="Arial"/>
          <w:sz w:val="22"/>
          <w:szCs w:val="22"/>
        </w:rPr>
      </w:pPr>
      <w:r>
        <w:rPr>
          <w:rFonts w:ascii="Arial" w:eastAsia="Arial" w:hAnsi="Arial" w:cs="Arial"/>
          <w:sz w:val="22"/>
          <w:szCs w:val="22"/>
        </w:rPr>
        <w:t xml:space="preserve">Avoid cliché (e.g., There are two sides to every coin; let’s all join hands to solve the problem).  </w:t>
      </w:r>
    </w:p>
    <w:p w14:paraId="2B4BDFB0" w14:textId="77777777" w:rsidR="00201D54" w:rsidRDefault="00000000">
      <w:pPr>
        <w:pStyle w:val="Heading3"/>
        <w:shd w:val="clear" w:color="auto" w:fill="FFFFFF"/>
        <w:spacing w:line="240" w:lineRule="auto"/>
        <w:rPr>
          <w:rFonts w:ascii="Arial" w:eastAsia="Arial" w:hAnsi="Arial" w:cs="Arial"/>
          <w:i/>
          <w:sz w:val="22"/>
          <w:szCs w:val="22"/>
        </w:rPr>
      </w:pPr>
      <w:bookmarkStart w:id="61" w:name="_Toc172109299"/>
      <w:r>
        <w:rPr>
          <w:rFonts w:ascii="Arial" w:eastAsia="Arial" w:hAnsi="Arial" w:cs="Arial"/>
          <w:i/>
          <w:sz w:val="22"/>
          <w:szCs w:val="22"/>
        </w:rPr>
        <w:t>Exercise 10</w:t>
      </w:r>
      <w:bookmarkEnd w:id="61"/>
    </w:p>
    <w:p w14:paraId="18D1213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Underline all the examples of poor academic writing from the following sentences. Number one is done as an example. </w:t>
      </w:r>
    </w:p>
    <w:p w14:paraId="29F39F8F"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u w:val="single"/>
        </w:rPr>
        <w:t>More and more</w:t>
      </w:r>
      <w:r>
        <w:rPr>
          <w:rFonts w:ascii="Arial" w:eastAsia="Arial" w:hAnsi="Arial" w:cs="Arial"/>
          <w:sz w:val="22"/>
          <w:szCs w:val="22"/>
        </w:rPr>
        <w:t xml:space="preserve"> students from Asian countries, </w:t>
      </w:r>
      <w:r>
        <w:rPr>
          <w:rFonts w:ascii="Arial" w:eastAsia="Arial" w:hAnsi="Arial" w:cs="Arial"/>
          <w:sz w:val="22"/>
          <w:szCs w:val="22"/>
          <w:u w:val="single"/>
        </w:rPr>
        <w:t>like</w:t>
      </w:r>
      <w:r>
        <w:rPr>
          <w:rFonts w:ascii="Arial" w:eastAsia="Arial" w:hAnsi="Arial" w:cs="Arial"/>
          <w:sz w:val="22"/>
          <w:szCs w:val="22"/>
        </w:rPr>
        <w:t xml:space="preserve"> China, Vietnam and </w:t>
      </w:r>
      <w:r>
        <w:rPr>
          <w:rFonts w:ascii="Arial" w:eastAsia="Arial" w:hAnsi="Arial" w:cs="Arial"/>
          <w:sz w:val="22"/>
          <w:szCs w:val="22"/>
          <w:u w:val="single"/>
        </w:rPr>
        <w:t>so on</w:t>
      </w:r>
      <w:r>
        <w:rPr>
          <w:rFonts w:ascii="Arial" w:eastAsia="Arial" w:hAnsi="Arial" w:cs="Arial"/>
          <w:sz w:val="22"/>
          <w:szCs w:val="22"/>
        </w:rPr>
        <w:t xml:space="preserve">, are </w:t>
      </w:r>
      <w:r>
        <w:rPr>
          <w:rFonts w:ascii="Arial" w:eastAsia="Arial" w:hAnsi="Arial" w:cs="Arial"/>
          <w:sz w:val="22"/>
          <w:szCs w:val="22"/>
          <w:u w:val="single"/>
        </w:rPr>
        <w:t>signing up</w:t>
      </w:r>
      <w:r>
        <w:rPr>
          <w:rFonts w:ascii="Arial" w:eastAsia="Arial" w:hAnsi="Arial" w:cs="Arial"/>
          <w:sz w:val="22"/>
          <w:szCs w:val="22"/>
        </w:rPr>
        <w:t xml:space="preserve"> for British universities. </w:t>
      </w:r>
    </w:p>
    <w:p w14:paraId="023CF85C"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We have to do something to stop global warming. But governments don’t seem to care very much. </w:t>
      </w:r>
    </w:p>
    <w:p w14:paraId="781098DE"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What can we do to solve the problems of drug abuse among teenagers? There are three things. </w:t>
      </w:r>
    </w:p>
    <w:p w14:paraId="2FC56660"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If the present economic crisis goes on for a few more years, we’ll all be in trouble. </w:t>
      </w:r>
    </w:p>
    <w:p w14:paraId="42F546AB"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When you look into the causes of poverty in Africa, you have to consider that environmental factors are important. But these things are often ignored. </w:t>
      </w:r>
    </w:p>
    <w:p w14:paraId="56A4E723"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In my opinion, the biggest environmental problems in Bhutan are things like deforestation, pollution and the irresponsible dumping of waste. </w:t>
      </w:r>
    </w:p>
    <w:p w14:paraId="0F43FB77"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There are lots of things we need to consider when we try to figure out what’s caused the current financial crisis. </w:t>
      </w:r>
    </w:p>
    <w:p w14:paraId="3E12BE3A"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Populations of marine mammals are going down all around the world, because the condition of the oceans is getting worse and worse. Sadly, ocean pollution is a really big problem. </w:t>
      </w:r>
    </w:p>
    <w:p w14:paraId="7018812C" w14:textId="77777777" w:rsidR="00201D54" w:rsidRDefault="00000000">
      <w:pPr>
        <w:numPr>
          <w:ilvl w:val="0"/>
          <w:numId w:val="26"/>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It’s madness to suggest that global warming is not caused by human activity, even though there are a few idiotic, so-called scientists who hold this view. </w:t>
      </w:r>
    </w:p>
    <w:p w14:paraId="77206779" w14:textId="77777777" w:rsidR="00201D54" w:rsidRDefault="00000000">
      <w:pPr>
        <w:numPr>
          <w:ilvl w:val="0"/>
          <w:numId w:val="26"/>
        </w:numPr>
        <w:pBdr>
          <w:top w:val="nil"/>
          <w:left w:val="nil"/>
          <w:bottom w:val="nil"/>
          <w:right w:val="nil"/>
          <w:between w:val="nil"/>
        </w:pBdr>
        <w:shd w:val="clear" w:color="auto" w:fill="FFFFFF"/>
        <w:spacing w:before="120" w:after="120"/>
        <w:ind w:left="540" w:right="14"/>
        <w:jc w:val="both"/>
        <w:rPr>
          <w:rFonts w:ascii="Arial" w:eastAsia="Arial" w:hAnsi="Arial" w:cs="Arial"/>
          <w:sz w:val="22"/>
          <w:szCs w:val="22"/>
        </w:rPr>
      </w:pPr>
      <w:r>
        <w:rPr>
          <w:rFonts w:ascii="Arial" w:eastAsia="Arial" w:hAnsi="Arial" w:cs="Arial"/>
          <w:sz w:val="22"/>
          <w:szCs w:val="22"/>
        </w:rPr>
        <w:t xml:space="preserve">I think there’s plenty of evidence that television is good for children, though lots of educationalists disagree. </w:t>
      </w:r>
    </w:p>
    <w:p w14:paraId="312E7BC7" w14:textId="77777777" w:rsidR="00201D54" w:rsidRDefault="00000000">
      <w:pPr>
        <w:pStyle w:val="Heading3"/>
        <w:shd w:val="clear" w:color="auto" w:fill="FFFFFF"/>
        <w:spacing w:line="240" w:lineRule="auto"/>
        <w:rPr>
          <w:rFonts w:ascii="Arial" w:eastAsia="Arial" w:hAnsi="Arial" w:cs="Arial"/>
          <w:i/>
          <w:sz w:val="22"/>
          <w:szCs w:val="22"/>
        </w:rPr>
      </w:pPr>
      <w:bookmarkStart w:id="62" w:name="_Toc172109300"/>
      <w:r>
        <w:rPr>
          <w:rFonts w:ascii="Arial" w:eastAsia="Arial" w:hAnsi="Arial" w:cs="Arial"/>
          <w:i/>
          <w:sz w:val="22"/>
          <w:szCs w:val="22"/>
        </w:rPr>
        <w:t>Exercise 11</w:t>
      </w:r>
      <w:bookmarkEnd w:id="62"/>
    </w:p>
    <w:p w14:paraId="5F4F4DA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Rewrite the above sentences in an academic style by retaining the original meaning. Number one and two are done as an example. </w:t>
      </w:r>
    </w:p>
    <w:p w14:paraId="0062904E" w14:textId="77777777" w:rsidR="00201D54" w:rsidRDefault="00000000">
      <w:pPr>
        <w:numPr>
          <w:ilvl w:val="0"/>
          <w:numId w:val="1"/>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u w:val="single"/>
        </w:rPr>
        <w:t>More and more</w:t>
      </w:r>
      <w:r>
        <w:rPr>
          <w:rFonts w:ascii="Arial" w:eastAsia="Arial" w:hAnsi="Arial" w:cs="Arial"/>
          <w:sz w:val="22"/>
          <w:szCs w:val="22"/>
        </w:rPr>
        <w:t xml:space="preserve"> students from Asian countries, </w:t>
      </w:r>
      <w:r>
        <w:rPr>
          <w:rFonts w:ascii="Arial" w:eastAsia="Arial" w:hAnsi="Arial" w:cs="Arial"/>
          <w:sz w:val="22"/>
          <w:szCs w:val="22"/>
          <w:u w:val="single"/>
        </w:rPr>
        <w:t>like</w:t>
      </w:r>
      <w:r>
        <w:rPr>
          <w:rFonts w:ascii="Arial" w:eastAsia="Arial" w:hAnsi="Arial" w:cs="Arial"/>
          <w:sz w:val="22"/>
          <w:szCs w:val="22"/>
        </w:rPr>
        <w:t xml:space="preserve"> China, Vietnam and </w:t>
      </w:r>
      <w:r>
        <w:rPr>
          <w:rFonts w:ascii="Arial" w:eastAsia="Arial" w:hAnsi="Arial" w:cs="Arial"/>
          <w:sz w:val="22"/>
          <w:szCs w:val="22"/>
          <w:u w:val="single"/>
        </w:rPr>
        <w:t>so on</w:t>
      </w:r>
      <w:r>
        <w:rPr>
          <w:rFonts w:ascii="Arial" w:eastAsia="Arial" w:hAnsi="Arial" w:cs="Arial"/>
          <w:sz w:val="22"/>
          <w:szCs w:val="22"/>
        </w:rPr>
        <w:t xml:space="preserve">, are </w:t>
      </w:r>
      <w:r>
        <w:rPr>
          <w:rFonts w:ascii="Arial" w:eastAsia="Arial" w:hAnsi="Arial" w:cs="Arial"/>
          <w:sz w:val="22"/>
          <w:szCs w:val="22"/>
          <w:u w:val="single"/>
        </w:rPr>
        <w:t xml:space="preserve">signing up </w:t>
      </w:r>
      <w:r>
        <w:rPr>
          <w:rFonts w:ascii="Arial" w:eastAsia="Arial" w:hAnsi="Arial" w:cs="Arial"/>
          <w:sz w:val="22"/>
          <w:szCs w:val="22"/>
        </w:rPr>
        <w:t xml:space="preserve">for British universities. </w:t>
      </w:r>
    </w:p>
    <w:p w14:paraId="6046C040" w14:textId="77777777" w:rsidR="00201D54" w:rsidRDefault="00000000">
      <w:pPr>
        <w:pBdr>
          <w:top w:val="nil"/>
          <w:left w:val="nil"/>
          <w:bottom w:val="nil"/>
          <w:right w:val="nil"/>
          <w:between w:val="nil"/>
        </w:pBdr>
        <w:shd w:val="clear" w:color="auto" w:fill="FFFFFF"/>
        <w:spacing w:before="120" w:after="120"/>
        <w:ind w:left="539" w:right="11"/>
        <w:jc w:val="both"/>
        <w:rPr>
          <w:rFonts w:ascii="Arial" w:eastAsia="Arial" w:hAnsi="Arial" w:cs="Arial"/>
          <w:i/>
          <w:sz w:val="22"/>
          <w:szCs w:val="22"/>
        </w:rPr>
      </w:pPr>
      <w:r>
        <w:rPr>
          <w:rFonts w:ascii="Arial" w:eastAsia="Arial" w:hAnsi="Arial" w:cs="Arial"/>
          <w:i/>
          <w:sz w:val="22"/>
          <w:szCs w:val="22"/>
        </w:rPr>
        <w:t xml:space="preserve">A growing number of students from Asian countries such as China and Vietnam are enrolling in British universities.  </w:t>
      </w:r>
    </w:p>
    <w:p w14:paraId="154A2EC5" w14:textId="77777777" w:rsidR="00201D54" w:rsidRDefault="00000000">
      <w:pPr>
        <w:numPr>
          <w:ilvl w:val="0"/>
          <w:numId w:val="1"/>
        </w:numPr>
        <w:pBdr>
          <w:top w:val="nil"/>
          <w:left w:val="nil"/>
          <w:bottom w:val="nil"/>
          <w:right w:val="nil"/>
          <w:between w:val="nil"/>
        </w:pBdr>
        <w:shd w:val="clear" w:color="auto" w:fill="FFFFFF"/>
        <w:spacing w:before="120" w:after="120"/>
        <w:ind w:left="540" w:right="14" w:hanging="270"/>
        <w:jc w:val="both"/>
        <w:rPr>
          <w:rFonts w:ascii="Arial" w:eastAsia="Arial" w:hAnsi="Arial" w:cs="Arial"/>
          <w:sz w:val="22"/>
          <w:szCs w:val="22"/>
        </w:rPr>
      </w:pPr>
      <w:r>
        <w:rPr>
          <w:rFonts w:ascii="Arial" w:eastAsia="Arial" w:hAnsi="Arial" w:cs="Arial"/>
          <w:sz w:val="22"/>
          <w:szCs w:val="22"/>
          <w:u w:val="single"/>
        </w:rPr>
        <w:t>We</w:t>
      </w:r>
      <w:r>
        <w:rPr>
          <w:rFonts w:ascii="Arial" w:eastAsia="Arial" w:hAnsi="Arial" w:cs="Arial"/>
          <w:sz w:val="22"/>
          <w:szCs w:val="22"/>
        </w:rPr>
        <w:t xml:space="preserve"> have to do something to stop global warming. </w:t>
      </w:r>
      <w:r>
        <w:rPr>
          <w:rFonts w:ascii="Arial" w:eastAsia="Arial" w:hAnsi="Arial" w:cs="Arial"/>
          <w:sz w:val="22"/>
          <w:szCs w:val="22"/>
          <w:u w:val="single"/>
        </w:rPr>
        <w:t>But</w:t>
      </w:r>
      <w:r>
        <w:rPr>
          <w:rFonts w:ascii="Arial" w:eastAsia="Arial" w:hAnsi="Arial" w:cs="Arial"/>
          <w:sz w:val="22"/>
          <w:szCs w:val="22"/>
        </w:rPr>
        <w:t xml:space="preserve"> governments </w:t>
      </w:r>
      <w:r>
        <w:rPr>
          <w:rFonts w:ascii="Arial" w:eastAsia="Arial" w:hAnsi="Arial" w:cs="Arial"/>
          <w:sz w:val="22"/>
          <w:szCs w:val="22"/>
          <w:u w:val="single"/>
        </w:rPr>
        <w:t>don’t</w:t>
      </w:r>
      <w:r>
        <w:rPr>
          <w:rFonts w:ascii="Arial" w:eastAsia="Arial" w:hAnsi="Arial" w:cs="Arial"/>
          <w:sz w:val="22"/>
          <w:szCs w:val="22"/>
        </w:rPr>
        <w:t xml:space="preserve"> seem to </w:t>
      </w:r>
      <w:r>
        <w:rPr>
          <w:rFonts w:ascii="Arial" w:eastAsia="Arial" w:hAnsi="Arial" w:cs="Arial"/>
          <w:sz w:val="22"/>
          <w:szCs w:val="22"/>
          <w:u w:val="single"/>
        </w:rPr>
        <w:t>care very much</w:t>
      </w:r>
      <w:r>
        <w:rPr>
          <w:rFonts w:ascii="Arial" w:eastAsia="Arial" w:hAnsi="Arial" w:cs="Arial"/>
          <w:sz w:val="22"/>
          <w:szCs w:val="22"/>
        </w:rPr>
        <w:t xml:space="preserve">. </w:t>
      </w:r>
    </w:p>
    <w:p w14:paraId="59F1036C" w14:textId="77777777" w:rsidR="00201D54" w:rsidRDefault="00000000">
      <w:pPr>
        <w:pBdr>
          <w:top w:val="nil"/>
          <w:left w:val="nil"/>
          <w:bottom w:val="nil"/>
          <w:right w:val="nil"/>
          <w:between w:val="nil"/>
        </w:pBdr>
        <w:shd w:val="clear" w:color="auto" w:fill="FFFFFF"/>
        <w:spacing w:before="120" w:after="120"/>
        <w:ind w:left="540" w:right="14"/>
        <w:jc w:val="both"/>
        <w:rPr>
          <w:rFonts w:ascii="Arial" w:eastAsia="Arial" w:hAnsi="Arial" w:cs="Arial"/>
          <w:i/>
          <w:sz w:val="22"/>
          <w:szCs w:val="22"/>
        </w:rPr>
      </w:pPr>
      <w:r>
        <w:rPr>
          <w:rFonts w:ascii="Arial" w:eastAsia="Arial" w:hAnsi="Arial" w:cs="Arial"/>
          <w:i/>
          <w:sz w:val="22"/>
          <w:szCs w:val="22"/>
        </w:rPr>
        <w:t xml:space="preserve">Although the majority of scientists agree that global warming requires urgent action, a number of governments have been slow to act. </w:t>
      </w:r>
    </w:p>
    <w:p w14:paraId="0E1D277F" w14:textId="77777777" w:rsidR="00201D54" w:rsidRDefault="00000000">
      <w:pPr>
        <w:pStyle w:val="Heading2"/>
        <w:shd w:val="clear" w:color="auto" w:fill="FFFFFF"/>
        <w:spacing w:line="240" w:lineRule="auto"/>
        <w:rPr>
          <w:rFonts w:ascii="Arial" w:eastAsia="Arial" w:hAnsi="Arial" w:cs="Arial"/>
          <w:sz w:val="22"/>
          <w:szCs w:val="22"/>
        </w:rPr>
      </w:pPr>
      <w:bookmarkStart w:id="63" w:name="_Toc172109301"/>
      <w:r>
        <w:rPr>
          <w:rFonts w:ascii="Arial" w:eastAsia="Arial" w:hAnsi="Arial" w:cs="Arial"/>
          <w:sz w:val="22"/>
          <w:szCs w:val="22"/>
        </w:rPr>
        <w:t>4.5 Academic Argument</w:t>
      </w:r>
      <w:bookmarkEnd w:id="63"/>
    </w:p>
    <w:p w14:paraId="0F80DDC6"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The journey in argumentative writing begins with recognising the distinction between informal and formal arguments. Informal arguments are typically verbal disputes in which opponents try to prove each other wrong. Listening and communication skills in these situations are minimal, with little effort given to understanding conflicting viewpoints. Opponents engaged in </w:t>
      </w:r>
      <w:r>
        <w:rPr>
          <w:rFonts w:ascii="Arial" w:eastAsia="Arial" w:hAnsi="Arial" w:cs="Arial"/>
          <w:sz w:val="22"/>
          <w:szCs w:val="22"/>
        </w:rPr>
        <w:lastRenderedPageBreak/>
        <w:t xml:space="preserve">formal arguments; however, they are not necessarily attacking or criticising each other. Instead, opponents recognise and respect each other's position. Another distinction is that formal argumentative essays typically deal with complex issues. Through research and analysis, writers develop logical steps that assert, support, and defend claims to persuade readers to adopt a new position or a different perception.   </w:t>
      </w:r>
    </w:p>
    <w:p w14:paraId="5DC8B5F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All essays require an argument. An argument, here, means the logical presentation of an opinion or point of view. The opinion must be informed by evidence from the literature, research, examples, and principles and be presented with careful reasoning. Opinions without sound evidence and clear justification have little value. Most types of academic assignments require the student to gather information and data, form an opinion about that information, then present that opinion along with a carefully organised discussion.</w:t>
      </w:r>
      <w:r>
        <w:rPr>
          <w:rFonts w:ascii="Arial" w:eastAsia="Arial" w:hAnsi="Arial" w:cs="Arial"/>
          <w:sz w:val="22"/>
          <w:szCs w:val="22"/>
          <w:vertAlign w:val="subscript"/>
        </w:rPr>
        <w:tab/>
      </w:r>
    </w:p>
    <w:p w14:paraId="77F9B80B"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Adapted from: www.commerce.adelaide.edu.au </w:t>
      </w:r>
    </w:p>
    <w:p w14:paraId="42166CBE"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vertAlign w:val="subscript"/>
        </w:rPr>
      </w:pPr>
      <w:r>
        <w:rPr>
          <w:rFonts w:ascii="Arial" w:eastAsia="Arial" w:hAnsi="Arial" w:cs="Arial"/>
          <w:sz w:val="22"/>
          <w:szCs w:val="22"/>
        </w:rPr>
        <w:t>Most academic argument papers are written in response to one or more types of ‘data’, which could include a text, a piece of music, a performance, and numerical charts. Students should understand that there is usually no simple ‘correct’ interpretation of the data. Rather, tutors expect that all data are open to a variety of interpretations, and the point of the argument is to present a convincing ‘reading’ of the data.</w:t>
      </w:r>
      <w:r>
        <w:rPr>
          <w:rFonts w:ascii="Arial" w:eastAsia="Arial" w:hAnsi="Arial" w:cs="Arial"/>
          <w:sz w:val="22"/>
          <w:szCs w:val="22"/>
          <w:vertAlign w:val="subscript"/>
        </w:rPr>
        <w:tab/>
      </w:r>
    </w:p>
    <w:p w14:paraId="71567A7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vertAlign w:val="subscript"/>
        </w:rPr>
      </w:pPr>
      <w:r>
        <w:rPr>
          <w:rFonts w:ascii="Arial" w:eastAsia="Arial" w:hAnsi="Arial" w:cs="Arial"/>
          <w:sz w:val="22"/>
          <w:szCs w:val="22"/>
        </w:rPr>
        <w:t xml:space="preserve">Adapted from: www.temple.edu </w:t>
      </w:r>
    </w:p>
    <w:p w14:paraId="1DA5A923" w14:textId="77777777" w:rsidR="00201D54" w:rsidRDefault="00000000">
      <w:pPr>
        <w:pStyle w:val="Heading3"/>
        <w:shd w:val="clear" w:color="auto" w:fill="FFFFFF"/>
        <w:spacing w:line="240" w:lineRule="auto"/>
        <w:rPr>
          <w:rFonts w:ascii="Arial" w:eastAsia="Arial" w:hAnsi="Arial" w:cs="Arial"/>
          <w:i/>
          <w:sz w:val="22"/>
          <w:szCs w:val="22"/>
        </w:rPr>
      </w:pPr>
      <w:bookmarkStart w:id="64" w:name="_Toc172109302"/>
      <w:r>
        <w:rPr>
          <w:rFonts w:ascii="Arial" w:eastAsia="Arial" w:hAnsi="Arial" w:cs="Arial"/>
          <w:i/>
          <w:sz w:val="22"/>
          <w:szCs w:val="22"/>
        </w:rPr>
        <w:t>Exercise 12</w:t>
      </w:r>
      <w:bookmarkEnd w:id="64"/>
    </w:p>
    <w:p w14:paraId="77565F4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vertAlign w:val="subscript"/>
        </w:rPr>
      </w:pPr>
      <w:r>
        <w:rPr>
          <w:rFonts w:ascii="Arial" w:eastAsia="Arial" w:hAnsi="Arial" w:cs="Arial"/>
          <w:sz w:val="22"/>
          <w:szCs w:val="22"/>
        </w:rPr>
        <w:t xml:space="preserve">Which of the following statements are true or false about the academic argument? </w:t>
      </w:r>
      <w:r>
        <w:rPr>
          <w:rFonts w:ascii="Arial" w:eastAsia="Arial" w:hAnsi="Arial" w:cs="Arial"/>
          <w:sz w:val="22"/>
          <w:szCs w:val="22"/>
          <w:vertAlign w:val="subscript"/>
        </w:rPr>
        <w:tab/>
      </w:r>
    </w:p>
    <w:p w14:paraId="47923681" w14:textId="77777777" w:rsidR="00201D54" w:rsidRDefault="00000000">
      <w:pPr>
        <w:numPr>
          <w:ilvl w:val="0"/>
          <w:numId w:val="15"/>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An academic argument is the same as an argument in everyday life. </w:t>
      </w:r>
    </w:p>
    <w:p w14:paraId="4F41DBB0" w14:textId="77777777" w:rsidR="00201D54" w:rsidRDefault="00000000">
      <w:pPr>
        <w:numPr>
          <w:ilvl w:val="0"/>
          <w:numId w:val="15"/>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In an essay, there is usually a right and wrong answer. </w:t>
      </w:r>
    </w:p>
    <w:p w14:paraId="2C95CD33" w14:textId="77777777" w:rsidR="00201D54" w:rsidRDefault="00000000">
      <w:pPr>
        <w:numPr>
          <w:ilvl w:val="0"/>
          <w:numId w:val="15"/>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In an academic argument, it is important to disagree strongly with others’ ideas. </w:t>
      </w:r>
    </w:p>
    <w:p w14:paraId="09EDE457" w14:textId="77777777" w:rsidR="00201D54" w:rsidRDefault="00000000">
      <w:pPr>
        <w:numPr>
          <w:ilvl w:val="0"/>
          <w:numId w:val="15"/>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An academic argument essentially means telling your tutor what you think about a topic.            </w:t>
      </w:r>
    </w:p>
    <w:p w14:paraId="065D83AC" w14:textId="77777777" w:rsidR="00201D54" w:rsidRDefault="00000000">
      <w:pPr>
        <w:numPr>
          <w:ilvl w:val="0"/>
          <w:numId w:val="15"/>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An academic argument is an opinion supported by evidence. </w:t>
      </w:r>
    </w:p>
    <w:p w14:paraId="4C911B73" w14:textId="77777777" w:rsidR="00201D54" w:rsidRDefault="00000000">
      <w:pPr>
        <w:pStyle w:val="Heading3"/>
        <w:shd w:val="clear" w:color="auto" w:fill="FFFFFF"/>
        <w:spacing w:line="240" w:lineRule="auto"/>
        <w:rPr>
          <w:rFonts w:ascii="Arial" w:eastAsia="Arial" w:hAnsi="Arial" w:cs="Arial"/>
          <w:i/>
          <w:sz w:val="22"/>
          <w:szCs w:val="22"/>
        </w:rPr>
      </w:pPr>
      <w:bookmarkStart w:id="65" w:name="_Toc172109303"/>
      <w:r>
        <w:rPr>
          <w:rFonts w:ascii="Arial" w:eastAsia="Arial" w:hAnsi="Arial" w:cs="Arial"/>
          <w:i/>
          <w:sz w:val="22"/>
          <w:szCs w:val="22"/>
        </w:rPr>
        <w:t>Exercise 13</w:t>
      </w:r>
      <w:bookmarkEnd w:id="65"/>
    </w:p>
    <w:p w14:paraId="75D6ECEE"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Which of the following statements do you agree with and why? </w:t>
      </w:r>
    </w:p>
    <w:p w14:paraId="514C64B7"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Women tend to have better verbal skills than men, while men more commonly excel at tasks requiring spatial skills. </w:t>
      </w:r>
    </w:p>
    <w:p w14:paraId="7AC09CDD"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retreat of the Himalayan glaciers is likely to lead to severe water shortages, potentially threatening the economic and political stability of the entire region. </w:t>
      </w:r>
    </w:p>
    <w:p w14:paraId="4A4EC910"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There are arguments both in favour of and against the use of genetic engineering in food production. </w:t>
      </w:r>
    </w:p>
    <w:p w14:paraId="4B84518A" w14:textId="77777777" w:rsidR="00201D54" w:rsidRDefault="00000000">
      <w:pPr>
        <w:numPr>
          <w:ilvl w:val="0"/>
          <w:numId w:val="18"/>
        </w:numPr>
        <w:pBdr>
          <w:top w:val="nil"/>
          <w:left w:val="nil"/>
          <w:bottom w:val="nil"/>
          <w:right w:val="nil"/>
          <w:between w:val="nil"/>
        </w:pBdr>
        <w:shd w:val="clear" w:color="auto" w:fill="FFFFFF"/>
        <w:spacing w:before="120" w:after="120"/>
        <w:ind w:left="714" w:right="11" w:hanging="357"/>
        <w:jc w:val="both"/>
        <w:rPr>
          <w:rFonts w:ascii="Arial" w:eastAsia="Arial" w:hAnsi="Arial" w:cs="Arial"/>
          <w:sz w:val="22"/>
          <w:szCs w:val="22"/>
        </w:rPr>
      </w:pPr>
      <w:r>
        <w:rPr>
          <w:rFonts w:ascii="Arial" w:eastAsia="Arial" w:hAnsi="Arial" w:cs="Arial"/>
          <w:sz w:val="22"/>
          <w:szCs w:val="22"/>
        </w:rPr>
        <w:t xml:space="preserve">Capital punishment is legalised murder, and killing another human cannot be acceptable under any circumstances. </w:t>
      </w:r>
    </w:p>
    <w:p w14:paraId="2E38F619" w14:textId="77777777" w:rsidR="00201D54" w:rsidRDefault="00000000">
      <w:pPr>
        <w:numPr>
          <w:ilvl w:val="0"/>
          <w:numId w:val="18"/>
        </w:numPr>
        <w:pBdr>
          <w:top w:val="nil"/>
          <w:left w:val="nil"/>
          <w:bottom w:val="nil"/>
          <w:right w:val="nil"/>
          <w:between w:val="nil"/>
        </w:pBdr>
        <w:shd w:val="clear" w:color="auto" w:fill="FFFFFF"/>
        <w:spacing w:before="120" w:after="120"/>
        <w:ind w:left="714" w:right="11" w:hanging="357"/>
        <w:jc w:val="both"/>
        <w:rPr>
          <w:rFonts w:ascii="Arial" w:eastAsia="Arial" w:hAnsi="Arial" w:cs="Arial"/>
          <w:sz w:val="22"/>
          <w:szCs w:val="22"/>
        </w:rPr>
      </w:pPr>
      <w:r>
        <w:rPr>
          <w:rFonts w:ascii="Arial" w:eastAsia="Arial" w:hAnsi="Arial" w:cs="Arial"/>
          <w:sz w:val="22"/>
          <w:szCs w:val="22"/>
        </w:rPr>
        <w:t xml:space="preserve">There are three main reasons why the Java programming language has become so successful. </w:t>
      </w:r>
    </w:p>
    <w:p w14:paraId="5A45E430" w14:textId="77777777" w:rsidR="00201D54" w:rsidRDefault="00000000">
      <w:pPr>
        <w:numPr>
          <w:ilvl w:val="0"/>
          <w:numId w:val="18"/>
        </w:numPr>
        <w:pBdr>
          <w:top w:val="nil"/>
          <w:left w:val="nil"/>
          <w:bottom w:val="nil"/>
          <w:right w:val="nil"/>
          <w:between w:val="nil"/>
        </w:pBdr>
        <w:shd w:val="clear" w:color="auto" w:fill="FFFFFF"/>
        <w:spacing w:before="120" w:after="120"/>
        <w:ind w:left="714" w:right="11" w:hanging="357"/>
        <w:jc w:val="both"/>
        <w:rPr>
          <w:rFonts w:ascii="Arial" w:eastAsia="Arial" w:hAnsi="Arial" w:cs="Arial"/>
          <w:sz w:val="22"/>
          <w:szCs w:val="22"/>
        </w:rPr>
      </w:pPr>
      <w:r>
        <w:rPr>
          <w:rFonts w:ascii="Arial" w:eastAsia="Arial" w:hAnsi="Arial" w:cs="Arial"/>
          <w:sz w:val="22"/>
          <w:szCs w:val="22"/>
        </w:rPr>
        <w:t xml:space="preserve">The spread of the English language has a negative effect on other cultures and languages, and is leading to the increasing homogenisation of the world. </w:t>
      </w:r>
    </w:p>
    <w:p w14:paraId="464FEDBD"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earth revolves around the sun. </w:t>
      </w:r>
      <w:r>
        <w:rPr>
          <w:rFonts w:ascii="Arial" w:eastAsia="Arial" w:hAnsi="Arial" w:cs="Arial"/>
          <w:sz w:val="22"/>
          <w:szCs w:val="22"/>
        </w:rPr>
        <w:tab/>
      </w:r>
    </w:p>
    <w:p w14:paraId="03603F82"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world’s population stood at over 6 billion at the start of the 21</w:t>
      </w:r>
      <w:r>
        <w:rPr>
          <w:rFonts w:ascii="Arial" w:eastAsia="Arial" w:hAnsi="Arial" w:cs="Arial"/>
          <w:sz w:val="22"/>
          <w:szCs w:val="22"/>
          <w:vertAlign w:val="superscript"/>
        </w:rPr>
        <w:t>st</w:t>
      </w:r>
      <w:r>
        <w:rPr>
          <w:rFonts w:ascii="Arial" w:eastAsia="Arial" w:hAnsi="Arial" w:cs="Arial"/>
          <w:sz w:val="22"/>
          <w:szCs w:val="22"/>
        </w:rPr>
        <w:t xml:space="preserve"> century. </w:t>
      </w:r>
    </w:p>
    <w:p w14:paraId="1E711B85"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primary goal of all sciences should be to increase human health and happiness. </w:t>
      </w:r>
    </w:p>
    <w:p w14:paraId="7439871E" w14:textId="77777777" w:rsidR="00201D54" w:rsidRDefault="00000000">
      <w:pPr>
        <w:numPr>
          <w:ilvl w:val="0"/>
          <w:numId w:val="1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lastRenderedPageBreak/>
        <w:t>Eating meat is wrong.</w:t>
      </w:r>
    </w:p>
    <w:p w14:paraId="5E0186E1" w14:textId="77777777" w:rsidR="00201D54" w:rsidRDefault="00000000">
      <w:pPr>
        <w:pStyle w:val="Heading3"/>
        <w:shd w:val="clear" w:color="auto" w:fill="FFFFFF"/>
        <w:spacing w:line="240" w:lineRule="auto"/>
        <w:rPr>
          <w:rFonts w:ascii="Arial" w:eastAsia="Arial" w:hAnsi="Arial" w:cs="Arial"/>
          <w:sz w:val="22"/>
          <w:szCs w:val="22"/>
        </w:rPr>
      </w:pPr>
      <w:bookmarkStart w:id="66" w:name="_Toc172109304"/>
      <w:r>
        <w:rPr>
          <w:rFonts w:ascii="Arial" w:eastAsia="Arial" w:hAnsi="Arial" w:cs="Arial"/>
          <w:sz w:val="22"/>
          <w:szCs w:val="22"/>
        </w:rPr>
        <w:t>4.5.1 Facts, Opinions and Beliefs</w:t>
      </w:r>
      <w:bookmarkEnd w:id="66"/>
    </w:p>
    <w:tbl>
      <w:tblPr>
        <w:tblStyle w:val="affff5"/>
        <w:tblW w:w="9606"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080"/>
        <w:gridCol w:w="3081"/>
        <w:gridCol w:w="3445"/>
      </w:tblGrid>
      <w:tr w:rsidR="00201D54" w14:paraId="216816CD" w14:textId="77777777">
        <w:trPr>
          <w:trHeight w:val="293"/>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7BA03EAD" w14:textId="77777777" w:rsidR="00201D54" w:rsidRDefault="00000000">
            <w:pPr>
              <w:pBdr>
                <w:top w:val="nil"/>
                <w:left w:val="nil"/>
                <w:bottom w:val="nil"/>
                <w:right w:val="nil"/>
                <w:between w:val="nil"/>
              </w:pBdr>
              <w:shd w:val="clear" w:color="auto" w:fill="FFFFFF"/>
              <w:spacing w:before="120" w:after="120"/>
              <w:ind w:right="11"/>
              <w:jc w:val="center"/>
              <w:rPr>
                <w:rFonts w:ascii="Arial" w:eastAsia="Arial" w:hAnsi="Arial" w:cs="Arial"/>
                <w:sz w:val="20"/>
                <w:szCs w:val="20"/>
              </w:rPr>
            </w:pPr>
            <w:r>
              <w:rPr>
                <w:rFonts w:ascii="Arial" w:eastAsia="Arial" w:hAnsi="Arial" w:cs="Arial"/>
                <w:b/>
                <w:sz w:val="20"/>
                <w:szCs w:val="20"/>
              </w:rPr>
              <w:t>Facts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D9163FD" w14:textId="77777777" w:rsidR="00201D54" w:rsidRDefault="00000000">
            <w:pPr>
              <w:pBdr>
                <w:top w:val="nil"/>
                <w:left w:val="nil"/>
                <w:bottom w:val="nil"/>
                <w:right w:val="nil"/>
                <w:between w:val="nil"/>
              </w:pBdr>
              <w:shd w:val="clear" w:color="auto" w:fill="FFFFFF"/>
              <w:spacing w:before="120" w:after="120"/>
              <w:ind w:right="11"/>
              <w:jc w:val="center"/>
              <w:rPr>
                <w:rFonts w:ascii="Arial" w:eastAsia="Arial" w:hAnsi="Arial" w:cs="Arial"/>
                <w:sz w:val="20"/>
                <w:szCs w:val="20"/>
              </w:rPr>
            </w:pPr>
            <w:r>
              <w:rPr>
                <w:rFonts w:ascii="Arial" w:eastAsia="Arial" w:hAnsi="Arial" w:cs="Arial"/>
                <w:b/>
                <w:sz w:val="20"/>
                <w:szCs w:val="20"/>
              </w:rPr>
              <w:t>Opinions</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5DB5C58A" w14:textId="77777777" w:rsidR="00201D54" w:rsidRDefault="00000000">
            <w:pPr>
              <w:pBdr>
                <w:top w:val="nil"/>
                <w:left w:val="nil"/>
                <w:bottom w:val="nil"/>
                <w:right w:val="nil"/>
                <w:between w:val="nil"/>
              </w:pBdr>
              <w:shd w:val="clear" w:color="auto" w:fill="FFFFFF"/>
              <w:spacing w:before="120" w:after="120"/>
              <w:ind w:right="11"/>
              <w:jc w:val="center"/>
              <w:rPr>
                <w:rFonts w:ascii="Arial" w:eastAsia="Arial" w:hAnsi="Arial" w:cs="Arial"/>
                <w:sz w:val="20"/>
                <w:szCs w:val="20"/>
              </w:rPr>
            </w:pPr>
            <w:r>
              <w:rPr>
                <w:rFonts w:ascii="Arial" w:eastAsia="Arial" w:hAnsi="Arial" w:cs="Arial"/>
                <w:b/>
                <w:sz w:val="20"/>
                <w:szCs w:val="20"/>
              </w:rPr>
              <w:t>Beliefs</w:t>
            </w:r>
          </w:p>
        </w:tc>
      </w:tr>
      <w:tr w:rsidR="00201D54" w14:paraId="7BC47B5B" w14:textId="77777777">
        <w:trPr>
          <w:trHeight w:val="500"/>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313F7DE1"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Verifiable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6BCCFE8C"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Judgments based on evidence</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324E2A96"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Convictions based on personal faith/morality</w:t>
            </w:r>
          </w:p>
        </w:tc>
      </w:tr>
      <w:tr w:rsidR="00201D54" w14:paraId="3BCD3409" w14:textId="77777777">
        <w:trPr>
          <w:trHeight w:val="171"/>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3BBD3B1C"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Not arguable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65916E1F"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Arguable (open to multiple interpretations and conclusions)</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173A8A02"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Not arguable (cannot be disproved by facts/evidence)</w:t>
            </w:r>
          </w:p>
        </w:tc>
      </w:tr>
      <w:tr w:rsidR="00201D54" w14:paraId="659860F8" w14:textId="77777777">
        <w:trPr>
          <w:trHeight w:val="100"/>
        </w:trPr>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4A5217C8"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Most often do not change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4A673DAE"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Potentially changeable (when new evidence is presented)</w:t>
            </w:r>
          </w:p>
        </w:tc>
        <w:tc>
          <w:tcPr>
            <w:tcW w:w="3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75B616DF" w14:textId="77777777" w:rsidR="00201D54" w:rsidRDefault="00000000">
            <w:pPr>
              <w:pBdr>
                <w:top w:val="nil"/>
                <w:left w:val="nil"/>
                <w:bottom w:val="nil"/>
                <w:right w:val="nil"/>
                <w:between w:val="nil"/>
              </w:pBdr>
              <w:shd w:val="clear" w:color="auto" w:fill="FFFFFF"/>
              <w:spacing w:before="120" w:after="120"/>
              <w:ind w:right="11"/>
              <w:rPr>
                <w:rFonts w:ascii="Arial" w:eastAsia="Arial" w:hAnsi="Arial" w:cs="Arial"/>
                <w:sz w:val="20"/>
                <w:szCs w:val="20"/>
              </w:rPr>
            </w:pPr>
            <w:r>
              <w:rPr>
                <w:rFonts w:ascii="Arial" w:eastAsia="Arial" w:hAnsi="Arial" w:cs="Arial"/>
                <w:sz w:val="20"/>
                <w:szCs w:val="20"/>
              </w:rPr>
              <w:t>Difficult to change (does not respond to evidence/ research)</w:t>
            </w:r>
          </w:p>
        </w:tc>
      </w:tr>
    </w:tbl>
    <w:p w14:paraId="21CD02F5" w14:textId="77777777" w:rsidR="00201D54" w:rsidRDefault="00000000">
      <w:pPr>
        <w:pStyle w:val="Heading3"/>
        <w:shd w:val="clear" w:color="auto" w:fill="FFFFFF"/>
        <w:spacing w:line="240" w:lineRule="auto"/>
        <w:rPr>
          <w:rFonts w:ascii="Arial" w:eastAsia="Arial" w:hAnsi="Arial" w:cs="Arial"/>
          <w:i/>
          <w:sz w:val="22"/>
          <w:szCs w:val="22"/>
        </w:rPr>
      </w:pPr>
      <w:bookmarkStart w:id="67" w:name="_Toc172109305"/>
      <w:r>
        <w:rPr>
          <w:rFonts w:ascii="Arial" w:eastAsia="Arial" w:hAnsi="Arial" w:cs="Arial"/>
          <w:i/>
          <w:sz w:val="22"/>
          <w:szCs w:val="22"/>
        </w:rPr>
        <w:t>Exercise 14</w:t>
      </w:r>
      <w:bookmarkEnd w:id="67"/>
    </w:p>
    <w:p w14:paraId="50F723F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Which of the statements in Exercise 13 are: </w:t>
      </w:r>
    </w:p>
    <w:p w14:paraId="342B3543" w14:textId="77777777" w:rsidR="00201D54" w:rsidRDefault="00000000">
      <w:pPr>
        <w:numPr>
          <w:ilvl w:val="0"/>
          <w:numId w:val="5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Facts ...................................................................................................................</w:t>
      </w:r>
    </w:p>
    <w:p w14:paraId="78A71B36" w14:textId="77777777" w:rsidR="00201D54" w:rsidRDefault="00000000">
      <w:pPr>
        <w:numPr>
          <w:ilvl w:val="0"/>
          <w:numId w:val="5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Opinions ............................................................................................................. </w:t>
      </w:r>
    </w:p>
    <w:p w14:paraId="3DCBD895" w14:textId="77777777" w:rsidR="00201D54" w:rsidRDefault="00000000">
      <w:pPr>
        <w:numPr>
          <w:ilvl w:val="0"/>
          <w:numId w:val="5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Beliefs ................................................................................................................</w:t>
      </w:r>
    </w:p>
    <w:p w14:paraId="5040B09B" w14:textId="77777777" w:rsidR="00201D54" w:rsidRDefault="00000000">
      <w:pPr>
        <w:numPr>
          <w:ilvl w:val="0"/>
          <w:numId w:val="53"/>
        </w:num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None of the above ……………………………………………………………………</w:t>
      </w:r>
    </w:p>
    <w:p w14:paraId="5CC41A66" w14:textId="77777777" w:rsidR="00201D54" w:rsidRDefault="00000000">
      <w:pPr>
        <w:pStyle w:val="Heading3"/>
        <w:shd w:val="clear" w:color="auto" w:fill="FFFFFF"/>
        <w:spacing w:line="240" w:lineRule="auto"/>
        <w:rPr>
          <w:rFonts w:ascii="Arial" w:eastAsia="Arial" w:hAnsi="Arial" w:cs="Arial"/>
          <w:b w:val="0"/>
          <w:sz w:val="22"/>
          <w:szCs w:val="22"/>
        </w:rPr>
      </w:pPr>
      <w:bookmarkStart w:id="68" w:name="_Toc172109306"/>
      <w:r>
        <w:rPr>
          <w:rFonts w:ascii="Arial" w:eastAsia="Arial" w:hAnsi="Arial" w:cs="Arial"/>
          <w:sz w:val="22"/>
          <w:szCs w:val="22"/>
        </w:rPr>
        <w:t>4.5.2 Structure of Arguments</w:t>
      </w:r>
      <w:bookmarkEnd w:id="68"/>
    </w:p>
    <w:p w14:paraId="6A35B11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All arguments have the same basic structure, such as: </w:t>
      </w:r>
    </w:p>
    <w:p w14:paraId="28D6B63D"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an orientation that gives the reader the context of the argument</w:t>
      </w:r>
    </w:p>
    <w:p w14:paraId="501A0C90"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an outline of the position taken to prepare the reader for what follows</w:t>
      </w:r>
    </w:p>
    <w:p w14:paraId="1260D851"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discussion that sets out the arguments for the position</w:t>
      </w:r>
    </w:p>
    <w:p w14:paraId="28575366"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a conclusion that brings closure to the whole. </w:t>
      </w:r>
      <w:r>
        <w:rPr>
          <w:rFonts w:ascii="Arial" w:eastAsia="Arial" w:hAnsi="Arial" w:cs="Arial"/>
          <w:sz w:val="22"/>
          <w:szCs w:val="22"/>
        </w:rPr>
        <w:tab/>
      </w:r>
    </w:p>
    <w:p w14:paraId="39273DD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Adapted from www.commerce.adelaide.edu</w:t>
      </w:r>
      <w:r>
        <w:rPr>
          <w:rFonts w:ascii="Arial" w:eastAsia="Arial" w:hAnsi="Arial" w:cs="Arial"/>
          <w:i/>
          <w:sz w:val="22"/>
          <w:szCs w:val="22"/>
        </w:rPr>
        <w:t xml:space="preserve">. </w:t>
      </w:r>
    </w:p>
    <w:p w14:paraId="317BDCB0" w14:textId="77777777" w:rsidR="00201D54" w:rsidRDefault="00000000">
      <w:pPr>
        <w:pStyle w:val="Heading3"/>
        <w:spacing w:line="240" w:lineRule="auto"/>
        <w:rPr>
          <w:rFonts w:ascii="Arial" w:eastAsia="Arial" w:hAnsi="Arial" w:cs="Arial"/>
          <w:i/>
          <w:sz w:val="22"/>
          <w:szCs w:val="22"/>
        </w:rPr>
      </w:pPr>
      <w:bookmarkStart w:id="69" w:name="_Toc172109307"/>
      <w:r>
        <w:rPr>
          <w:rFonts w:ascii="Arial" w:eastAsia="Arial" w:hAnsi="Arial" w:cs="Arial"/>
          <w:i/>
          <w:sz w:val="22"/>
          <w:szCs w:val="22"/>
        </w:rPr>
        <w:t>Exercise 15</w:t>
      </w:r>
      <w:bookmarkEnd w:id="69"/>
    </w:p>
    <w:p w14:paraId="77CE0A46"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Refer to the statements you have identified as opinions in Exercise 14. These could all serve as positions or claims in academic writing. Remember, an academic argument consists of a claim or statement of a point of view and supporting evidence to persuade your reader that your point of view is reasonable. Choose one of the claims and consider what types of evidence you could use to support it. </w:t>
      </w:r>
    </w:p>
    <w:p w14:paraId="366D246E" w14:textId="77777777" w:rsidR="00201D54" w:rsidRDefault="00000000">
      <w:pPr>
        <w:pStyle w:val="Heading3"/>
        <w:spacing w:line="240" w:lineRule="auto"/>
        <w:rPr>
          <w:rFonts w:ascii="Arial" w:eastAsia="Arial" w:hAnsi="Arial" w:cs="Arial"/>
          <w:i/>
          <w:sz w:val="22"/>
          <w:szCs w:val="22"/>
        </w:rPr>
      </w:pPr>
      <w:bookmarkStart w:id="70" w:name="_Toc172109308"/>
      <w:r>
        <w:rPr>
          <w:rFonts w:ascii="Arial" w:eastAsia="Arial" w:hAnsi="Arial" w:cs="Arial"/>
          <w:i/>
          <w:sz w:val="22"/>
          <w:szCs w:val="22"/>
        </w:rPr>
        <w:t>Exercise 16</w:t>
      </w:r>
      <w:bookmarkEnd w:id="70"/>
    </w:p>
    <w:p w14:paraId="141B535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Are the following texts acceptable academic arguments? Why or why not? Use the features discussed above to assess them. </w:t>
      </w:r>
    </w:p>
    <w:p w14:paraId="775855F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Text 1</w:t>
      </w:r>
      <w:r>
        <w:rPr>
          <w:rFonts w:ascii="Arial" w:eastAsia="Arial" w:hAnsi="Arial" w:cs="Arial"/>
          <w:b/>
          <w:sz w:val="22"/>
          <w:szCs w:val="22"/>
          <w:vertAlign w:val="subscript"/>
        </w:rPr>
        <w:tab/>
      </w:r>
    </w:p>
    <w:p w14:paraId="12E5E0A3"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Capital punishment (state-sanctioned killing of criminals) is essentially legalised murder. If we consider someone a criminal because they kill someone, then we must consider a government who allows criminals to be killed as a murderer too. It is not possible to say that one form of killing is wrong, but another form is right. There is evidence that governments sometimes kill ‘criminals’ whose innocence is later proven (Harley, 2008; Jonas, 2002). This clearly shows </w:t>
      </w:r>
      <w:r>
        <w:rPr>
          <w:rFonts w:ascii="Arial" w:eastAsia="Arial" w:hAnsi="Arial" w:cs="Arial"/>
          <w:sz w:val="22"/>
          <w:szCs w:val="22"/>
        </w:rPr>
        <w:lastRenderedPageBreak/>
        <w:t xml:space="preserve">that these governments are guilty of murder. Killing a human being is absolutely wrong – there is never an excuse. </w:t>
      </w:r>
    </w:p>
    <w:p w14:paraId="17E777D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Text 2</w:t>
      </w:r>
      <w:r>
        <w:rPr>
          <w:rFonts w:ascii="Arial" w:eastAsia="Arial" w:hAnsi="Arial" w:cs="Arial"/>
          <w:b/>
          <w:sz w:val="22"/>
          <w:szCs w:val="22"/>
          <w:vertAlign w:val="subscript"/>
        </w:rPr>
        <w:tab/>
      </w:r>
    </w:p>
    <w:p w14:paraId="25EDA73C"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The causes of deforestation are complex and vary from region to region. Urquhart et al (2005) point out that in some economically challenged tropical countries; governments sell their forests to logging companies in order to raise funds for projects, to pay off international debt or to develop industry. Brazil, for instance, had a national debt of over 50% of its GDP in 2002 (World Bank, 2004) and is selling off its forests at a rapid rate, with 8% of forest cover being lost between 1995 and 2005 (Butler, 2006). On the other hand, in wealthier countries, particularly in Europe, unsustainable agricultural practises and pressure for new housing are frequent causes, according to the World Rainforest Organisation (2008). </w:t>
      </w:r>
    </w:p>
    <w:p w14:paraId="293575C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Text 3</w:t>
      </w:r>
      <w:r>
        <w:rPr>
          <w:rFonts w:ascii="Arial" w:eastAsia="Arial" w:hAnsi="Arial" w:cs="Arial"/>
          <w:b/>
          <w:sz w:val="22"/>
          <w:szCs w:val="22"/>
          <w:vertAlign w:val="subscript"/>
        </w:rPr>
        <w:tab/>
      </w:r>
    </w:p>
    <w:p w14:paraId="02F30F2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It is heartbreaking to see the destruction of the Brazilian rainforests. 8% of Brazil’s forest cover was lost between (1990 and 2005 (Butler, 2006) and for what? For nothing. For human greed and stupidity. This precious resource is being destroyed so fat Americans can eat beef burgers – much of the forest is cut so Brazilian farmers can graze cattle which later get slaughtered and exported to America (Stock &amp; </w:t>
      </w:r>
      <w:proofErr w:type="spellStart"/>
      <w:r>
        <w:rPr>
          <w:rFonts w:ascii="Arial" w:eastAsia="Arial" w:hAnsi="Arial" w:cs="Arial"/>
          <w:sz w:val="22"/>
          <w:szCs w:val="22"/>
        </w:rPr>
        <w:t>Rochen</w:t>
      </w:r>
      <w:proofErr w:type="spellEnd"/>
      <w:r>
        <w:rPr>
          <w:rFonts w:ascii="Arial" w:eastAsia="Arial" w:hAnsi="Arial" w:cs="Arial"/>
          <w:sz w:val="22"/>
          <w:szCs w:val="22"/>
        </w:rPr>
        <w:t xml:space="preserve">, n.d.). And so that rich Japanese can eat from disposable chopsticks. It is terrible that our precious hard wood trees are not even used to make beautiful furniture that people will treasure. They are used instead just to make things that people throw away. </w:t>
      </w:r>
      <w:r>
        <w:rPr>
          <w:rFonts w:ascii="Arial" w:eastAsia="Arial" w:hAnsi="Arial" w:cs="Arial"/>
          <w:sz w:val="22"/>
          <w:szCs w:val="22"/>
        </w:rPr>
        <w:tab/>
      </w:r>
    </w:p>
    <w:p w14:paraId="419850A9" w14:textId="77777777" w:rsidR="00201D54" w:rsidRDefault="00201D54">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p>
    <w:p w14:paraId="0B5B3DEA" w14:textId="77777777" w:rsidR="00201D54" w:rsidRDefault="00000000">
      <w:pPr>
        <w:keepNext/>
        <w:pBdr>
          <w:top w:val="nil"/>
          <w:left w:val="nil"/>
          <w:bottom w:val="nil"/>
          <w:right w:val="nil"/>
          <w:between w:val="nil"/>
        </w:pBdr>
        <w:shd w:val="clear" w:color="auto" w:fill="FFFFFF"/>
        <w:spacing w:before="120" w:after="120"/>
        <w:ind w:right="14"/>
        <w:jc w:val="center"/>
        <w:rPr>
          <w:rFonts w:ascii="Arial" w:eastAsia="Arial" w:hAnsi="Arial" w:cs="Arial"/>
          <w:sz w:val="22"/>
          <w:szCs w:val="22"/>
        </w:rPr>
      </w:pPr>
      <w:bookmarkStart w:id="71" w:name="_heading=h.sah07uu3gzuj" w:colFirst="0" w:colLast="0"/>
      <w:bookmarkEnd w:id="71"/>
      <w:r>
        <w:br w:type="page"/>
      </w:r>
    </w:p>
    <w:p w14:paraId="4662EE4F" w14:textId="77777777" w:rsidR="00201D54" w:rsidRDefault="00000000">
      <w:pPr>
        <w:pStyle w:val="Heading1"/>
        <w:spacing w:before="120"/>
        <w:jc w:val="center"/>
        <w:rPr>
          <w:sz w:val="22"/>
          <w:szCs w:val="22"/>
        </w:rPr>
      </w:pPr>
      <w:bookmarkStart w:id="72" w:name="_Toc172109309"/>
      <w:r>
        <w:rPr>
          <w:sz w:val="22"/>
          <w:szCs w:val="22"/>
        </w:rPr>
        <w:lastRenderedPageBreak/>
        <w:t>Unit V: APA Referencing Style</w:t>
      </w:r>
      <w:bookmarkEnd w:id="72"/>
    </w:p>
    <w:p w14:paraId="5C5D1E4B" w14:textId="77777777" w:rsidR="00201D54" w:rsidRDefault="00000000">
      <w:pPr>
        <w:pStyle w:val="Heading2"/>
        <w:shd w:val="clear" w:color="auto" w:fill="FFFFFF"/>
        <w:spacing w:line="240" w:lineRule="auto"/>
        <w:rPr>
          <w:rFonts w:ascii="Arial" w:eastAsia="Arial" w:hAnsi="Arial" w:cs="Arial"/>
          <w:sz w:val="22"/>
          <w:szCs w:val="22"/>
        </w:rPr>
      </w:pPr>
      <w:bookmarkStart w:id="73" w:name="_Toc172109310"/>
      <w:r>
        <w:rPr>
          <w:rFonts w:ascii="Arial" w:eastAsia="Arial" w:hAnsi="Arial" w:cs="Arial"/>
          <w:sz w:val="22"/>
          <w:szCs w:val="22"/>
        </w:rPr>
        <w:t>5.1 Introduction to Referencing</w:t>
      </w:r>
      <w:bookmarkEnd w:id="73"/>
    </w:p>
    <w:p w14:paraId="7B601C07"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Referencing is an important academic skill that allows students to show their academic understanding and rigour by placing their argument within a framework relevant to the topic being discussed. As students develop their own ideas and arguments, it is important to support or contrast their views with ideas and findings from other researchers and scholars in the specified field. It is, therefore, essential to give credit to the sources by including information about the original source. Shields and Pears define referencing as:</w:t>
      </w:r>
    </w:p>
    <w:p w14:paraId="31203141" w14:textId="77777777" w:rsidR="00201D54" w:rsidRDefault="00000000">
      <w:pPr>
        <w:widowControl w:val="0"/>
        <w:pBdr>
          <w:top w:val="nil"/>
          <w:left w:val="nil"/>
          <w:bottom w:val="nil"/>
          <w:right w:val="nil"/>
          <w:between w:val="nil"/>
        </w:pBdr>
        <w:shd w:val="clear" w:color="auto" w:fill="FFFFFF"/>
        <w:spacing w:before="120" w:after="120"/>
        <w:ind w:left="720"/>
        <w:jc w:val="both"/>
        <w:rPr>
          <w:rFonts w:ascii="Arial" w:eastAsia="Arial" w:hAnsi="Arial" w:cs="Arial"/>
          <w:sz w:val="22"/>
          <w:szCs w:val="22"/>
        </w:rPr>
      </w:pPr>
      <w:r>
        <w:rPr>
          <w:rFonts w:ascii="Arial" w:eastAsia="Arial" w:hAnsi="Arial" w:cs="Arial"/>
          <w:sz w:val="22"/>
          <w:szCs w:val="22"/>
        </w:rPr>
        <w:t>The process of acknowledging the sources you have used in writing your essay, assignment or piece of work. It allows the reader to access your source documents as quickly and easily as possible in order to verify, if necessary, the validity of your arguments and the evidence on which they are based. (2017, p.1)</w:t>
      </w:r>
    </w:p>
    <w:p w14:paraId="3B0E5611"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Students must cite sources in order to:</w:t>
      </w:r>
    </w:p>
    <w:p w14:paraId="3008A0A5" w14:textId="77777777" w:rsidR="00201D54" w:rsidRDefault="00000000">
      <w:pPr>
        <w:widowControl w:val="0"/>
        <w:numPr>
          <w:ilvl w:val="3"/>
          <w:numId w:val="55"/>
        </w:numPr>
        <w:pBdr>
          <w:top w:val="nil"/>
          <w:left w:val="nil"/>
          <w:bottom w:val="nil"/>
          <w:right w:val="nil"/>
          <w:between w:val="nil"/>
        </w:pBdr>
        <w:shd w:val="clear" w:color="auto" w:fill="FFFFFF"/>
        <w:spacing w:before="120" w:after="120"/>
        <w:ind w:left="629" w:hanging="448"/>
        <w:rPr>
          <w:rFonts w:ascii="Arial" w:eastAsia="Arial" w:hAnsi="Arial" w:cs="Arial"/>
          <w:sz w:val="22"/>
          <w:szCs w:val="22"/>
        </w:rPr>
      </w:pPr>
      <w:r>
        <w:rPr>
          <w:rFonts w:ascii="Arial" w:eastAsia="Arial" w:hAnsi="Arial" w:cs="Arial"/>
          <w:sz w:val="22"/>
          <w:szCs w:val="22"/>
        </w:rPr>
        <w:t xml:space="preserve">Acknowledge the work of other scholars and show how their ideas have contributed to your own work. It is also a way of demonstrating that you have read widely and understood key texts relating to the topic to develop your own argument. </w:t>
      </w:r>
    </w:p>
    <w:p w14:paraId="5607A4F2" w14:textId="77777777" w:rsidR="00201D54" w:rsidRDefault="00000000">
      <w:pPr>
        <w:widowControl w:val="0"/>
        <w:numPr>
          <w:ilvl w:val="3"/>
          <w:numId w:val="55"/>
        </w:numPr>
        <w:pBdr>
          <w:top w:val="nil"/>
          <w:left w:val="nil"/>
          <w:bottom w:val="nil"/>
          <w:right w:val="nil"/>
          <w:between w:val="nil"/>
        </w:pBdr>
        <w:shd w:val="clear" w:color="auto" w:fill="FFFFFF"/>
        <w:spacing w:before="120" w:after="120"/>
        <w:ind w:left="629" w:hanging="448"/>
        <w:rPr>
          <w:rFonts w:ascii="Arial" w:eastAsia="Arial" w:hAnsi="Arial" w:cs="Arial"/>
          <w:sz w:val="22"/>
          <w:szCs w:val="22"/>
        </w:rPr>
      </w:pPr>
      <w:r>
        <w:rPr>
          <w:rFonts w:ascii="Arial" w:eastAsia="Arial" w:hAnsi="Arial" w:cs="Arial"/>
          <w:sz w:val="22"/>
          <w:szCs w:val="22"/>
        </w:rPr>
        <w:t xml:space="preserve">Provide sufficient bibliographic information for the reader to be able to identify and, if necessary, obtain the original resource. This will allow the readers to assess the validity of the evidence cited. </w:t>
      </w:r>
    </w:p>
    <w:p w14:paraId="7E4FAAEE" w14:textId="77777777" w:rsidR="00201D54" w:rsidRDefault="00000000">
      <w:pPr>
        <w:widowControl w:val="0"/>
        <w:numPr>
          <w:ilvl w:val="3"/>
          <w:numId w:val="55"/>
        </w:numPr>
        <w:pBdr>
          <w:top w:val="nil"/>
          <w:left w:val="nil"/>
          <w:bottom w:val="nil"/>
          <w:right w:val="nil"/>
          <w:between w:val="nil"/>
        </w:pBdr>
        <w:shd w:val="clear" w:color="auto" w:fill="FFFFFF"/>
        <w:spacing w:before="120" w:after="120"/>
        <w:ind w:left="629" w:hanging="448"/>
        <w:rPr>
          <w:rFonts w:ascii="Arial" w:eastAsia="Arial" w:hAnsi="Arial" w:cs="Arial"/>
          <w:sz w:val="22"/>
          <w:szCs w:val="22"/>
        </w:rPr>
      </w:pPr>
      <w:r>
        <w:rPr>
          <w:rFonts w:ascii="Arial" w:eastAsia="Arial" w:hAnsi="Arial" w:cs="Arial"/>
          <w:sz w:val="22"/>
          <w:szCs w:val="22"/>
        </w:rPr>
        <w:t xml:space="preserve">To avoid plagiarism and maintain academic integrity. Misrepresenting ideas by not giving credit where it is due indicates a lack of academic integrity.    </w:t>
      </w:r>
      <w:r>
        <w:rPr>
          <w:rFonts w:ascii="Arial" w:eastAsia="Arial" w:hAnsi="Arial" w:cs="Arial"/>
          <w:b/>
          <w:sz w:val="22"/>
          <w:szCs w:val="22"/>
        </w:rPr>
        <w:tab/>
      </w:r>
    </w:p>
    <w:p w14:paraId="515D768E" w14:textId="77777777" w:rsidR="00201D54" w:rsidRDefault="00000000">
      <w:pPr>
        <w:pStyle w:val="Heading3"/>
        <w:shd w:val="clear" w:color="auto" w:fill="FFFFFF"/>
        <w:spacing w:line="240" w:lineRule="auto"/>
        <w:rPr>
          <w:rFonts w:ascii="Arial" w:eastAsia="Arial" w:hAnsi="Arial" w:cs="Arial"/>
          <w:sz w:val="22"/>
          <w:szCs w:val="22"/>
        </w:rPr>
      </w:pPr>
      <w:bookmarkStart w:id="74" w:name="_Toc172109311"/>
      <w:r>
        <w:rPr>
          <w:rFonts w:ascii="Arial" w:eastAsia="Arial" w:hAnsi="Arial" w:cs="Arial"/>
          <w:sz w:val="22"/>
          <w:szCs w:val="22"/>
        </w:rPr>
        <w:t>5.1.1 Using Source Materials</w:t>
      </w:r>
      <w:bookmarkEnd w:id="74"/>
    </w:p>
    <w:p w14:paraId="0999F670" w14:textId="77777777" w:rsidR="00201D54" w:rsidRDefault="00000000">
      <w:pPr>
        <w:pStyle w:val="Heading3"/>
        <w:shd w:val="clear" w:color="auto" w:fill="FFFFFF"/>
        <w:spacing w:line="240" w:lineRule="auto"/>
        <w:rPr>
          <w:rFonts w:ascii="Arial" w:eastAsia="Arial" w:hAnsi="Arial" w:cs="Arial"/>
          <w:i/>
          <w:sz w:val="22"/>
          <w:szCs w:val="22"/>
        </w:rPr>
      </w:pPr>
      <w:bookmarkStart w:id="75" w:name="_Toc172109312"/>
      <w:r>
        <w:rPr>
          <w:rFonts w:ascii="Arial" w:eastAsia="Arial" w:hAnsi="Arial" w:cs="Arial"/>
          <w:i/>
          <w:sz w:val="22"/>
          <w:szCs w:val="22"/>
        </w:rPr>
        <w:t>Exercise 1</w:t>
      </w:r>
      <w:bookmarkEnd w:id="75"/>
    </w:p>
    <w:p w14:paraId="728FD9C9" w14:textId="77777777" w:rsidR="00201D54" w:rsidRDefault="00000000">
      <w:pPr>
        <w:widowControl w:val="0"/>
        <w:numPr>
          <w:ilvl w:val="3"/>
          <w:numId w:val="32"/>
        </w:numPr>
        <w:pBdr>
          <w:top w:val="nil"/>
          <w:left w:val="nil"/>
          <w:bottom w:val="nil"/>
          <w:right w:val="nil"/>
          <w:between w:val="nil"/>
        </w:pBdr>
        <w:shd w:val="clear" w:color="auto" w:fill="FFFFFF"/>
        <w:spacing w:before="120" w:after="120"/>
        <w:ind w:left="805" w:hanging="448"/>
        <w:rPr>
          <w:rFonts w:ascii="Arial" w:eastAsia="Arial" w:hAnsi="Arial" w:cs="Arial"/>
          <w:sz w:val="22"/>
          <w:szCs w:val="22"/>
        </w:rPr>
      </w:pPr>
      <w:r>
        <w:rPr>
          <w:rFonts w:ascii="Arial" w:eastAsia="Arial" w:hAnsi="Arial" w:cs="Arial"/>
          <w:sz w:val="22"/>
          <w:szCs w:val="22"/>
        </w:rPr>
        <w:t>What are sources?</w:t>
      </w:r>
    </w:p>
    <w:p w14:paraId="13A2EF94" w14:textId="77777777" w:rsidR="00201D54" w:rsidRDefault="00000000">
      <w:pPr>
        <w:widowControl w:val="0"/>
        <w:numPr>
          <w:ilvl w:val="3"/>
          <w:numId w:val="32"/>
        </w:numPr>
        <w:pBdr>
          <w:top w:val="nil"/>
          <w:left w:val="nil"/>
          <w:bottom w:val="nil"/>
          <w:right w:val="nil"/>
          <w:between w:val="nil"/>
        </w:pBdr>
        <w:shd w:val="clear" w:color="auto" w:fill="FFFFFF"/>
        <w:spacing w:before="120" w:after="120"/>
        <w:ind w:left="805" w:hanging="448"/>
        <w:rPr>
          <w:rFonts w:ascii="Arial" w:eastAsia="Arial" w:hAnsi="Arial" w:cs="Arial"/>
          <w:sz w:val="22"/>
          <w:szCs w:val="22"/>
        </w:rPr>
      </w:pPr>
      <w:r>
        <w:rPr>
          <w:rFonts w:ascii="Arial" w:eastAsia="Arial" w:hAnsi="Arial" w:cs="Arial"/>
          <w:sz w:val="22"/>
          <w:szCs w:val="22"/>
        </w:rPr>
        <w:t>What does citing your source mean?</w:t>
      </w:r>
    </w:p>
    <w:p w14:paraId="6CCDC878" w14:textId="77777777" w:rsidR="00201D54" w:rsidRDefault="00000000">
      <w:pPr>
        <w:pStyle w:val="Heading3"/>
        <w:shd w:val="clear" w:color="auto" w:fill="FFFFFF"/>
        <w:spacing w:line="240" w:lineRule="auto"/>
        <w:rPr>
          <w:rFonts w:ascii="Arial" w:eastAsia="Arial" w:hAnsi="Arial" w:cs="Arial"/>
          <w:sz w:val="22"/>
          <w:szCs w:val="22"/>
        </w:rPr>
      </w:pPr>
      <w:bookmarkStart w:id="76" w:name="_Toc172109313"/>
      <w:r>
        <w:rPr>
          <w:rFonts w:ascii="Arial" w:eastAsia="Arial" w:hAnsi="Arial" w:cs="Arial"/>
          <w:sz w:val="22"/>
          <w:szCs w:val="22"/>
        </w:rPr>
        <w:t>5.1.2 Critical Evaluation of Resources</w:t>
      </w:r>
      <w:bookmarkEnd w:id="76"/>
    </w:p>
    <w:p w14:paraId="2D909D47"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Students come across multiple types of resources; thus, it is important first to establish the credibility of the source. The following FIVE areas will help students evaluate the authority and appropriateness of the available sources for inclusion in their work:</w:t>
      </w:r>
    </w:p>
    <w:p w14:paraId="1FEE860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b/>
          <w:sz w:val="22"/>
          <w:szCs w:val="22"/>
          <w:highlight w:val="white"/>
        </w:rPr>
        <w:t>Authority</w:t>
      </w:r>
    </w:p>
    <w:p w14:paraId="1C98C78F" w14:textId="77777777" w:rsidR="00201D54" w:rsidRDefault="00000000">
      <w:pPr>
        <w:numPr>
          <w:ilvl w:val="0"/>
          <w:numId w:val="13"/>
        </w:numPr>
        <w:pBdr>
          <w:top w:val="nil"/>
          <w:left w:val="nil"/>
          <w:bottom w:val="nil"/>
          <w:right w:val="nil"/>
          <w:between w:val="nil"/>
        </w:pBdr>
        <w:shd w:val="clear" w:color="auto" w:fill="FFFFFF"/>
        <w:spacing w:before="120" w:after="120"/>
        <w:ind w:left="714" w:hanging="357"/>
        <w:rPr>
          <w:rFonts w:ascii="Arial" w:eastAsia="Arial" w:hAnsi="Arial" w:cs="Arial"/>
          <w:sz w:val="22"/>
          <w:szCs w:val="22"/>
          <w:highlight w:val="white"/>
        </w:rPr>
      </w:pPr>
      <w:r>
        <w:rPr>
          <w:rFonts w:ascii="Arial" w:eastAsia="Arial" w:hAnsi="Arial" w:cs="Arial"/>
          <w:sz w:val="22"/>
          <w:szCs w:val="22"/>
          <w:highlight w:val="white"/>
        </w:rPr>
        <w:t>Who is the author?</w:t>
      </w:r>
    </w:p>
    <w:p w14:paraId="2C2C8CF2" w14:textId="77777777" w:rsidR="00201D54" w:rsidRDefault="00000000">
      <w:pPr>
        <w:numPr>
          <w:ilvl w:val="0"/>
          <w:numId w:val="13"/>
        </w:numPr>
        <w:pBdr>
          <w:top w:val="nil"/>
          <w:left w:val="nil"/>
          <w:bottom w:val="nil"/>
          <w:right w:val="nil"/>
          <w:between w:val="nil"/>
        </w:pBdr>
        <w:shd w:val="clear" w:color="auto" w:fill="FFFFFF"/>
        <w:spacing w:before="120" w:after="120"/>
        <w:ind w:left="714" w:hanging="357"/>
        <w:rPr>
          <w:rFonts w:ascii="Arial" w:eastAsia="Arial" w:hAnsi="Arial" w:cs="Arial"/>
          <w:sz w:val="22"/>
          <w:szCs w:val="22"/>
          <w:highlight w:val="white"/>
        </w:rPr>
      </w:pPr>
      <w:r>
        <w:rPr>
          <w:rFonts w:ascii="Arial" w:eastAsia="Arial" w:hAnsi="Arial" w:cs="Arial"/>
          <w:sz w:val="22"/>
          <w:szCs w:val="22"/>
          <w:highlight w:val="white"/>
        </w:rPr>
        <w:t>What else has the author written?</w:t>
      </w:r>
    </w:p>
    <w:p w14:paraId="4427EB24" w14:textId="77777777" w:rsidR="00201D54" w:rsidRDefault="00000000">
      <w:pPr>
        <w:numPr>
          <w:ilvl w:val="0"/>
          <w:numId w:val="13"/>
        </w:numPr>
        <w:pBdr>
          <w:top w:val="nil"/>
          <w:left w:val="nil"/>
          <w:bottom w:val="nil"/>
          <w:right w:val="nil"/>
          <w:between w:val="nil"/>
        </w:pBdr>
        <w:shd w:val="clear" w:color="auto" w:fill="FFFFFF"/>
        <w:spacing w:before="120" w:after="120"/>
        <w:ind w:left="714" w:hanging="357"/>
        <w:rPr>
          <w:rFonts w:ascii="Arial" w:eastAsia="Arial" w:hAnsi="Arial" w:cs="Arial"/>
          <w:sz w:val="22"/>
          <w:szCs w:val="22"/>
          <w:highlight w:val="white"/>
        </w:rPr>
      </w:pPr>
      <w:r>
        <w:rPr>
          <w:rFonts w:ascii="Arial" w:eastAsia="Arial" w:hAnsi="Arial" w:cs="Arial"/>
          <w:sz w:val="22"/>
          <w:szCs w:val="22"/>
          <w:highlight w:val="white"/>
        </w:rPr>
        <w:t>In which communities and contexts do the author have expertise?</w:t>
      </w:r>
    </w:p>
    <w:p w14:paraId="4A74AC01" w14:textId="77777777" w:rsidR="00201D54" w:rsidRDefault="00000000">
      <w:pPr>
        <w:numPr>
          <w:ilvl w:val="0"/>
          <w:numId w:val="13"/>
        </w:numPr>
        <w:pBdr>
          <w:top w:val="nil"/>
          <w:left w:val="nil"/>
          <w:bottom w:val="nil"/>
          <w:right w:val="nil"/>
          <w:between w:val="nil"/>
        </w:pBdr>
        <w:shd w:val="clear" w:color="auto" w:fill="FFFFFF"/>
        <w:spacing w:before="120" w:after="120"/>
        <w:ind w:left="714" w:hanging="357"/>
        <w:rPr>
          <w:rFonts w:ascii="Arial" w:eastAsia="Arial" w:hAnsi="Arial" w:cs="Arial"/>
          <w:sz w:val="22"/>
          <w:szCs w:val="22"/>
          <w:highlight w:val="white"/>
        </w:rPr>
      </w:pPr>
      <w:r>
        <w:rPr>
          <w:rFonts w:ascii="Arial" w:eastAsia="Arial" w:hAnsi="Arial" w:cs="Arial"/>
          <w:sz w:val="22"/>
          <w:szCs w:val="22"/>
          <w:highlight w:val="white"/>
        </w:rPr>
        <w:t>Does the author represent a particular set of world views? </w:t>
      </w:r>
    </w:p>
    <w:p w14:paraId="78F779BA" w14:textId="77777777" w:rsidR="00201D54" w:rsidRDefault="00000000">
      <w:pPr>
        <w:numPr>
          <w:ilvl w:val="0"/>
          <w:numId w:val="57"/>
        </w:numPr>
        <w:pBdr>
          <w:top w:val="nil"/>
          <w:left w:val="nil"/>
          <w:bottom w:val="nil"/>
          <w:right w:val="nil"/>
          <w:between w:val="nil"/>
        </w:pBdr>
        <w:shd w:val="clear" w:color="auto" w:fill="FFFFFF"/>
        <w:spacing w:before="120" w:after="120"/>
        <w:rPr>
          <w:rFonts w:ascii="Arial" w:eastAsia="Arial" w:hAnsi="Arial" w:cs="Arial"/>
          <w:sz w:val="22"/>
          <w:szCs w:val="22"/>
          <w:highlight w:val="white"/>
        </w:rPr>
      </w:pPr>
      <w:r>
        <w:rPr>
          <w:rFonts w:ascii="Arial" w:eastAsia="Arial" w:hAnsi="Arial" w:cs="Arial"/>
          <w:sz w:val="22"/>
          <w:szCs w:val="22"/>
          <w:highlight w:val="white"/>
        </w:rPr>
        <w:t>Do they represent specific gender, sexual, racial, political, social and/or cultural orientations?</w:t>
      </w:r>
    </w:p>
    <w:p w14:paraId="4905CCD4" w14:textId="77777777" w:rsidR="00201D54" w:rsidRDefault="00000000">
      <w:pPr>
        <w:numPr>
          <w:ilvl w:val="0"/>
          <w:numId w:val="57"/>
        </w:numPr>
        <w:pBdr>
          <w:top w:val="nil"/>
          <w:left w:val="nil"/>
          <w:bottom w:val="nil"/>
          <w:right w:val="nil"/>
          <w:between w:val="nil"/>
        </w:pBdr>
        <w:shd w:val="clear" w:color="auto" w:fill="FFFFFF"/>
        <w:spacing w:before="120" w:after="120"/>
        <w:rPr>
          <w:rFonts w:ascii="Arial" w:eastAsia="Arial" w:hAnsi="Arial" w:cs="Arial"/>
          <w:sz w:val="22"/>
          <w:szCs w:val="22"/>
          <w:highlight w:val="white"/>
        </w:rPr>
      </w:pPr>
      <w:r>
        <w:rPr>
          <w:rFonts w:ascii="Arial" w:eastAsia="Arial" w:hAnsi="Arial" w:cs="Arial"/>
          <w:sz w:val="22"/>
          <w:szCs w:val="22"/>
          <w:highlight w:val="white"/>
        </w:rPr>
        <w:t>Do they privilege some sources of authority over others?</w:t>
      </w:r>
    </w:p>
    <w:p w14:paraId="7E8FCF62" w14:textId="77777777" w:rsidR="00201D54" w:rsidRDefault="00000000">
      <w:pPr>
        <w:numPr>
          <w:ilvl w:val="0"/>
          <w:numId w:val="57"/>
        </w:numPr>
        <w:pBdr>
          <w:top w:val="nil"/>
          <w:left w:val="nil"/>
          <w:bottom w:val="nil"/>
          <w:right w:val="nil"/>
          <w:between w:val="nil"/>
        </w:pBdr>
        <w:shd w:val="clear" w:color="auto" w:fill="FFFFFF"/>
        <w:spacing w:before="120" w:after="120"/>
        <w:rPr>
          <w:rFonts w:ascii="Arial" w:eastAsia="Arial" w:hAnsi="Arial" w:cs="Arial"/>
          <w:sz w:val="22"/>
          <w:szCs w:val="22"/>
          <w:highlight w:val="white"/>
        </w:rPr>
      </w:pPr>
      <w:r>
        <w:rPr>
          <w:rFonts w:ascii="Arial" w:eastAsia="Arial" w:hAnsi="Arial" w:cs="Arial"/>
          <w:sz w:val="22"/>
          <w:szCs w:val="22"/>
          <w:highlight w:val="white"/>
        </w:rPr>
        <w:t>Do they have a formal role in a particular institution (e.g., a professor at Oxford)? </w:t>
      </w:r>
    </w:p>
    <w:p w14:paraId="6E13D1CB"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highlight w:val="white"/>
        </w:rPr>
      </w:pPr>
      <w:r>
        <w:rPr>
          <w:rFonts w:ascii="Arial" w:eastAsia="Arial" w:hAnsi="Arial" w:cs="Arial"/>
          <w:b/>
          <w:sz w:val="22"/>
          <w:szCs w:val="22"/>
          <w:highlight w:val="white"/>
        </w:rPr>
        <w:t>Purpose</w:t>
      </w:r>
    </w:p>
    <w:p w14:paraId="096447DE" w14:textId="77777777" w:rsidR="00201D54" w:rsidRDefault="00000000">
      <w:pPr>
        <w:numPr>
          <w:ilvl w:val="0"/>
          <w:numId w:val="74"/>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Why was this source created?</w:t>
      </w:r>
    </w:p>
    <w:p w14:paraId="6725D182" w14:textId="77777777" w:rsidR="00201D54" w:rsidRDefault="00000000">
      <w:pPr>
        <w:numPr>
          <w:ilvl w:val="0"/>
          <w:numId w:val="70"/>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Does it have an economic value for the author or publisher? </w:t>
      </w:r>
    </w:p>
    <w:p w14:paraId="30E35B78" w14:textId="77777777" w:rsidR="00201D54" w:rsidRDefault="00000000">
      <w:pPr>
        <w:numPr>
          <w:ilvl w:val="0"/>
          <w:numId w:val="70"/>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Is it an educational resource? Persuasive?</w:t>
      </w:r>
    </w:p>
    <w:p w14:paraId="1D38CC02" w14:textId="77777777" w:rsidR="00201D54" w:rsidRDefault="00000000">
      <w:pPr>
        <w:numPr>
          <w:ilvl w:val="3"/>
          <w:numId w:val="21"/>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lastRenderedPageBreak/>
        <w:t>What (research) questions does it attempt to answer?</w:t>
      </w:r>
    </w:p>
    <w:p w14:paraId="26F73228" w14:textId="77777777" w:rsidR="00201D54" w:rsidRDefault="00000000">
      <w:pPr>
        <w:numPr>
          <w:ilvl w:val="3"/>
          <w:numId w:val="21"/>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Does it strive to be objective?</w:t>
      </w:r>
    </w:p>
    <w:p w14:paraId="744C02AB" w14:textId="77777777" w:rsidR="00201D54" w:rsidRDefault="00000000">
      <w:pPr>
        <w:numPr>
          <w:ilvl w:val="2"/>
          <w:numId w:val="51"/>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Does it fill any other personal, professional, or societal needs?</w:t>
      </w:r>
    </w:p>
    <w:p w14:paraId="230F47AB"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Who is the intended audience?</w:t>
      </w:r>
    </w:p>
    <w:p w14:paraId="1C3D342E" w14:textId="77777777" w:rsidR="00201D54" w:rsidRDefault="00000000">
      <w:pPr>
        <w:numPr>
          <w:ilvl w:val="2"/>
          <w:numId w:val="51"/>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Is it for scholars?</w:t>
      </w:r>
    </w:p>
    <w:p w14:paraId="73078001" w14:textId="77777777" w:rsidR="00201D54" w:rsidRDefault="00000000">
      <w:pPr>
        <w:numPr>
          <w:ilvl w:val="2"/>
          <w:numId w:val="51"/>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Is it for a general audience?</w:t>
      </w:r>
    </w:p>
    <w:p w14:paraId="01C6A88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b/>
          <w:sz w:val="22"/>
          <w:szCs w:val="22"/>
          <w:highlight w:val="white"/>
        </w:rPr>
        <w:t>Publication &amp; Format</w:t>
      </w:r>
    </w:p>
    <w:p w14:paraId="3D3B9710"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When was the source first published?</w:t>
      </w:r>
    </w:p>
    <w:p w14:paraId="321F02C1"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What version or edition of the source are you consulting?</w:t>
      </w:r>
    </w:p>
    <w:p w14:paraId="6AB96A98" w14:textId="77777777" w:rsidR="00201D54" w:rsidRDefault="00000000">
      <w:pPr>
        <w:numPr>
          <w:ilvl w:val="0"/>
          <w:numId w:val="22"/>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Are there differences in editions, such as new introductions or footnotes?</w:t>
      </w:r>
    </w:p>
    <w:p w14:paraId="663B4A2B" w14:textId="77777777" w:rsidR="00201D54" w:rsidRDefault="00000000">
      <w:pPr>
        <w:numPr>
          <w:ilvl w:val="0"/>
          <w:numId w:val="22"/>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If the publication is online, when was it last updated?</w:t>
      </w:r>
    </w:p>
    <w:p w14:paraId="0B99449E"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What has changed in your field of study since the publication date? </w:t>
      </w:r>
    </w:p>
    <w:p w14:paraId="11EA1195" w14:textId="77777777" w:rsidR="00201D54" w:rsidRDefault="00000000">
      <w:pPr>
        <w:numPr>
          <w:ilvl w:val="0"/>
          <w:numId w:val="43"/>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Was it published in a scholarly publication, such as an academic journal?</w:t>
      </w:r>
    </w:p>
    <w:p w14:paraId="5BB12CBC"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Who was the publisher? Was it a university press?</w:t>
      </w:r>
    </w:p>
    <w:p w14:paraId="370E1D8F"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 xml:space="preserve">Was it formally peer-reviewed? </w:t>
      </w:r>
    </w:p>
    <w:p w14:paraId="3390DB0E"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Does the publication have a particular editorial position?</w:t>
      </w:r>
    </w:p>
    <w:p w14:paraId="57307556"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Is it generally thought to be a conservative or progressive outlet?</w:t>
      </w:r>
    </w:p>
    <w:p w14:paraId="7912487E"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Is the publication sponsored by any other companies or organizations? Do the sponsors have particular biases?</w:t>
      </w:r>
    </w:p>
    <w:p w14:paraId="4D740B53"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Were there any apparent barriers to publication?</w:t>
      </w:r>
    </w:p>
    <w:p w14:paraId="77E34B3C"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Was it self-published?</w:t>
      </w:r>
    </w:p>
    <w:p w14:paraId="65CA4610"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Were there outside editors or reviewers?</w:t>
      </w:r>
    </w:p>
    <w:p w14:paraId="1BEECB07"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In what medium?</w:t>
      </w:r>
    </w:p>
    <w:p w14:paraId="32EF7EA5"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Is it a blog post? A YouTube video? A TV episode? An article from a print magazine?</w:t>
      </w:r>
    </w:p>
    <w:p w14:paraId="28DA5523"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What does the medium tell you about the intended audience? </w:t>
      </w:r>
    </w:p>
    <w:p w14:paraId="5B00E758" w14:textId="77777777" w:rsidR="00201D54" w:rsidRDefault="00000000">
      <w:pPr>
        <w:numPr>
          <w:ilvl w:val="2"/>
          <w:numId w:val="30"/>
        </w:numPr>
        <w:pBdr>
          <w:top w:val="nil"/>
          <w:left w:val="nil"/>
          <w:bottom w:val="nil"/>
          <w:right w:val="nil"/>
          <w:between w:val="nil"/>
        </w:pBdr>
        <w:shd w:val="clear" w:color="auto" w:fill="FFFFFF"/>
        <w:spacing w:before="120" w:after="120"/>
        <w:ind w:left="1350" w:hanging="270"/>
        <w:rPr>
          <w:rFonts w:ascii="Arial" w:eastAsia="Arial" w:hAnsi="Arial" w:cs="Arial"/>
          <w:sz w:val="22"/>
          <w:szCs w:val="22"/>
          <w:highlight w:val="white"/>
        </w:rPr>
      </w:pPr>
      <w:r>
        <w:rPr>
          <w:rFonts w:ascii="Arial" w:eastAsia="Arial" w:hAnsi="Arial" w:cs="Arial"/>
          <w:sz w:val="22"/>
          <w:szCs w:val="22"/>
          <w:highlight w:val="white"/>
        </w:rPr>
        <w:t>What does the medium tell you about the purpose of the piece?</w:t>
      </w:r>
    </w:p>
    <w:p w14:paraId="4CB80DAF"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highlight w:val="white"/>
        </w:rPr>
      </w:pPr>
      <w:r>
        <w:rPr>
          <w:rFonts w:ascii="Arial" w:eastAsia="Arial" w:hAnsi="Arial" w:cs="Arial"/>
          <w:b/>
          <w:sz w:val="22"/>
          <w:szCs w:val="22"/>
          <w:highlight w:val="white"/>
        </w:rPr>
        <w:t>Relevance</w:t>
      </w:r>
    </w:p>
    <w:p w14:paraId="4BF1CFEF"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How is it relevant to your research?</w:t>
      </w:r>
    </w:p>
    <w:p w14:paraId="16C2EA1B" w14:textId="77777777" w:rsidR="00201D54" w:rsidRDefault="00000000">
      <w:pPr>
        <w:numPr>
          <w:ilvl w:val="2"/>
          <w:numId w:val="20"/>
        </w:numPr>
        <w:pBdr>
          <w:top w:val="nil"/>
          <w:left w:val="nil"/>
          <w:bottom w:val="nil"/>
          <w:right w:val="nil"/>
          <w:between w:val="nil"/>
        </w:pBdr>
        <w:shd w:val="clear" w:color="auto" w:fill="FFFFFF"/>
        <w:spacing w:before="120" w:after="120"/>
        <w:ind w:hanging="398"/>
        <w:rPr>
          <w:rFonts w:ascii="Arial" w:eastAsia="Arial" w:hAnsi="Arial" w:cs="Arial"/>
          <w:sz w:val="22"/>
          <w:szCs w:val="22"/>
          <w:highlight w:val="white"/>
        </w:rPr>
      </w:pPr>
      <w:r>
        <w:rPr>
          <w:rFonts w:ascii="Arial" w:eastAsia="Arial" w:hAnsi="Arial" w:cs="Arial"/>
          <w:sz w:val="22"/>
          <w:szCs w:val="22"/>
          <w:highlight w:val="white"/>
        </w:rPr>
        <w:t>Does it analyse the primary sources that you are researching?</w:t>
      </w:r>
    </w:p>
    <w:p w14:paraId="4E9BBEF6" w14:textId="77777777" w:rsidR="00201D54" w:rsidRDefault="00000000">
      <w:pPr>
        <w:numPr>
          <w:ilvl w:val="2"/>
          <w:numId w:val="20"/>
        </w:numPr>
        <w:pBdr>
          <w:top w:val="nil"/>
          <w:left w:val="nil"/>
          <w:bottom w:val="nil"/>
          <w:right w:val="nil"/>
          <w:between w:val="nil"/>
        </w:pBdr>
        <w:shd w:val="clear" w:color="auto" w:fill="FFFFFF"/>
        <w:spacing w:before="120" w:after="120"/>
        <w:ind w:hanging="398"/>
        <w:rPr>
          <w:rFonts w:ascii="Arial" w:eastAsia="Arial" w:hAnsi="Arial" w:cs="Arial"/>
          <w:sz w:val="22"/>
          <w:szCs w:val="22"/>
          <w:highlight w:val="white"/>
        </w:rPr>
      </w:pPr>
      <w:r>
        <w:rPr>
          <w:rFonts w:ascii="Arial" w:eastAsia="Arial" w:hAnsi="Arial" w:cs="Arial"/>
          <w:sz w:val="22"/>
          <w:szCs w:val="22"/>
          <w:highlight w:val="white"/>
        </w:rPr>
        <w:t>Does it cover the authors or individuals that you are researching, but different primary texts?</w:t>
      </w:r>
    </w:p>
    <w:p w14:paraId="47F9C333" w14:textId="77777777" w:rsidR="00201D54" w:rsidRDefault="00000000">
      <w:pPr>
        <w:numPr>
          <w:ilvl w:val="2"/>
          <w:numId w:val="20"/>
        </w:numPr>
        <w:pBdr>
          <w:top w:val="nil"/>
          <w:left w:val="nil"/>
          <w:bottom w:val="nil"/>
          <w:right w:val="nil"/>
          <w:between w:val="nil"/>
        </w:pBdr>
        <w:shd w:val="clear" w:color="auto" w:fill="FFFFFF"/>
        <w:spacing w:before="120" w:after="120"/>
        <w:ind w:hanging="398"/>
        <w:rPr>
          <w:rFonts w:ascii="Arial" w:eastAsia="Arial" w:hAnsi="Arial" w:cs="Arial"/>
          <w:sz w:val="22"/>
          <w:szCs w:val="22"/>
          <w:highlight w:val="white"/>
        </w:rPr>
      </w:pPr>
      <w:r>
        <w:rPr>
          <w:rFonts w:ascii="Arial" w:eastAsia="Arial" w:hAnsi="Arial" w:cs="Arial"/>
          <w:sz w:val="22"/>
          <w:szCs w:val="22"/>
          <w:highlight w:val="white"/>
        </w:rPr>
        <w:t>Can you apply the authors’ frameworks of analysis to your own research?</w:t>
      </w:r>
    </w:p>
    <w:p w14:paraId="53C26194"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What is the scope of coverage?</w:t>
      </w:r>
    </w:p>
    <w:p w14:paraId="632653BD" w14:textId="77777777" w:rsidR="00201D54" w:rsidRDefault="00000000">
      <w:pPr>
        <w:numPr>
          <w:ilvl w:val="2"/>
          <w:numId w:val="58"/>
        </w:numPr>
        <w:pBdr>
          <w:top w:val="nil"/>
          <w:left w:val="nil"/>
          <w:bottom w:val="nil"/>
          <w:right w:val="nil"/>
          <w:between w:val="nil"/>
        </w:pBdr>
        <w:shd w:val="clear" w:color="auto" w:fill="FFFFFF"/>
        <w:spacing w:before="120" w:after="120"/>
        <w:ind w:hanging="398"/>
        <w:rPr>
          <w:rFonts w:ascii="Arial" w:eastAsia="Arial" w:hAnsi="Arial" w:cs="Arial"/>
          <w:sz w:val="22"/>
          <w:szCs w:val="22"/>
          <w:highlight w:val="white"/>
        </w:rPr>
      </w:pPr>
      <w:r>
        <w:rPr>
          <w:rFonts w:ascii="Arial" w:eastAsia="Arial" w:hAnsi="Arial" w:cs="Arial"/>
          <w:sz w:val="22"/>
          <w:szCs w:val="22"/>
          <w:highlight w:val="white"/>
        </w:rPr>
        <w:t>Is it a general overview or an in-depth analysis?</w:t>
      </w:r>
    </w:p>
    <w:p w14:paraId="506765DB" w14:textId="77777777" w:rsidR="00201D54" w:rsidRDefault="00000000">
      <w:pPr>
        <w:numPr>
          <w:ilvl w:val="2"/>
          <w:numId w:val="58"/>
        </w:numPr>
        <w:pBdr>
          <w:top w:val="nil"/>
          <w:left w:val="nil"/>
          <w:bottom w:val="nil"/>
          <w:right w:val="nil"/>
          <w:between w:val="nil"/>
        </w:pBdr>
        <w:shd w:val="clear" w:color="auto" w:fill="FFFFFF"/>
        <w:spacing w:before="120" w:after="120"/>
        <w:ind w:hanging="398"/>
        <w:rPr>
          <w:rFonts w:ascii="Arial" w:eastAsia="Arial" w:hAnsi="Arial" w:cs="Arial"/>
          <w:sz w:val="22"/>
          <w:szCs w:val="22"/>
          <w:highlight w:val="white"/>
        </w:rPr>
      </w:pPr>
      <w:r>
        <w:rPr>
          <w:rFonts w:ascii="Arial" w:eastAsia="Arial" w:hAnsi="Arial" w:cs="Arial"/>
          <w:sz w:val="22"/>
          <w:szCs w:val="22"/>
          <w:highlight w:val="white"/>
        </w:rPr>
        <w:t>Does the scope match your own information needs?</w:t>
      </w:r>
    </w:p>
    <w:p w14:paraId="29BB677D" w14:textId="77777777" w:rsidR="00201D54" w:rsidRDefault="00000000">
      <w:pPr>
        <w:numPr>
          <w:ilvl w:val="2"/>
          <w:numId w:val="58"/>
        </w:numPr>
        <w:pBdr>
          <w:top w:val="nil"/>
          <w:left w:val="nil"/>
          <w:bottom w:val="nil"/>
          <w:right w:val="nil"/>
          <w:between w:val="nil"/>
        </w:pBdr>
        <w:shd w:val="clear" w:color="auto" w:fill="FFFFFF"/>
        <w:spacing w:before="120" w:after="120"/>
        <w:ind w:hanging="398"/>
        <w:rPr>
          <w:rFonts w:ascii="Arial" w:eastAsia="Arial" w:hAnsi="Arial" w:cs="Arial"/>
          <w:sz w:val="22"/>
          <w:szCs w:val="22"/>
          <w:highlight w:val="white"/>
        </w:rPr>
      </w:pPr>
      <w:r>
        <w:rPr>
          <w:rFonts w:ascii="Arial" w:eastAsia="Arial" w:hAnsi="Arial" w:cs="Arial"/>
          <w:sz w:val="22"/>
          <w:szCs w:val="22"/>
          <w:highlight w:val="white"/>
        </w:rPr>
        <w:t>Is the time period and geographic region relevant to your research?</w:t>
      </w:r>
    </w:p>
    <w:p w14:paraId="157DF397" w14:textId="77777777" w:rsidR="00201D54" w:rsidRDefault="00201D54">
      <w:pPr>
        <w:pBdr>
          <w:top w:val="nil"/>
          <w:left w:val="nil"/>
          <w:bottom w:val="nil"/>
          <w:right w:val="nil"/>
          <w:between w:val="nil"/>
        </w:pBdr>
        <w:shd w:val="clear" w:color="auto" w:fill="FFFFFF"/>
        <w:spacing w:before="120" w:after="120"/>
        <w:ind w:left="1118"/>
        <w:rPr>
          <w:rFonts w:ascii="Arial" w:eastAsia="Arial" w:hAnsi="Arial" w:cs="Arial"/>
          <w:sz w:val="22"/>
          <w:szCs w:val="22"/>
          <w:highlight w:val="white"/>
        </w:rPr>
      </w:pPr>
    </w:p>
    <w:p w14:paraId="1BF69EC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highlight w:val="white"/>
        </w:rPr>
      </w:pPr>
      <w:r>
        <w:rPr>
          <w:rFonts w:ascii="Arial" w:eastAsia="Arial" w:hAnsi="Arial" w:cs="Arial"/>
          <w:b/>
          <w:sz w:val="22"/>
          <w:szCs w:val="22"/>
          <w:highlight w:val="white"/>
        </w:rPr>
        <w:lastRenderedPageBreak/>
        <w:t>Documentation</w:t>
      </w:r>
      <w:r>
        <w:rPr>
          <w:rFonts w:ascii="Arial" w:eastAsia="Arial" w:hAnsi="Arial" w:cs="Arial"/>
          <w:sz w:val="22"/>
          <w:szCs w:val="22"/>
          <w:highlight w:val="white"/>
        </w:rPr>
        <w:t> </w:t>
      </w:r>
    </w:p>
    <w:p w14:paraId="5F36179A"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Did they cite their sources?</w:t>
      </w:r>
    </w:p>
    <w:p w14:paraId="39344A95" w14:textId="77777777" w:rsidR="00201D54" w:rsidRDefault="00000000">
      <w:pPr>
        <w:numPr>
          <w:ilvl w:val="0"/>
          <w:numId w:val="44"/>
        </w:numPr>
        <w:pBdr>
          <w:top w:val="nil"/>
          <w:left w:val="nil"/>
          <w:bottom w:val="nil"/>
          <w:right w:val="nil"/>
          <w:between w:val="nil"/>
        </w:pBdr>
        <w:shd w:val="clear" w:color="auto" w:fill="FFFFFF"/>
        <w:spacing w:before="120" w:after="120"/>
        <w:ind w:left="1080"/>
        <w:rPr>
          <w:rFonts w:ascii="Arial" w:eastAsia="Arial" w:hAnsi="Arial" w:cs="Arial"/>
          <w:sz w:val="22"/>
          <w:szCs w:val="22"/>
          <w:highlight w:val="white"/>
        </w:rPr>
      </w:pPr>
      <w:r>
        <w:rPr>
          <w:rFonts w:ascii="Arial" w:eastAsia="Arial" w:hAnsi="Arial" w:cs="Arial"/>
          <w:sz w:val="22"/>
          <w:szCs w:val="22"/>
          <w:highlight w:val="white"/>
        </w:rPr>
        <w:t>If not, do you have any other means to verify the reliability of their claims?</w:t>
      </w:r>
    </w:p>
    <w:p w14:paraId="261E1597"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Look closely at the quotations and paraphrases from other sources:</w:t>
      </w:r>
    </w:p>
    <w:p w14:paraId="6B2F0510" w14:textId="77777777" w:rsidR="00201D54" w:rsidRDefault="00000000">
      <w:pPr>
        <w:numPr>
          <w:ilvl w:val="2"/>
          <w:numId w:val="36"/>
        </w:numPr>
        <w:pBdr>
          <w:top w:val="nil"/>
          <w:left w:val="nil"/>
          <w:bottom w:val="nil"/>
          <w:right w:val="nil"/>
          <w:between w:val="nil"/>
        </w:pBdr>
        <w:shd w:val="clear" w:color="auto" w:fill="FFFFFF"/>
        <w:spacing w:before="120" w:after="120"/>
        <w:ind w:left="1080" w:hanging="360"/>
        <w:rPr>
          <w:rFonts w:ascii="Arial" w:eastAsia="Arial" w:hAnsi="Arial" w:cs="Arial"/>
          <w:sz w:val="22"/>
          <w:szCs w:val="22"/>
          <w:highlight w:val="white"/>
        </w:rPr>
      </w:pPr>
      <w:r>
        <w:rPr>
          <w:rFonts w:ascii="Arial" w:eastAsia="Arial" w:hAnsi="Arial" w:cs="Arial"/>
          <w:sz w:val="22"/>
          <w:szCs w:val="22"/>
          <w:highlight w:val="white"/>
        </w:rPr>
        <w:t>Did they appropriately represent the context of their cited sources?</w:t>
      </w:r>
    </w:p>
    <w:p w14:paraId="05E23465" w14:textId="77777777" w:rsidR="00201D54" w:rsidRDefault="00000000">
      <w:pPr>
        <w:numPr>
          <w:ilvl w:val="2"/>
          <w:numId w:val="36"/>
        </w:numPr>
        <w:pBdr>
          <w:top w:val="nil"/>
          <w:left w:val="nil"/>
          <w:bottom w:val="nil"/>
          <w:right w:val="nil"/>
          <w:between w:val="nil"/>
        </w:pBdr>
        <w:shd w:val="clear" w:color="auto" w:fill="FFFFFF"/>
        <w:spacing w:before="120" w:after="120"/>
        <w:ind w:left="1080" w:hanging="360"/>
        <w:rPr>
          <w:rFonts w:ascii="Arial" w:eastAsia="Arial" w:hAnsi="Arial" w:cs="Arial"/>
          <w:sz w:val="22"/>
          <w:szCs w:val="22"/>
          <w:highlight w:val="white"/>
        </w:rPr>
      </w:pPr>
      <w:r>
        <w:rPr>
          <w:rFonts w:ascii="Arial" w:eastAsia="Arial" w:hAnsi="Arial" w:cs="Arial"/>
          <w:sz w:val="22"/>
          <w:szCs w:val="22"/>
          <w:highlight w:val="white"/>
        </w:rPr>
        <w:t>Did they ignore any important elements from their cited sources?</w:t>
      </w:r>
    </w:p>
    <w:p w14:paraId="5200CAA7" w14:textId="77777777" w:rsidR="00201D54" w:rsidRDefault="00000000">
      <w:pPr>
        <w:numPr>
          <w:ilvl w:val="2"/>
          <w:numId w:val="36"/>
        </w:numPr>
        <w:pBdr>
          <w:top w:val="nil"/>
          <w:left w:val="nil"/>
          <w:bottom w:val="nil"/>
          <w:right w:val="nil"/>
          <w:between w:val="nil"/>
        </w:pBdr>
        <w:shd w:val="clear" w:color="auto" w:fill="FFFFFF"/>
        <w:spacing w:before="120" w:after="120"/>
        <w:ind w:left="1080" w:hanging="360"/>
        <w:rPr>
          <w:rFonts w:ascii="Arial" w:eastAsia="Arial" w:hAnsi="Arial" w:cs="Arial"/>
          <w:sz w:val="22"/>
          <w:szCs w:val="22"/>
          <w:highlight w:val="white"/>
        </w:rPr>
      </w:pPr>
      <w:r>
        <w:rPr>
          <w:rFonts w:ascii="Arial" w:eastAsia="Arial" w:hAnsi="Arial" w:cs="Arial"/>
          <w:sz w:val="22"/>
          <w:szCs w:val="22"/>
          <w:highlight w:val="white"/>
        </w:rPr>
        <w:t>Did they appropriately cite ideas that were not their own?</w:t>
      </w:r>
    </w:p>
    <w:p w14:paraId="036B38D8" w14:textId="77777777" w:rsidR="00201D54" w:rsidRDefault="00000000">
      <w:pPr>
        <w:pBdr>
          <w:top w:val="nil"/>
          <w:left w:val="nil"/>
          <w:bottom w:val="nil"/>
          <w:right w:val="nil"/>
          <w:between w:val="nil"/>
        </w:pBdr>
        <w:shd w:val="clear" w:color="auto" w:fill="FFFFFF"/>
        <w:tabs>
          <w:tab w:val="left" w:pos="940"/>
          <w:tab w:val="left" w:pos="1440"/>
        </w:tabs>
        <w:spacing w:before="120" w:after="120"/>
        <w:rPr>
          <w:rFonts w:ascii="Arial" w:eastAsia="Arial" w:hAnsi="Arial" w:cs="Arial"/>
          <w:sz w:val="22"/>
          <w:szCs w:val="22"/>
        </w:rPr>
      </w:pPr>
      <w:r>
        <w:rPr>
          <w:rFonts w:ascii="Arial" w:eastAsia="Arial" w:hAnsi="Arial" w:cs="Arial"/>
          <w:sz w:val="22"/>
          <w:szCs w:val="22"/>
          <w:highlight w:val="white"/>
        </w:rPr>
        <w:t xml:space="preserve">Adapted from: </w:t>
      </w:r>
      <w:hyperlink r:id="rId19">
        <w:r>
          <w:rPr>
            <w:rFonts w:ascii="Arial" w:eastAsia="Arial" w:hAnsi="Arial" w:cs="Arial"/>
            <w:sz w:val="22"/>
            <w:szCs w:val="22"/>
            <w:highlight w:val="white"/>
          </w:rPr>
          <w:t>https://guides.lib.berkeley.edu/c.php?g=83917&amp;p=539735</w:t>
        </w:r>
      </w:hyperlink>
    </w:p>
    <w:p w14:paraId="43707795" w14:textId="77777777" w:rsidR="00201D54" w:rsidRDefault="00000000">
      <w:pPr>
        <w:pStyle w:val="Heading3"/>
        <w:shd w:val="clear" w:color="auto" w:fill="FFFFFF"/>
        <w:spacing w:line="240" w:lineRule="auto"/>
        <w:jc w:val="left"/>
        <w:rPr>
          <w:rFonts w:ascii="Arial" w:eastAsia="Arial" w:hAnsi="Arial" w:cs="Arial"/>
          <w:sz w:val="22"/>
          <w:szCs w:val="22"/>
        </w:rPr>
      </w:pPr>
      <w:bookmarkStart w:id="77" w:name="_Toc172109314"/>
      <w:r>
        <w:rPr>
          <w:rFonts w:ascii="Arial" w:eastAsia="Arial" w:hAnsi="Arial" w:cs="Arial"/>
          <w:sz w:val="22"/>
          <w:szCs w:val="22"/>
        </w:rPr>
        <w:t>5.1.3 Referencing and Academic Integrity</w:t>
      </w:r>
      <w:bookmarkEnd w:id="77"/>
    </w:p>
    <w:p w14:paraId="4CA8630C"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Referencing is an integral part of academic integrity. Some fundamental attributes of academic integrity in an academic community are honesty, trust, and personal responsibility. Failure to reference will result in being penalised for academic dishonesty. </w:t>
      </w:r>
    </w:p>
    <w:p w14:paraId="72ECADFB"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b/>
          <w:sz w:val="22"/>
          <w:szCs w:val="22"/>
        </w:rPr>
      </w:pPr>
      <w:bookmarkStart w:id="78" w:name="_heading=h.206ipza" w:colFirst="0" w:colLast="0"/>
      <w:bookmarkEnd w:id="78"/>
      <w:r>
        <w:rPr>
          <w:rFonts w:ascii="Arial" w:eastAsia="Arial" w:hAnsi="Arial" w:cs="Arial"/>
          <w:b/>
          <w:sz w:val="22"/>
          <w:szCs w:val="22"/>
        </w:rPr>
        <w:t>Understanding plagiarism and its consequences</w:t>
      </w:r>
    </w:p>
    <w:p w14:paraId="7CDB623A"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Plagiarism is the unacknowledged use of another’s work as if it were one’s own.</w:t>
      </w:r>
    </w:p>
    <w:p w14:paraId="07544894"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According to the Merriam-Webster online dictionary (2017, para. 1), it is plagiarism when students:</w:t>
      </w:r>
    </w:p>
    <w:p w14:paraId="477112D5"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steal and use the ideas or words of another as one’s own</w:t>
      </w:r>
    </w:p>
    <w:p w14:paraId="57EC50A4"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use others’ production without crediting the source</w:t>
      </w:r>
    </w:p>
    <w:p w14:paraId="1FDE8690"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commit literary theft</w:t>
      </w:r>
    </w:p>
    <w:p w14:paraId="36DCF3C4" w14:textId="77777777" w:rsidR="00201D54" w:rsidRDefault="00000000">
      <w:pPr>
        <w:numPr>
          <w:ilvl w:val="0"/>
          <w:numId w:val="66"/>
        </w:numPr>
        <w:pBdr>
          <w:top w:val="nil"/>
          <w:left w:val="nil"/>
          <w:bottom w:val="nil"/>
          <w:right w:val="nil"/>
          <w:between w:val="nil"/>
        </w:pBdr>
        <w:shd w:val="clear" w:color="auto" w:fill="FFFFFF"/>
        <w:spacing w:before="120" w:after="120"/>
        <w:ind w:left="720"/>
        <w:rPr>
          <w:rFonts w:ascii="Arial" w:eastAsia="Arial" w:hAnsi="Arial" w:cs="Arial"/>
          <w:sz w:val="22"/>
          <w:szCs w:val="22"/>
          <w:highlight w:val="white"/>
        </w:rPr>
      </w:pPr>
      <w:r>
        <w:rPr>
          <w:rFonts w:ascii="Arial" w:eastAsia="Arial" w:hAnsi="Arial" w:cs="Arial"/>
          <w:sz w:val="22"/>
          <w:szCs w:val="22"/>
          <w:highlight w:val="white"/>
        </w:rPr>
        <w:t>present as new and original, an idea or product derived from an existing source.</w:t>
      </w:r>
    </w:p>
    <w:p w14:paraId="55807B8C"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Some of the consequences of plagiarism at the RUB include the reduction of marks or zero grade depending on the extent of plagiarism detected.</w:t>
      </w:r>
    </w:p>
    <w:p w14:paraId="3D107F6E" w14:textId="77777777" w:rsidR="00201D54" w:rsidRDefault="00000000">
      <w:pPr>
        <w:pStyle w:val="Heading3"/>
        <w:shd w:val="clear" w:color="auto" w:fill="FFFFFF"/>
        <w:spacing w:line="240" w:lineRule="auto"/>
        <w:rPr>
          <w:rFonts w:ascii="Arial" w:eastAsia="Arial" w:hAnsi="Arial" w:cs="Arial"/>
          <w:i/>
          <w:sz w:val="22"/>
          <w:szCs w:val="22"/>
        </w:rPr>
      </w:pPr>
      <w:bookmarkStart w:id="79" w:name="_Toc172109315"/>
      <w:r>
        <w:rPr>
          <w:rFonts w:ascii="Arial" w:eastAsia="Arial" w:hAnsi="Arial" w:cs="Arial"/>
          <w:i/>
          <w:sz w:val="22"/>
          <w:szCs w:val="22"/>
        </w:rPr>
        <w:t>Exercise 2</w:t>
      </w:r>
      <w:bookmarkEnd w:id="79"/>
    </w:p>
    <w:p w14:paraId="3CF56312"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There are different ways of using the information in students’ essays and reports at university.  Mark each of the following sentences as ‘Yes’ for statements that require citation and ‘No’ for statements that do not require citation. </w:t>
      </w:r>
    </w:p>
    <w:p w14:paraId="2CE687A7"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You use sentences or phrases that are exactly the same as those of a source you read.</w:t>
      </w:r>
    </w:p>
    <w:p w14:paraId="22EECA8A"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 xml:space="preserve">You use information that you knew without reading a source. </w:t>
      </w:r>
    </w:p>
    <w:p w14:paraId="3DDCE4CD"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You use information that you read in a book, but you express it in your own words.</w:t>
      </w:r>
    </w:p>
    <w:p w14:paraId="5E42700D"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 xml:space="preserve">You use data or facts that you read in a source. </w:t>
      </w:r>
    </w:p>
    <w:p w14:paraId="35D18BEC"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 xml:space="preserve">You use opinions that you read in a source and that you agree with. </w:t>
      </w:r>
    </w:p>
    <w:p w14:paraId="42F1B779"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 xml:space="preserve">You use graphs, drawings, and images from the internet. </w:t>
      </w:r>
    </w:p>
    <w:p w14:paraId="4E187586"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 xml:space="preserve">You use information that is general knowledge. </w:t>
      </w:r>
    </w:p>
    <w:p w14:paraId="1B6163FB"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38" w:hanging="357"/>
        <w:rPr>
          <w:rFonts w:ascii="Arial" w:eastAsia="Arial" w:hAnsi="Arial" w:cs="Arial"/>
          <w:sz w:val="22"/>
          <w:szCs w:val="22"/>
        </w:rPr>
      </w:pPr>
      <w:r>
        <w:rPr>
          <w:rFonts w:ascii="Arial" w:eastAsia="Arial" w:hAnsi="Arial" w:cs="Arial"/>
          <w:sz w:val="22"/>
          <w:szCs w:val="22"/>
        </w:rPr>
        <w:t xml:space="preserve">You use figures that you know and did not find in a source. </w:t>
      </w:r>
    </w:p>
    <w:p w14:paraId="024566E9"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You present the result of your own survey or experiment.</w:t>
      </w:r>
    </w:p>
    <w:p w14:paraId="3B899A23" w14:textId="77777777" w:rsidR="00201D54" w:rsidRDefault="00000000">
      <w:pPr>
        <w:widowControl w:val="0"/>
        <w:numPr>
          <w:ilvl w:val="0"/>
          <w:numId w:val="62"/>
        </w:numPr>
        <w:pBdr>
          <w:top w:val="nil"/>
          <w:left w:val="nil"/>
          <w:bottom w:val="nil"/>
          <w:right w:val="nil"/>
          <w:between w:val="nil"/>
        </w:pBdr>
        <w:shd w:val="clear" w:color="auto" w:fill="FFFFFF"/>
        <w:spacing w:before="120" w:after="120"/>
        <w:ind w:left="540" w:hanging="360"/>
        <w:rPr>
          <w:rFonts w:ascii="Arial" w:eastAsia="Arial" w:hAnsi="Arial" w:cs="Arial"/>
          <w:sz w:val="22"/>
          <w:szCs w:val="22"/>
        </w:rPr>
      </w:pPr>
      <w:r>
        <w:rPr>
          <w:rFonts w:ascii="Arial" w:eastAsia="Arial" w:hAnsi="Arial" w:cs="Arial"/>
          <w:sz w:val="22"/>
          <w:szCs w:val="22"/>
        </w:rPr>
        <w:t xml:space="preserve">You include statistics that your lecturer stated in an academic lesson. </w:t>
      </w:r>
    </w:p>
    <w:p w14:paraId="28EB11FA" w14:textId="77777777" w:rsidR="00201D54" w:rsidRDefault="00000000">
      <w:pPr>
        <w:pStyle w:val="Heading3"/>
        <w:shd w:val="clear" w:color="auto" w:fill="FFFFFF"/>
        <w:spacing w:line="240" w:lineRule="auto"/>
        <w:rPr>
          <w:rFonts w:ascii="Arial" w:eastAsia="Arial" w:hAnsi="Arial" w:cs="Arial"/>
          <w:i/>
          <w:sz w:val="22"/>
          <w:szCs w:val="22"/>
        </w:rPr>
      </w:pPr>
      <w:bookmarkStart w:id="80" w:name="_Toc172109316"/>
      <w:r>
        <w:rPr>
          <w:rFonts w:ascii="Arial" w:eastAsia="Arial" w:hAnsi="Arial" w:cs="Arial"/>
          <w:i/>
          <w:sz w:val="22"/>
          <w:szCs w:val="22"/>
        </w:rPr>
        <w:t>Exercise 3</w:t>
      </w:r>
      <w:bookmarkEnd w:id="80"/>
    </w:p>
    <w:p w14:paraId="5D1D6575"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Read the following text to answer the questions that follow:</w:t>
      </w:r>
    </w:p>
    <w:tbl>
      <w:tblPr>
        <w:tblStyle w:val="affff6"/>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6"/>
      </w:tblGrid>
      <w:tr w:rsidR="00201D54" w14:paraId="636C2BDC" w14:textId="77777777">
        <w:tc>
          <w:tcPr>
            <w:tcW w:w="10196" w:type="dxa"/>
            <w:shd w:val="clear" w:color="auto" w:fill="auto"/>
            <w:tcMar>
              <w:top w:w="100" w:type="dxa"/>
              <w:left w:w="100" w:type="dxa"/>
              <w:bottom w:w="100" w:type="dxa"/>
              <w:right w:w="100" w:type="dxa"/>
            </w:tcMar>
          </w:tcPr>
          <w:p w14:paraId="4BCA17D7" w14:textId="77777777" w:rsidR="00201D54" w:rsidRDefault="00000000">
            <w:pPr>
              <w:widowControl w:val="0"/>
              <w:shd w:val="clear" w:color="auto" w:fill="FFFFFF"/>
              <w:spacing w:before="120" w:after="120"/>
              <w:jc w:val="center"/>
              <w:rPr>
                <w:rFonts w:ascii="Arial" w:eastAsia="Arial" w:hAnsi="Arial" w:cs="Arial"/>
                <w:b/>
                <w:sz w:val="20"/>
                <w:szCs w:val="20"/>
              </w:rPr>
            </w:pPr>
            <w:r>
              <w:rPr>
                <w:rFonts w:ascii="Arial" w:eastAsia="Arial" w:hAnsi="Arial" w:cs="Arial"/>
                <w:b/>
                <w:sz w:val="20"/>
                <w:szCs w:val="20"/>
              </w:rPr>
              <w:lastRenderedPageBreak/>
              <w:t>Using Source Material</w:t>
            </w:r>
          </w:p>
          <w:p w14:paraId="230160E2" w14:textId="77777777" w:rsidR="00201D54" w:rsidRDefault="00000000">
            <w:pPr>
              <w:widowControl w:val="0"/>
              <w:shd w:val="clear" w:color="auto" w:fill="FFFFFF"/>
              <w:spacing w:before="120" w:after="120"/>
              <w:jc w:val="both"/>
              <w:rPr>
                <w:rFonts w:ascii="Arial" w:eastAsia="Arial" w:hAnsi="Arial" w:cs="Arial"/>
                <w:sz w:val="20"/>
                <w:szCs w:val="20"/>
              </w:rPr>
            </w:pPr>
            <w:r>
              <w:rPr>
                <w:rFonts w:ascii="Arial" w:eastAsia="Arial" w:hAnsi="Arial" w:cs="Arial"/>
                <w:sz w:val="20"/>
                <w:szCs w:val="20"/>
              </w:rPr>
              <w:t>One of the purposes of a university is to advance knowledge, rather than simply transmit it. At university, knowledge is recognised to as dynamic and changing, not static or fixed. All over the world, scholars are reading, analysing, commenting on, criticising, building on and expanding the work of other scholars. The academic world can be compared to a vast conversation or debate among experts. This ‘conversation’ largely takes place in writing – in books, journals. PhD dissertations and conference papers. As students, you are now joining a global academic ‘conversation’.</w:t>
            </w:r>
          </w:p>
          <w:p w14:paraId="06EE8669" w14:textId="77777777" w:rsidR="00201D54" w:rsidRDefault="00000000">
            <w:pPr>
              <w:widowControl w:val="0"/>
              <w:shd w:val="clear" w:color="auto" w:fill="FFFFFF"/>
              <w:spacing w:before="120" w:after="120"/>
              <w:jc w:val="both"/>
              <w:rPr>
                <w:rFonts w:ascii="Arial" w:eastAsia="Arial" w:hAnsi="Arial" w:cs="Arial"/>
                <w:sz w:val="20"/>
                <w:szCs w:val="20"/>
              </w:rPr>
            </w:pPr>
            <w:r>
              <w:rPr>
                <w:rFonts w:ascii="Arial" w:eastAsia="Arial" w:hAnsi="Arial" w:cs="Arial"/>
                <w:sz w:val="20"/>
                <w:szCs w:val="20"/>
              </w:rPr>
              <w:t xml:space="preserve">There are certain conventions which are used in this academic ‘conversation’. We have seen that all scholarship builds on previous scholarship and academics do not work in isolation (Brick, 1996). Whenever they refer to the work of others in their own writing, academics cite their sources. In other </w:t>
            </w:r>
            <w:proofErr w:type="gramStart"/>
            <w:r>
              <w:rPr>
                <w:rFonts w:ascii="Arial" w:eastAsia="Arial" w:hAnsi="Arial" w:cs="Arial"/>
                <w:sz w:val="20"/>
                <w:szCs w:val="20"/>
              </w:rPr>
              <w:t>words</w:t>
            </w:r>
            <w:proofErr w:type="gramEnd"/>
            <w:r>
              <w:rPr>
                <w:rFonts w:ascii="Arial" w:eastAsia="Arial" w:hAnsi="Arial" w:cs="Arial"/>
                <w:sz w:val="20"/>
                <w:szCs w:val="20"/>
              </w:rPr>
              <w:t xml:space="preserve"> they identify exactly where their information, data, or ideas came from. Similarly, if they use phrases or sentences from other authors, they also cite their source. Academic writers usually paraphrase or summarise their source material. That is to say they express the information in their own words, rather than simply copying from the original. However, even when academics express others’ ideas in their own words, they still cite the source from which the information came. Less frequently, writers may choose to quote the exact words used by another author, and this is signalled by enclosing the original words in inverted commas.</w:t>
            </w:r>
          </w:p>
          <w:p w14:paraId="07A7287D" w14:textId="77777777" w:rsidR="00201D54" w:rsidRDefault="00000000">
            <w:pPr>
              <w:widowControl w:val="0"/>
              <w:shd w:val="clear" w:color="auto" w:fill="FFFFFF"/>
              <w:spacing w:before="120" w:after="120"/>
              <w:jc w:val="both"/>
              <w:rPr>
                <w:rFonts w:ascii="Arial" w:eastAsia="Arial" w:hAnsi="Arial" w:cs="Arial"/>
                <w:sz w:val="20"/>
                <w:szCs w:val="20"/>
              </w:rPr>
            </w:pPr>
            <w:r>
              <w:rPr>
                <w:rFonts w:ascii="Arial" w:eastAsia="Arial" w:hAnsi="Arial" w:cs="Arial"/>
                <w:sz w:val="20"/>
                <w:szCs w:val="20"/>
              </w:rPr>
              <w:t xml:space="preserve">There are a number of good reasons for citing sources. Citing sources shows the reader the extent of the writer’s research and the type of research he or she has done.  It enables the reader to follow a trail of information and ideas from text to text, checking the facts and evaluating the evidence. Citing sources enables readers to follow the development of an idea or theory, and to understand how the writer has used the work of other experts to develop his or her own ideas. Citing is also a simple matter of good manners – it is a way of giving credit to other experts for the work they have done, acknowledging their contribution to the field. Finally, citing sources protects a writer from being accused of intellectual theft or plagiarism. </w:t>
            </w:r>
          </w:p>
          <w:p w14:paraId="32C8FBAF" w14:textId="77777777" w:rsidR="00201D54" w:rsidRDefault="00000000">
            <w:pPr>
              <w:widowControl w:val="0"/>
              <w:shd w:val="clear" w:color="auto" w:fill="FFFFFF"/>
              <w:spacing w:before="120" w:after="120"/>
              <w:jc w:val="both"/>
              <w:rPr>
                <w:rFonts w:ascii="Arial" w:eastAsia="Arial" w:hAnsi="Arial" w:cs="Arial"/>
                <w:sz w:val="20"/>
                <w:szCs w:val="20"/>
              </w:rPr>
            </w:pPr>
            <w:r>
              <w:rPr>
                <w:rFonts w:ascii="Arial" w:eastAsia="Arial" w:hAnsi="Arial" w:cs="Arial"/>
                <w:sz w:val="20"/>
                <w:szCs w:val="20"/>
              </w:rPr>
              <w:t xml:space="preserve">Plagiarism has been defined as “taking another person’s words or ideas and using them as if they were your own” (Gillet, 2009, p67). When lecturers at university assign essays, they do so because they want to see the extent of their students’ understanding and the quality of their analysis and thinking. Presenting your lecturer with work copied from elsewhere shows neither </w:t>
            </w:r>
            <w:proofErr w:type="gramStart"/>
            <w:r>
              <w:rPr>
                <w:rFonts w:ascii="Arial" w:eastAsia="Arial" w:hAnsi="Arial" w:cs="Arial"/>
                <w:sz w:val="20"/>
                <w:szCs w:val="20"/>
              </w:rPr>
              <w:t>your</w:t>
            </w:r>
            <w:proofErr w:type="gramEnd"/>
            <w:r>
              <w:rPr>
                <w:rFonts w:ascii="Arial" w:eastAsia="Arial" w:hAnsi="Arial" w:cs="Arial"/>
                <w:sz w:val="20"/>
                <w:szCs w:val="20"/>
              </w:rPr>
              <w:t xml:space="preserve"> understanding nor your thought, and wastes your and your lecturer’s time. It can result in failing an assignment or having to repeat a module. In the most serious cases, plagiarism can result in expulsion from university. Even if plagiarism is not discovered and is not punished, a plagiarising student cheats himself because copying is of no intellectual value and contributes little or nothing to learning.</w:t>
            </w:r>
          </w:p>
        </w:tc>
      </w:tr>
    </w:tbl>
    <w:p w14:paraId="47DB751B" w14:textId="77777777" w:rsidR="00201D54" w:rsidRDefault="00000000">
      <w:pPr>
        <w:widowControl w:val="0"/>
        <w:numPr>
          <w:ilvl w:val="1"/>
          <w:numId w:val="23"/>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Why is academic writing like a ‘global conversation’?</w:t>
      </w:r>
    </w:p>
    <w:p w14:paraId="49287303" w14:textId="77777777" w:rsidR="00201D54" w:rsidRDefault="00000000">
      <w:pPr>
        <w:widowControl w:val="0"/>
        <w:numPr>
          <w:ilvl w:val="1"/>
          <w:numId w:val="23"/>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Why should you cite your sources? Give at least three reasons.</w:t>
      </w:r>
    </w:p>
    <w:p w14:paraId="2FD10AA4" w14:textId="77777777" w:rsidR="00201D54" w:rsidRDefault="00000000">
      <w:pPr>
        <w:widowControl w:val="0"/>
        <w:numPr>
          <w:ilvl w:val="1"/>
          <w:numId w:val="23"/>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Why should you avoid plagiarism? Give at least three reasons.</w:t>
      </w:r>
    </w:p>
    <w:p w14:paraId="0191F32C" w14:textId="77777777" w:rsidR="00201D54" w:rsidRDefault="00000000">
      <w:pPr>
        <w:widowControl w:val="0"/>
        <w:numPr>
          <w:ilvl w:val="1"/>
          <w:numId w:val="23"/>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Which is more commonly used: paraphrase, summary, or direct quote?</w:t>
      </w:r>
    </w:p>
    <w:p w14:paraId="572A9E4C" w14:textId="77777777" w:rsidR="00201D54" w:rsidRDefault="00000000">
      <w:pPr>
        <w:pStyle w:val="Heading2"/>
        <w:shd w:val="clear" w:color="auto" w:fill="FFFFFF"/>
        <w:spacing w:line="240" w:lineRule="auto"/>
        <w:rPr>
          <w:rFonts w:ascii="Arial" w:eastAsia="Arial" w:hAnsi="Arial" w:cs="Arial"/>
          <w:sz w:val="22"/>
          <w:szCs w:val="22"/>
        </w:rPr>
      </w:pPr>
      <w:bookmarkStart w:id="81" w:name="_Toc172109317"/>
      <w:r>
        <w:rPr>
          <w:rFonts w:ascii="Arial" w:eastAsia="Arial" w:hAnsi="Arial" w:cs="Arial"/>
          <w:sz w:val="22"/>
          <w:szCs w:val="22"/>
        </w:rPr>
        <w:t>5.2 Using Source Materials for In-text Citation</w:t>
      </w:r>
      <w:bookmarkEnd w:id="81"/>
    </w:p>
    <w:p w14:paraId="1907B61C"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Most written work students do at undergraduate level will be based on information and ideas they have read or heard. As students, doing original work will not involve constructing completely new ideas. Instead, it will involve forming their judgments about what they have read. Students must be able to indicate when they are using their ideas and others’ information in their writing.</w:t>
      </w:r>
    </w:p>
    <w:p w14:paraId="57E20FB6"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APA style recommends a writer to separate one’s own ‘voice’ from the voices of the sources that have been used.</w:t>
      </w:r>
    </w:p>
    <w:p w14:paraId="16819428" w14:textId="77777777" w:rsidR="00201D54" w:rsidRDefault="00000000">
      <w:pPr>
        <w:pStyle w:val="Heading3"/>
        <w:shd w:val="clear" w:color="auto" w:fill="FFFFFF"/>
        <w:spacing w:line="240" w:lineRule="auto"/>
        <w:rPr>
          <w:rFonts w:ascii="Arial" w:eastAsia="Arial" w:hAnsi="Arial" w:cs="Arial"/>
          <w:i/>
          <w:sz w:val="22"/>
          <w:szCs w:val="22"/>
        </w:rPr>
      </w:pPr>
      <w:bookmarkStart w:id="82" w:name="_Toc172109318"/>
      <w:r>
        <w:rPr>
          <w:rFonts w:ascii="Arial" w:eastAsia="Arial" w:hAnsi="Arial" w:cs="Arial"/>
          <w:i/>
          <w:sz w:val="22"/>
          <w:szCs w:val="22"/>
        </w:rPr>
        <w:t>Exercise 4</w:t>
      </w:r>
      <w:bookmarkEnd w:id="82"/>
    </w:p>
    <w:p w14:paraId="041D909C"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How many different ‘voices’ are used in the text below? </w:t>
      </w:r>
    </w:p>
    <w:p w14:paraId="7D416E7C"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It is vital for university students to cite the sources they have used in their essays. Firstly, citing protects them from being accused of plagiarism, which is defined as “taking another person’s words or ideas and using them as if they were your own” (Gillet, 2010). Plagiarism is a serious offence, but as Daler (2008) points out, it is often accidental, a result of the failure to </w:t>
      </w:r>
      <w:r>
        <w:rPr>
          <w:rFonts w:ascii="Arial" w:eastAsia="Arial" w:hAnsi="Arial" w:cs="Arial"/>
          <w:sz w:val="22"/>
          <w:szCs w:val="22"/>
        </w:rPr>
        <w:lastRenderedPageBreak/>
        <w:t>understand academic rules. In 2008, over 17 students were expelled from one British university for plagiarism (Smith, 2009), which shows how serious the consequences of plagiarism can be.</w:t>
      </w:r>
    </w:p>
    <w:p w14:paraId="523885A1" w14:textId="77777777" w:rsidR="00201D54" w:rsidRDefault="00000000">
      <w:pPr>
        <w:pStyle w:val="Heading3"/>
        <w:shd w:val="clear" w:color="auto" w:fill="FFFFFF"/>
        <w:spacing w:line="240" w:lineRule="auto"/>
        <w:rPr>
          <w:rFonts w:ascii="Arial" w:eastAsia="Arial" w:hAnsi="Arial" w:cs="Arial"/>
          <w:i/>
          <w:sz w:val="22"/>
          <w:szCs w:val="22"/>
        </w:rPr>
      </w:pPr>
      <w:bookmarkStart w:id="83" w:name="_Toc172109319"/>
      <w:r>
        <w:rPr>
          <w:rFonts w:ascii="Arial" w:eastAsia="Arial" w:hAnsi="Arial" w:cs="Arial"/>
          <w:i/>
          <w:sz w:val="22"/>
          <w:szCs w:val="22"/>
        </w:rPr>
        <w:t>Exercise 5</w:t>
      </w:r>
      <w:bookmarkEnd w:id="83"/>
    </w:p>
    <w:p w14:paraId="5D6B519F"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Next to each sentence in the text, identify the ‘voice’. There may be more than one ‘voice’ in a sentence.</w:t>
      </w:r>
    </w:p>
    <w:tbl>
      <w:tblPr>
        <w:tblStyle w:val="affff7"/>
        <w:tblW w:w="972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546"/>
        <w:gridCol w:w="1180"/>
      </w:tblGrid>
      <w:tr w:rsidR="00201D54" w14:paraId="1765A55A" w14:textId="77777777">
        <w:trPr>
          <w:trHeight w:val="227"/>
        </w:trPr>
        <w:tc>
          <w:tcPr>
            <w:tcW w:w="8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190" w:type="dxa"/>
            </w:tcMar>
          </w:tcPr>
          <w:p w14:paraId="79271C52" w14:textId="77777777" w:rsidR="00201D54" w:rsidRDefault="00000000">
            <w:pPr>
              <w:widowControl w:val="0"/>
              <w:pBdr>
                <w:top w:val="nil"/>
                <w:left w:val="nil"/>
                <w:bottom w:val="nil"/>
                <w:right w:val="nil"/>
                <w:between w:val="nil"/>
              </w:pBdr>
              <w:shd w:val="clear" w:color="auto" w:fill="FFFFFF"/>
              <w:spacing w:before="120" w:after="120"/>
              <w:ind w:left="4" w:right="110"/>
              <w:rPr>
                <w:rFonts w:ascii="Arial" w:eastAsia="Arial" w:hAnsi="Arial" w:cs="Arial"/>
                <w:sz w:val="20"/>
                <w:szCs w:val="20"/>
              </w:rPr>
            </w:pPr>
            <w:r>
              <w:rPr>
                <w:rFonts w:ascii="Arial" w:eastAsia="Arial" w:hAnsi="Arial" w:cs="Arial"/>
                <w:sz w:val="20"/>
                <w:szCs w:val="20"/>
              </w:rPr>
              <w:t>It is vital for university students to cite the sources they have used in their essays.</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674A4" w14:textId="77777777" w:rsidR="00201D54" w:rsidRDefault="00201D54">
            <w:pPr>
              <w:shd w:val="clear" w:color="auto" w:fill="FFFFFF"/>
              <w:spacing w:before="120" w:after="120"/>
              <w:rPr>
                <w:rFonts w:ascii="Arial" w:eastAsia="Arial" w:hAnsi="Arial" w:cs="Arial"/>
                <w:sz w:val="20"/>
                <w:szCs w:val="20"/>
              </w:rPr>
            </w:pPr>
          </w:p>
        </w:tc>
      </w:tr>
      <w:tr w:rsidR="00201D54" w14:paraId="5F876A84" w14:textId="77777777">
        <w:trPr>
          <w:trHeight w:val="743"/>
        </w:trPr>
        <w:tc>
          <w:tcPr>
            <w:tcW w:w="8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422" w:type="dxa"/>
            </w:tcMar>
          </w:tcPr>
          <w:p w14:paraId="31852538" w14:textId="77777777" w:rsidR="00201D54" w:rsidRDefault="00000000">
            <w:pPr>
              <w:widowControl w:val="0"/>
              <w:pBdr>
                <w:top w:val="nil"/>
                <w:left w:val="nil"/>
                <w:bottom w:val="nil"/>
                <w:right w:val="nil"/>
                <w:between w:val="nil"/>
              </w:pBdr>
              <w:shd w:val="clear" w:color="auto" w:fill="FFFFFF"/>
              <w:spacing w:before="120" w:after="120"/>
              <w:ind w:left="4" w:right="342"/>
              <w:jc w:val="both"/>
              <w:rPr>
                <w:rFonts w:ascii="Arial" w:eastAsia="Arial" w:hAnsi="Arial" w:cs="Arial"/>
                <w:sz w:val="20"/>
                <w:szCs w:val="20"/>
              </w:rPr>
            </w:pPr>
            <w:r>
              <w:rPr>
                <w:rFonts w:ascii="Arial" w:eastAsia="Arial" w:hAnsi="Arial" w:cs="Arial"/>
                <w:sz w:val="20"/>
                <w:szCs w:val="20"/>
              </w:rPr>
              <w:t>Firstly, citing protects them from being accused of plagiarism, which is defined as “taking another person’s words or ideas and using them as if they were your own” (Gillet, 2010, p. 78).</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19FAC" w14:textId="77777777" w:rsidR="00201D54" w:rsidRDefault="00201D54">
            <w:pPr>
              <w:shd w:val="clear" w:color="auto" w:fill="FFFFFF"/>
              <w:spacing w:before="120" w:after="120"/>
              <w:rPr>
                <w:rFonts w:ascii="Arial" w:eastAsia="Arial" w:hAnsi="Arial" w:cs="Arial"/>
                <w:sz w:val="20"/>
                <w:szCs w:val="20"/>
              </w:rPr>
            </w:pPr>
          </w:p>
        </w:tc>
      </w:tr>
      <w:tr w:rsidR="00201D54" w14:paraId="777217AF" w14:textId="77777777">
        <w:trPr>
          <w:trHeight w:val="513"/>
        </w:trPr>
        <w:tc>
          <w:tcPr>
            <w:tcW w:w="8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300" w:type="dxa"/>
            </w:tcMar>
          </w:tcPr>
          <w:p w14:paraId="690E2C68" w14:textId="77777777" w:rsidR="00201D54" w:rsidRDefault="00000000">
            <w:pPr>
              <w:widowControl w:val="0"/>
              <w:pBdr>
                <w:top w:val="nil"/>
                <w:left w:val="nil"/>
                <w:bottom w:val="nil"/>
                <w:right w:val="nil"/>
                <w:between w:val="nil"/>
              </w:pBdr>
              <w:shd w:val="clear" w:color="auto" w:fill="FFFFFF"/>
              <w:spacing w:before="120" w:after="120"/>
              <w:ind w:left="4" w:right="220"/>
              <w:rPr>
                <w:rFonts w:ascii="Arial" w:eastAsia="Arial" w:hAnsi="Arial" w:cs="Arial"/>
                <w:sz w:val="20"/>
                <w:szCs w:val="20"/>
              </w:rPr>
            </w:pPr>
            <w:r>
              <w:rPr>
                <w:rFonts w:ascii="Arial" w:eastAsia="Arial" w:hAnsi="Arial" w:cs="Arial"/>
                <w:sz w:val="20"/>
                <w:szCs w:val="20"/>
              </w:rPr>
              <w:t>Plagiarism is a serious offence, but as Daler (2008) points out, it is often accidental, a result of the failure to understand academic rules.</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A858B" w14:textId="77777777" w:rsidR="00201D54" w:rsidRDefault="00201D54">
            <w:pPr>
              <w:shd w:val="clear" w:color="auto" w:fill="FFFFFF"/>
              <w:spacing w:before="120" w:after="120"/>
              <w:rPr>
                <w:rFonts w:ascii="Arial" w:eastAsia="Arial" w:hAnsi="Arial" w:cs="Arial"/>
                <w:sz w:val="20"/>
                <w:szCs w:val="20"/>
              </w:rPr>
            </w:pPr>
          </w:p>
        </w:tc>
      </w:tr>
      <w:tr w:rsidR="00201D54" w14:paraId="66A91A1F" w14:textId="77777777">
        <w:trPr>
          <w:trHeight w:val="567"/>
        </w:trPr>
        <w:tc>
          <w:tcPr>
            <w:tcW w:w="8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4" w:type="dxa"/>
              <w:bottom w:w="80" w:type="dxa"/>
              <w:right w:w="190" w:type="dxa"/>
            </w:tcMar>
          </w:tcPr>
          <w:p w14:paraId="6F038DE1" w14:textId="77777777" w:rsidR="00201D54" w:rsidRDefault="00000000">
            <w:pPr>
              <w:widowControl w:val="0"/>
              <w:pBdr>
                <w:top w:val="nil"/>
                <w:left w:val="nil"/>
                <w:bottom w:val="nil"/>
                <w:right w:val="nil"/>
                <w:between w:val="nil"/>
              </w:pBdr>
              <w:shd w:val="clear" w:color="auto" w:fill="FFFFFF"/>
              <w:spacing w:before="120" w:after="120"/>
              <w:ind w:left="4" w:right="110"/>
              <w:rPr>
                <w:rFonts w:ascii="Arial" w:eastAsia="Arial" w:hAnsi="Arial" w:cs="Arial"/>
                <w:sz w:val="20"/>
                <w:szCs w:val="20"/>
              </w:rPr>
            </w:pPr>
            <w:r>
              <w:rPr>
                <w:rFonts w:ascii="Arial" w:eastAsia="Arial" w:hAnsi="Arial" w:cs="Arial"/>
                <w:sz w:val="20"/>
                <w:szCs w:val="20"/>
              </w:rPr>
              <w:t>In 2008, over 17 students were expelled from one British university for plagiarism (Smith, 2009), which shows how serious the consequences of plagiarism can be.</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6F3EF" w14:textId="77777777" w:rsidR="00201D54" w:rsidRDefault="00201D54">
            <w:pPr>
              <w:shd w:val="clear" w:color="auto" w:fill="FFFFFF"/>
              <w:spacing w:before="120" w:after="120"/>
              <w:rPr>
                <w:rFonts w:ascii="Arial" w:eastAsia="Arial" w:hAnsi="Arial" w:cs="Arial"/>
                <w:sz w:val="20"/>
                <w:szCs w:val="20"/>
              </w:rPr>
            </w:pPr>
          </w:p>
        </w:tc>
      </w:tr>
    </w:tbl>
    <w:p w14:paraId="005C12AC" w14:textId="77777777" w:rsidR="00201D54" w:rsidRDefault="00000000">
      <w:pPr>
        <w:pStyle w:val="Heading3"/>
        <w:shd w:val="clear" w:color="auto" w:fill="FFFFFF"/>
        <w:spacing w:line="240" w:lineRule="auto"/>
        <w:rPr>
          <w:rFonts w:ascii="Arial" w:eastAsia="Arial" w:hAnsi="Arial" w:cs="Arial"/>
          <w:i/>
          <w:sz w:val="22"/>
          <w:szCs w:val="22"/>
        </w:rPr>
      </w:pPr>
      <w:bookmarkStart w:id="84" w:name="_Toc172109320"/>
      <w:r>
        <w:rPr>
          <w:rFonts w:ascii="Arial" w:eastAsia="Arial" w:hAnsi="Arial" w:cs="Arial"/>
          <w:i/>
          <w:sz w:val="22"/>
          <w:szCs w:val="22"/>
        </w:rPr>
        <w:t>Exercise 6</w:t>
      </w:r>
      <w:bookmarkEnd w:id="84"/>
    </w:p>
    <w:p w14:paraId="67450A2D"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sz w:val="22"/>
          <w:szCs w:val="22"/>
        </w:rPr>
        <w:t>Look at the text below and match sentences 1-7 with a description A, B or C</w:t>
      </w:r>
      <w:r>
        <w:rPr>
          <w:rFonts w:ascii="Arial" w:eastAsia="Arial" w:hAnsi="Arial" w:cs="Arial"/>
          <w:b/>
          <w:sz w:val="22"/>
          <w:szCs w:val="22"/>
        </w:rPr>
        <w:t>.</w:t>
      </w:r>
    </w:p>
    <w:p w14:paraId="5EA45B4E"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There are many causes of plagiarism. Farley (2009) observes that plagiarism is often accidental. Lester (2008, p. 78) goes further, stating “the majority of cases at British universities result from ignorance rather than intent.” However, ignorance is not a defence, and in advertent plagiarism can also lead to serious penalties. Crystal (2007) gives the example of a Chinese MA student expelled from a British university, who claimed that the strategies that caused him to be expelled in Britain had served him well throughout his undergraduate degree in China. The Royal University of Bhutan is becoming increasingly strict on plagiarism and its rules clearly state that students, who plagiarise, accidentally or intentionally, will receive severe penalties (RUB, 2008, p. 114). Therefore, it is important for students to understand academic rules regarding the correct use of sources.</w:t>
      </w:r>
    </w:p>
    <w:tbl>
      <w:tblPr>
        <w:tblStyle w:val="affff8"/>
        <w:tblW w:w="10032"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6472"/>
        <w:gridCol w:w="3041"/>
      </w:tblGrid>
      <w:tr w:rsidR="00201D54" w14:paraId="40C11FEA" w14:textId="77777777">
        <w:trPr>
          <w:trHeight w:val="341"/>
        </w:trPr>
        <w:tc>
          <w:tcPr>
            <w:tcW w:w="519" w:type="dxa"/>
            <w:shd w:val="clear" w:color="auto" w:fill="FFFFFF"/>
            <w:vAlign w:val="center"/>
          </w:tcPr>
          <w:p w14:paraId="624FAA55" w14:textId="77777777" w:rsidR="00201D54" w:rsidRDefault="00000000">
            <w:pP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1</w:t>
            </w:r>
          </w:p>
        </w:tc>
        <w:tc>
          <w:tcPr>
            <w:tcW w:w="6472" w:type="dxa"/>
            <w:shd w:val="clear" w:color="auto" w:fill="FFFFFF"/>
            <w:vAlign w:val="center"/>
          </w:tcPr>
          <w:p w14:paraId="25466768"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There are many causes of plagiarism. </w:t>
            </w:r>
          </w:p>
        </w:tc>
        <w:tc>
          <w:tcPr>
            <w:tcW w:w="3041" w:type="dxa"/>
            <w:vMerge w:val="restart"/>
            <w:shd w:val="clear" w:color="auto" w:fill="FFFFFF"/>
            <w:vAlign w:val="center"/>
          </w:tcPr>
          <w:p w14:paraId="18F9C32C"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Information and words from Source.</w:t>
            </w:r>
          </w:p>
        </w:tc>
      </w:tr>
      <w:tr w:rsidR="00201D54" w14:paraId="6B42507C" w14:textId="77777777">
        <w:trPr>
          <w:trHeight w:val="420"/>
        </w:trPr>
        <w:tc>
          <w:tcPr>
            <w:tcW w:w="519" w:type="dxa"/>
            <w:shd w:val="clear" w:color="auto" w:fill="FFFFFF"/>
            <w:vAlign w:val="center"/>
          </w:tcPr>
          <w:p w14:paraId="4BF21EF0" w14:textId="77777777" w:rsidR="00201D54" w:rsidRDefault="00000000">
            <w:pP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2</w:t>
            </w:r>
          </w:p>
        </w:tc>
        <w:tc>
          <w:tcPr>
            <w:tcW w:w="6472" w:type="dxa"/>
            <w:shd w:val="clear" w:color="auto" w:fill="FFFFFF"/>
            <w:vAlign w:val="center"/>
          </w:tcPr>
          <w:p w14:paraId="2299A93E"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Farley (2009) observes that plagiarism is often accidental.</w:t>
            </w:r>
          </w:p>
        </w:tc>
        <w:tc>
          <w:tcPr>
            <w:tcW w:w="3041" w:type="dxa"/>
            <w:vMerge/>
            <w:shd w:val="clear" w:color="auto" w:fill="FFFFFF"/>
            <w:vAlign w:val="center"/>
          </w:tcPr>
          <w:p w14:paraId="7BFE7102" w14:textId="77777777" w:rsidR="00201D54" w:rsidRDefault="00201D54">
            <w:pPr>
              <w:widowControl w:val="0"/>
              <w:pBdr>
                <w:top w:val="nil"/>
                <w:left w:val="nil"/>
                <w:bottom w:val="nil"/>
                <w:right w:val="nil"/>
                <w:between w:val="nil"/>
              </w:pBdr>
              <w:spacing w:line="276" w:lineRule="auto"/>
              <w:rPr>
                <w:rFonts w:ascii="Arial" w:eastAsia="Arial" w:hAnsi="Arial" w:cs="Arial"/>
                <w:sz w:val="20"/>
                <w:szCs w:val="20"/>
              </w:rPr>
            </w:pPr>
          </w:p>
        </w:tc>
      </w:tr>
      <w:tr w:rsidR="00201D54" w14:paraId="16D7359B" w14:textId="77777777">
        <w:trPr>
          <w:trHeight w:val="139"/>
        </w:trPr>
        <w:tc>
          <w:tcPr>
            <w:tcW w:w="519" w:type="dxa"/>
            <w:shd w:val="clear" w:color="auto" w:fill="FFFFFF"/>
            <w:vAlign w:val="center"/>
          </w:tcPr>
          <w:p w14:paraId="6A16A180" w14:textId="77777777" w:rsidR="00201D54" w:rsidRDefault="00000000">
            <w:pP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3</w:t>
            </w:r>
          </w:p>
        </w:tc>
        <w:tc>
          <w:tcPr>
            <w:tcW w:w="6472" w:type="dxa"/>
            <w:shd w:val="clear" w:color="auto" w:fill="FFFFFF"/>
            <w:vAlign w:val="center"/>
          </w:tcPr>
          <w:p w14:paraId="013EA078"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Lester (2008, p. 78) goes further stating “the majority of cases at British universities result from ignorance rather than intent.” </w:t>
            </w:r>
          </w:p>
        </w:tc>
        <w:tc>
          <w:tcPr>
            <w:tcW w:w="3041" w:type="dxa"/>
            <w:vMerge/>
            <w:shd w:val="clear" w:color="auto" w:fill="FFFFFF"/>
            <w:vAlign w:val="center"/>
          </w:tcPr>
          <w:p w14:paraId="5A9EBD76" w14:textId="77777777" w:rsidR="00201D54" w:rsidRDefault="00201D54">
            <w:pPr>
              <w:widowControl w:val="0"/>
              <w:pBdr>
                <w:top w:val="nil"/>
                <w:left w:val="nil"/>
                <w:bottom w:val="nil"/>
                <w:right w:val="nil"/>
                <w:between w:val="nil"/>
              </w:pBdr>
              <w:spacing w:line="276" w:lineRule="auto"/>
              <w:rPr>
                <w:rFonts w:ascii="Arial" w:eastAsia="Arial" w:hAnsi="Arial" w:cs="Arial"/>
                <w:sz w:val="20"/>
                <w:szCs w:val="20"/>
              </w:rPr>
            </w:pPr>
          </w:p>
        </w:tc>
      </w:tr>
      <w:tr w:rsidR="00201D54" w14:paraId="356B64AE" w14:textId="77777777">
        <w:trPr>
          <w:trHeight w:val="259"/>
        </w:trPr>
        <w:tc>
          <w:tcPr>
            <w:tcW w:w="519" w:type="dxa"/>
            <w:shd w:val="clear" w:color="auto" w:fill="FFFFFF"/>
            <w:vAlign w:val="center"/>
          </w:tcPr>
          <w:p w14:paraId="5930432A" w14:textId="77777777" w:rsidR="00201D54" w:rsidRDefault="00000000">
            <w:pP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4</w:t>
            </w:r>
          </w:p>
        </w:tc>
        <w:tc>
          <w:tcPr>
            <w:tcW w:w="6472" w:type="dxa"/>
            <w:shd w:val="clear" w:color="auto" w:fill="FFFFFF"/>
            <w:vAlign w:val="center"/>
          </w:tcPr>
          <w:p w14:paraId="2B8D8384"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However, ignorance is not a defence, and inadvertent plagiarism can also lead to serious penalties.</w:t>
            </w:r>
          </w:p>
        </w:tc>
        <w:tc>
          <w:tcPr>
            <w:tcW w:w="3041" w:type="dxa"/>
            <w:vMerge w:val="restart"/>
            <w:shd w:val="clear" w:color="auto" w:fill="FFFFFF"/>
            <w:vAlign w:val="center"/>
          </w:tcPr>
          <w:p w14:paraId="6EFB2FF3"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B.     Writer’s own words and ideas</w:t>
            </w:r>
          </w:p>
        </w:tc>
      </w:tr>
      <w:tr w:rsidR="00201D54" w14:paraId="5F8185B8" w14:textId="77777777">
        <w:trPr>
          <w:trHeight w:val="1100"/>
        </w:trPr>
        <w:tc>
          <w:tcPr>
            <w:tcW w:w="519" w:type="dxa"/>
            <w:shd w:val="clear" w:color="auto" w:fill="FFFFFF"/>
            <w:vAlign w:val="center"/>
          </w:tcPr>
          <w:p w14:paraId="74023429" w14:textId="77777777" w:rsidR="00201D54" w:rsidRDefault="00000000">
            <w:pP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5</w:t>
            </w:r>
          </w:p>
        </w:tc>
        <w:tc>
          <w:tcPr>
            <w:tcW w:w="6472" w:type="dxa"/>
            <w:shd w:val="clear" w:color="auto" w:fill="FFFFFF"/>
            <w:vAlign w:val="center"/>
          </w:tcPr>
          <w:p w14:paraId="1397F7A4"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Crystal (2007) gives the example of a Chinese MA student expelled from a British university, who claimed that the strategies that caused him to be expelled in Britain had served him well throughout his undergraduate degree in China.</w:t>
            </w:r>
          </w:p>
        </w:tc>
        <w:tc>
          <w:tcPr>
            <w:tcW w:w="3041" w:type="dxa"/>
            <w:vMerge/>
            <w:shd w:val="clear" w:color="auto" w:fill="FFFFFF"/>
            <w:vAlign w:val="center"/>
          </w:tcPr>
          <w:p w14:paraId="48041409" w14:textId="77777777" w:rsidR="00201D54" w:rsidRDefault="00201D54">
            <w:pPr>
              <w:widowControl w:val="0"/>
              <w:pBdr>
                <w:top w:val="nil"/>
                <w:left w:val="nil"/>
                <w:bottom w:val="nil"/>
                <w:right w:val="nil"/>
                <w:between w:val="nil"/>
              </w:pBdr>
              <w:spacing w:line="276" w:lineRule="auto"/>
              <w:rPr>
                <w:rFonts w:ascii="Arial" w:eastAsia="Arial" w:hAnsi="Arial" w:cs="Arial"/>
                <w:sz w:val="20"/>
                <w:szCs w:val="20"/>
              </w:rPr>
            </w:pPr>
          </w:p>
        </w:tc>
      </w:tr>
      <w:tr w:rsidR="00201D54" w14:paraId="4DF6DD83" w14:textId="77777777">
        <w:trPr>
          <w:trHeight w:val="1000"/>
        </w:trPr>
        <w:tc>
          <w:tcPr>
            <w:tcW w:w="519" w:type="dxa"/>
            <w:shd w:val="clear" w:color="auto" w:fill="FFFFFF"/>
            <w:vAlign w:val="center"/>
          </w:tcPr>
          <w:p w14:paraId="06F3C5A1" w14:textId="77777777" w:rsidR="00201D54" w:rsidRDefault="00000000">
            <w:pP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6</w:t>
            </w:r>
          </w:p>
        </w:tc>
        <w:tc>
          <w:tcPr>
            <w:tcW w:w="6472" w:type="dxa"/>
            <w:shd w:val="clear" w:color="auto" w:fill="FFFFFF"/>
            <w:vAlign w:val="center"/>
          </w:tcPr>
          <w:p w14:paraId="50F16689"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The Royal University of Bhutan is becoming increasingly strict on plagiarism and its rules clearly state that students, who plagiarise, accidentally or intentionally, will receive severe penalties (RUB, 2008, p. 114).</w:t>
            </w:r>
          </w:p>
        </w:tc>
        <w:tc>
          <w:tcPr>
            <w:tcW w:w="3041" w:type="dxa"/>
            <w:shd w:val="clear" w:color="auto" w:fill="FFFFFF"/>
            <w:vAlign w:val="center"/>
          </w:tcPr>
          <w:p w14:paraId="57F786AF"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C.    Information from source, expressed in writer’s own words</w:t>
            </w:r>
          </w:p>
        </w:tc>
      </w:tr>
    </w:tbl>
    <w:p w14:paraId="129CC0B0" w14:textId="77777777" w:rsidR="00201D54" w:rsidRDefault="00000000">
      <w:pPr>
        <w:pStyle w:val="Heading3"/>
        <w:shd w:val="clear" w:color="auto" w:fill="FFFFFF"/>
        <w:spacing w:line="240" w:lineRule="auto"/>
        <w:rPr>
          <w:rFonts w:ascii="Arial" w:eastAsia="Arial" w:hAnsi="Arial" w:cs="Arial"/>
          <w:i/>
          <w:sz w:val="22"/>
          <w:szCs w:val="22"/>
        </w:rPr>
      </w:pPr>
      <w:bookmarkStart w:id="85" w:name="_Toc172109321"/>
      <w:r>
        <w:rPr>
          <w:rFonts w:ascii="Arial" w:eastAsia="Arial" w:hAnsi="Arial" w:cs="Arial"/>
          <w:i/>
          <w:sz w:val="22"/>
          <w:szCs w:val="22"/>
        </w:rPr>
        <w:lastRenderedPageBreak/>
        <w:t>Exercise 7</w:t>
      </w:r>
      <w:bookmarkEnd w:id="85"/>
    </w:p>
    <w:p w14:paraId="2298C81A"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Think, pair and share:</w:t>
      </w:r>
    </w:p>
    <w:p w14:paraId="5A414EB5" w14:textId="77777777" w:rsidR="00201D54" w:rsidRDefault="00000000">
      <w:pPr>
        <w:widowControl w:val="0"/>
        <w:numPr>
          <w:ilvl w:val="0"/>
          <w:numId w:val="54"/>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What are the three types of “voices” used in academic writing?</w:t>
      </w:r>
    </w:p>
    <w:p w14:paraId="1675579D" w14:textId="77777777" w:rsidR="00201D54" w:rsidRDefault="00000000">
      <w:pPr>
        <w:widowControl w:val="0"/>
        <w:numPr>
          <w:ilvl w:val="0"/>
          <w:numId w:val="54"/>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How do you show in your writing that you are using:</w:t>
      </w:r>
    </w:p>
    <w:p w14:paraId="2EAEDE0E" w14:textId="77777777" w:rsidR="00201D54" w:rsidRDefault="00000000">
      <w:pPr>
        <w:widowControl w:val="0"/>
        <w:numPr>
          <w:ilvl w:val="0"/>
          <w:numId w:val="4"/>
        </w:numPr>
        <w:pBdr>
          <w:top w:val="nil"/>
          <w:left w:val="nil"/>
          <w:bottom w:val="nil"/>
          <w:right w:val="nil"/>
          <w:between w:val="nil"/>
        </w:pBdr>
        <w:shd w:val="clear" w:color="auto" w:fill="FFFFFF"/>
        <w:tabs>
          <w:tab w:val="left" w:pos="2161"/>
        </w:tabs>
        <w:spacing w:before="120" w:after="120"/>
        <w:ind w:left="1305" w:hanging="225"/>
        <w:rPr>
          <w:rFonts w:ascii="Arial" w:eastAsia="Arial" w:hAnsi="Arial" w:cs="Arial"/>
          <w:sz w:val="22"/>
          <w:szCs w:val="22"/>
        </w:rPr>
      </w:pPr>
      <w:r>
        <w:rPr>
          <w:rFonts w:ascii="Arial" w:eastAsia="Arial" w:hAnsi="Arial" w:cs="Arial"/>
          <w:sz w:val="22"/>
          <w:szCs w:val="22"/>
        </w:rPr>
        <w:t>your ideas and words?</w:t>
      </w:r>
    </w:p>
    <w:p w14:paraId="05898586" w14:textId="77777777" w:rsidR="00201D54" w:rsidRDefault="00000000">
      <w:pPr>
        <w:widowControl w:val="0"/>
        <w:numPr>
          <w:ilvl w:val="0"/>
          <w:numId w:val="4"/>
        </w:numPr>
        <w:pBdr>
          <w:top w:val="nil"/>
          <w:left w:val="nil"/>
          <w:bottom w:val="nil"/>
          <w:right w:val="nil"/>
          <w:between w:val="nil"/>
        </w:pBdr>
        <w:shd w:val="clear" w:color="auto" w:fill="FFFFFF"/>
        <w:tabs>
          <w:tab w:val="left" w:pos="2161"/>
        </w:tabs>
        <w:spacing w:before="120" w:after="120"/>
        <w:ind w:left="1305" w:hanging="225"/>
        <w:rPr>
          <w:rFonts w:ascii="Arial" w:eastAsia="Arial" w:hAnsi="Arial" w:cs="Arial"/>
          <w:sz w:val="22"/>
          <w:szCs w:val="22"/>
        </w:rPr>
      </w:pPr>
      <w:r>
        <w:rPr>
          <w:rFonts w:ascii="Arial" w:eastAsia="Arial" w:hAnsi="Arial" w:cs="Arial"/>
          <w:sz w:val="22"/>
          <w:szCs w:val="22"/>
        </w:rPr>
        <w:t>another author’s ideas but reporting the ideas in your own words?</w:t>
      </w:r>
    </w:p>
    <w:p w14:paraId="07D40F45" w14:textId="77777777" w:rsidR="00201D54" w:rsidRDefault="00000000">
      <w:pPr>
        <w:widowControl w:val="0"/>
        <w:numPr>
          <w:ilvl w:val="0"/>
          <w:numId w:val="4"/>
        </w:numPr>
        <w:pBdr>
          <w:top w:val="nil"/>
          <w:left w:val="nil"/>
          <w:bottom w:val="nil"/>
          <w:right w:val="nil"/>
          <w:between w:val="nil"/>
        </w:pBdr>
        <w:shd w:val="clear" w:color="auto" w:fill="FFFFFF"/>
        <w:tabs>
          <w:tab w:val="left" w:pos="2161"/>
        </w:tabs>
        <w:spacing w:before="120" w:after="120"/>
        <w:ind w:left="1305" w:hanging="225"/>
        <w:rPr>
          <w:rFonts w:ascii="Arial" w:eastAsia="Arial" w:hAnsi="Arial" w:cs="Arial"/>
          <w:sz w:val="22"/>
          <w:szCs w:val="22"/>
        </w:rPr>
      </w:pPr>
      <w:r>
        <w:rPr>
          <w:rFonts w:ascii="Arial" w:eastAsia="Arial" w:hAnsi="Arial" w:cs="Arial"/>
          <w:sz w:val="22"/>
          <w:szCs w:val="22"/>
        </w:rPr>
        <w:t>the exact words of a source?</w:t>
      </w:r>
    </w:p>
    <w:p w14:paraId="6D5A7646" w14:textId="77777777" w:rsidR="00201D54" w:rsidRDefault="00000000">
      <w:pPr>
        <w:pStyle w:val="Heading2"/>
        <w:shd w:val="clear" w:color="auto" w:fill="FFFFFF"/>
        <w:spacing w:line="240" w:lineRule="auto"/>
        <w:rPr>
          <w:rFonts w:ascii="Arial" w:eastAsia="Arial" w:hAnsi="Arial" w:cs="Arial"/>
          <w:sz w:val="22"/>
          <w:szCs w:val="22"/>
        </w:rPr>
      </w:pPr>
      <w:bookmarkStart w:id="86" w:name="_Toc172109322"/>
      <w:r>
        <w:rPr>
          <w:rFonts w:ascii="Arial" w:eastAsia="Arial" w:hAnsi="Arial" w:cs="Arial"/>
          <w:sz w:val="22"/>
          <w:szCs w:val="22"/>
        </w:rPr>
        <w:t>5.3 Referencing styles</w:t>
      </w:r>
      <w:bookmarkEnd w:id="86"/>
    </w:p>
    <w:p w14:paraId="42783BB6"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There are different referencing styles, but students are advised to follow the one specified by the University. The Royal University of Bhutan recommends students to use the Publication Manual of the American Psychological Association (Seventh Edition) as a standard guide for referencing purposes. The guidelines in this chapter have been developed in accordance with the rules of referencing and documentation as practised by the American Psychological Association (APA).</w:t>
      </w:r>
    </w:p>
    <w:p w14:paraId="19979EB2" w14:textId="77777777" w:rsidR="00201D54" w:rsidRDefault="00000000">
      <w:pPr>
        <w:pStyle w:val="Heading3"/>
        <w:shd w:val="clear" w:color="auto" w:fill="FFFFFF"/>
        <w:spacing w:line="240" w:lineRule="auto"/>
        <w:rPr>
          <w:rFonts w:ascii="Arial" w:eastAsia="Arial" w:hAnsi="Arial" w:cs="Arial"/>
          <w:sz w:val="22"/>
          <w:szCs w:val="22"/>
        </w:rPr>
      </w:pPr>
      <w:bookmarkStart w:id="87" w:name="_Toc172109323"/>
      <w:r>
        <w:rPr>
          <w:rFonts w:ascii="Arial" w:eastAsia="Arial" w:hAnsi="Arial" w:cs="Arial"/>
          <w:sz w:val="22"/>
          <w:szCs w:val="22"/>
        </w:rPr>
        <w:t>5.3.1 Types of referencing styles:</w:t>
      </w:r>
      <w:bookmarkEnd w:id="87"/>
    </w:p>
    <w:p w14:paraId="68AFC384"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APA - American Psychological Association</w:t>
      </w:r>
    </w:p>
    <w:p w14:paraId="39EC8947"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Harvard Style</w:t>
      </w:r>
    </w:p>
    <w:p w14:paraId="425B38F7"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CBE - Council of Biology Editions</w:t>
      </w:r>
    </w:p>
    <w:p w14:paraId="40A54335"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Chicago (Turabian)</w:t>
      </w:r>
    </w:p>
    <w:p w14:paraId="1F101C2D"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MLA – Modern Language Association</w:t>
      </w:r>
    </w:p>
    <w:p w14:paraId="4815AE9B"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Oxford</w:t>
      </w:r>
    </w:p>
    <w:p w14:paraId="02D85C5C"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Vancouver</w:t>
      </w:r>
    </w:p>
    <w:p w14:paraId="415BE60D" w14:textId="77777777" w:rsidR="00201D54" w:rsidRDefault="00000000">
      <w:pPr>
        <w:numPr>
          <w:ilvl w:val="0"/>
          <w:numId w:val="47"/>
        </w:numPr>
        <w:pBdr>
          <w:top w:val="nil"/>
          <w:left w:val="nil"/>
          <w:bottom w:val="nil"/>
          <w:right w:val="nil"/>
          <w:between w:val="nil"/>
        </w:pBdr>
        <w:shd w:val="clear" w:color="auto" w:fill="FFFFFF"/>
        <w:spacing w:before="120" w:after="120"/>
        <w:ind w:left="900" w:hanging="360"/>
        <w:rPr>
          <w:rFonts w:ascii="Arial" w:eastAsia="Arial" w:hAnsi="Arial" w:cs="Arial"/>
          <w:sz w:val="22"/>
          <w:szCs w:val="22"/>
        </w:rPr>
      </w:pPr>
      <w:r>
        <w:rPr>
          <w:rFonts w:ascii="Arial" w:eastAsia="Arial" w:hAnsi="Arial" w:cs="Arial"/>
          <w:sz w:val="22"/>
          <w:szCs w:val="22"/>
        </w:rPr>
        <w:t>British Standard</w:t>
      </w:r>
    </w:p>
    <w:p w14:paraId="7D955624" w14:textId="77777777" w:rsidR="00201D54" w:rsidRDefault="00000000">
      <w:pPr>
        <w:pStyle w:val="Heading3"/>
        <w:shd w:val="clear" w:color="auto" w:fill="FFFFFF"/>
        <w:spacing w:line="240" w:lineRule="auto"/>
        <w:rPr>
          <w:rFonts w:ascii="Arial" w:eastAsia="Arial" w:hAnsi="Arial" w:cs="Arial"/>
          <w:sz w:val="22"/>
          <w:szCs w:val="22"/>
        </w:rPr>
      </w:pPr>
      <w:bookmarkStart w:id="88" w:name="_Toc172109324"/>
      <w:r>
        <w:rPr>
          <w:rFonts w:ascii="Arial" w:eastAsia="Arial" w:hAnsi="Arial" w:cs="Arial"/>
          <w:sz w:val="22"/>
          <w:szCs w:val="22"/>
        </w:rPr>
        <w:t>5.3.2 APA</w:t>
      </w:r>
      <w:bookmarkEnd w:id="88"/>
    </w:p>
    <w:p w14:paraId="6516969E"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APA stands for American Psychological Association. “APA Style is a set of guidelines for clear and precise scholarly communication that helps authors, both new and experienced, achieve excellence in writing” (Publication Manual of the American Psychological Association, 2020, p. xvii). Early versions of the publication manual were intended exclusively for psychology. Later APA was republished for a much wider audience - which became a major guide for writers, editors, students, and publishers. </w:t>
      </w:r>
    </w:p>
    <w:p w14:paraId="2E9D08D6"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The APA style uses in-text citations and a corresponding reference list entry. The in-text citation appears within the body of the paper and briefly identifies the cited work by its author and date of publication, which the reference gives the full details of the resources. </w:t>
      </w:r>
    </w:p>
    <w:p w14:paraId="5968C0A0" w14:textId="77777777" w:rsidR="00201D54" w:rsidRDefault="00000000">
      <w:pPr>
        <w:pStyle w:val="Heading2"/>
        <w:shd w:val="clear" w:color="auto" w:fill="FFFFFF"/>
        <w:spacing w:line="240" w:lineRule="auto"/>
        <w:rPr>
          <w:rFonts w:ascii="Arial" w:eastAsia="Arial" w:hAnsi="Arial" w:cs="Arial"/>
          <w:sz w:val="22"/>
          <w:szCs w:val="22"/>
        </w:rPr>
      </w:pPr>
      <w:bookmarkStart w:id="89" w:name="_Toc172109325"/>
      <w:r>
        <w:rPr>
          <w:rFonts w:ascii="Arial" w:eastAsia="Arial" w:hAnsi="Arial" w:cs="Arial"/>
          <w:sz w:val="22"/>
          <w:szCs w:val="22"/>
        </w:rPr>
        <w:t>5.4 APA In-text Citation</w:t>
      </w:r>
      <w:bookmarkEnd w:id="89"/>
    </w:p>
    <w:p w14:paraId="22B28D86"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Information and ideas from other sources can be cited in your paper using either direct or indirect voice.  Direct quotations require page or paragraph numbers, but paraphrases usually do not. Both can be cited using </w:t>
      </w:r>
      <w:r>
        <w:rPr>
          <w:rFonts w:ascii="Arial" w:eastAsia="Arial" w:hAnsi="Arial" w:cs="Arial"/>
          <w:b/>
          <w:sz w:val="22"/>
          <w:szCs w:val="22"/>
        </w:rPr>
        <w:t>two</w:t>
      </w:r>
      <w:r>
        <w:rPr>
          <w:rFonts w:ascii="Arial" w:eastAsia="Arial" w:hAnsi="Arial" w:cs="Arial"/>
          <w:sz w:val="22"/>
          <w:szCs w:val="22"/>
        </w:rPr>
        <w:t xml:space="preserve"> formats: parenthetical and narrative. In parenthetical citations, the author’s name and publication date appear in parentheses. This information is incorporated into the text as part of the sentence in narrative citations.</w:t>
      </w:r>
    </w:p>
    <w:p w14:paraId="36EC0786" w14:textId="77777777" w:rsidR="00201D54" w:rsidRDefault="00201D54">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p>
    <w:p w14:paraId="17E98237" w14:textId="77777777" w:rsidR="00201D54" w:rsidRDefault="00201D54">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p>
    <w:tbl>
      <w:tblPr>
        <w:tblStyle w:val="affff9"/>
        <w:tblW w:w="9606"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640"/>
        <w:gridCol w:w="4966"/>
      </w:tblGrid>
      <w:tr w:rsidR="00201D54" w14:paraId="17DFDACC" w14:textId="77777777">
        <w:trPr>
          <w:trHeight w:val="21"/>
        </w:trPr>
        <w:tc>
          <w:tcPr>
            <w:tcW w:w="46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3525FC"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lastRenderedPageBreak/>
              <w:t>Parenthetical Citation</w:t>
            </w:r>
          </w:p>
        </w:tc>
        <w:tc>
          <w:tcPr>
            <w:tcW w:w="4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FF229E"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Narrative Citation</w:t>
            </w:r>
          </w:p>
        </w:tc>
      </w:tr>
      <w:tr w:rsidR="00201D54" w14:paraId="0FC1DC2D" w14:textId="77777777">
        <w:trPr>
          <w:trHeight w:val="21"/>
        </w:trPr>
        <w:tc>
          <w:tcPr>
            <w:tcW w:w="960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D97DF5"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Direct Voice</w:t>
            </w:r>
          </w:p>
        </w:tc>
      </w:tr>
      <w:tr w:rsidR="00201D54" w14:paraId="269644D2" w14:textId="77777777">
        <w:trPr>
          <w:trHeight w:val="490"/>
        </w:trPr>
        <w:tc>
          <w:tcPr>
            <w:tcW w:w="46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28585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Clearly, “imagination is crucial” (Sendak, 2010, p. 2). </w:t>
            </w:r>
          </w:p>
        </w:tc>
        <w:tc>
          <w:tcPr>
            <w:tcW w:w="4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D279C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Sendak (2010) contended that “imagination is crucial” (p. 2). </w:t>
            </w:r>
          </w:p>
        </w:tc>
      </w:tr>
      <w:tr w:rsidR="00201D54" w14:paraId="06927126" w14:textId="77777777">
        <w:trPr>
          <w:trHeight w:val="21"/>
        </w:trPr>
        <w:tc>
          <w:tcPr>
            <w:tcW w:w="960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DB066D"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Indirect Voice</w:t>
            </w:r>
          </w:p>
        </w:tc>
      </w:tr>
      <w:tr w:rsidR="00201D54" w14:paraId="534BC7E5" w14:textId="77777777">
        <w:trPr>
          <w:trHeight w:val="43"/>
        </w:trPr>
        <w:tc>
          <w:tcPr>
            <w:tcW w:w="46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0B617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Children must develop imagination (Sendak, 2010). </w:t>
            </w:r>
          </w:p>
        </w:tc>
        <w:tc>
          <w:tcPr>
            <w:tcW w:w="49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A822C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Sendak (2010) argued that children must develop imagination. </w:t>
            </w:r>
          </w:p>
        </w:tc>
      </w:tr>
    </w:tbl>
    <w:p w14:paraId="1D408997"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t>Quotation</w:t>
      </w:r>
    </w:p>
    <w:p w14:paraId="4FEB20D3"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When citing from other sources, either quote them directly or paraphrase. </w:t>
      </w:r>
    </w:p>
    <w:p w14:paraId="0A57169F"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Some of the ways of quoting or reporting while documenting the sources used at the same time are as follows:</w:t>
      </w:r>
    </w:p>
    <w:p w14:paraId="4A0B8EAE"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t>Direct Voice</w:t>
      </w:r>
    </w:p>
    <w:p w14:paraId="386D768A"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For direct quotation, always provide the author’s last name, year of publication, and specific page number (p.) or paragraph number (para.). Put the author’s exact words in quotation marks. Following are some ways of acknowledging sources when making direct quotations.</w:t>
      </w:r>
    </w:p>
    <w:p w14:paraId="5A6950FE"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t>Quotation fewer than 40 words</w:t>
      </w:r>
    </w:p>
    <w:p w14:paraId="1554F758"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Quotations fewer than 40 words are enclosed in double quotation marks and are usually a part of the narrative. </w:t>
      </w:r>
    </w:p>
    <w:p w14:paraId="77A1A0FD"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Examples</w:t>
      </w:r>
      <w:r>
        <w:rPr>
          <w:rFonts w:ascii="Arial" w:eastAsia="Arial" w:hAnsi="Arial" w:cs="Arial"/>
          <w:sz w:val="22"/>
          <w:szCs w:val="22"/>
        </w:rPr>
        <w:t xml:space="preserve">: </w:t>
      </w:r>
    </w:p>
    <w:tbl>
      <w:tblPr>
        <w:tblStyle w:val="affffa"/>
        <w:tblW w:w="9889"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45"/>
        <w:gridCol w:w="4944"/>
      </w:tblGrid>
      <w:tr w:rsidR="00201D54" w14:paraId="50370AB8" w14:textId="77777777">
        <w:trPr>
          <w:trHeight w:val="344"/>
        </w:trPr>
        <w:tc>
          <w:tcPr>
            <w:tcW w:w="4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AA08B1" w14:textId="77777777" w:rsidR="00201D54" w:rsidRDefault="00000000">
            <w:pPr>
              <w:widowControl w:val="0"/>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Parenthetical Citation</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1C2EAA" w14:textId="77777777" w:rsidR="00201D54" w:rsidRDefault="00000000">
            <w:pPr>
              <w:widowControl w:val="0"/>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Narrative Citation</w:t>
            </w:r>
          </w:p>
        </w:tc>
      </w:tr>
      <w:tr w:rsidR="00201D54" w14:paraId="2D53A6A2" w14:textId="77777777">
        <w:trPr>
          <w:trHeight w:val="1029"/>
        </w:trPr>
        <w:tc>
          <w:tcPr>
            <w:tcW w:w="4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32250"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Darwin used the metaphor of the tree of life “to express the other form of interconnectedness–genealogical rather than ecological” (Gould, 1989, p. 14). </w:t>
            </w:r>
          </w:p>
        </w:tc>
        <w:tc>
          <w:tcPr>
            <w:tcW w:w="4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83F5E"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Gould (1989) explains that Darwin used the metaphor of the tree of life “to express the other form of interconnectedness–genealogical rather than ecological–and to illustrate both success and failure in the history of life” (p. 14).</w:t>
            </w:r>
          </w:p>
        </w:tc>
      </w:tr>
    </w:tbl>
    <w:p w14:paraId="7D2C5224"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t>Quotation with 40 or more words</w:t>
      </w:r>
    </w:p>
    <w:p w14:paraId="28581F3F"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Quotation with 40 words or more should be displayed in a freestanding block of typewritten lines without quotation marks. Start a </w:t>
      </w:r>
      <w:r>
        <w:rPr>
          <w:rFonts w:ascii="Arial" w:eastAsia="Arial" w:hAnsi="Arial" w:cs="Arial"/>
          <w:b/>
          <w:sz w:val="22"/>
          <w:szCs w:val="22"/>
        </w:rPr>
        <w:t>block quotation</w:t>
      </w:r>
      <w:r>
        <w:rPr>
          <w:rFonts w:ascii="Arial" w:eastAsia="Arial" w:hAnsi="Arial" w:cs="Arial"/>
          <w:sz w:val="22"/>
          <w:szCs w:val="22"/>
        </w:rPr>
        <w:t xml:space="preserve"> on a new line, and indent it five spaces (0.5 in.) from the left margin. Type subsequent lines flushed with the indent.</w:t>
      </w:r>
    </w:p>
    <w:p w14:paraId="57B38A94"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According to Planning Commission (2000):</w:t>
      </w:r>
    </w:p>
    <w:p w14:paraId="1DD82FAD" w14:textId="77777777" w:rsidR="00201D54" w:rsidRDefault="00000000">
      <w:pPr>
        <w:widowControl w:val="0"/>
        <w:pBdr>
          <w:top w:val="nil"/>
          <w:left w:val="nil"/>
          <w:bottom w:val="nil"/>
          <w:right w:val="nil"/>
          <w:between w:val="nil"/>
        </w:pBdr>
        <w:shd w:val="clear" w:color="auto" w:fill="FFFFFF"/>
        <w:spacing w:before="120" w:after="120"/>
        <w:ind w:left="720"/>
        <w:rPr>
          <w:rFonts w:ascii="Arial" w:eastAsia="Arial" w:hAnsi="Arial" w:cs="Arial"/>
          <w:sz w:val="22"/>
          <w:szCs w:val="22"/>
        </w:rPr>
      </w:pPr>
      <w:r>
        <w:rPr>
          <w:rFonts w:ascii="Arial" w:eastAsia="Arial" w:hAnsi="Arial" w:cs="Arial"/>
          <w:sz w:val="22"/>
          <w:szCs w:val="22"/>
        </w:rPr>
        <w:t xml:space="preserve">The promotion of the Dzongkha is more than any means of communication. It is a complex phenomenon that is inseparable from intellectual and psychological processes related to ways in which we organize and express our thoughts. Our language is the way in which we identify and distinguish ourselves from others. (p.20) </w:t>
      </w:r>
    </w:p>
    <w:p w14:paraId="09A9C682"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t>Indirect Voice</w:t>
      </w:r>
    </w:p>
    <w:p w14:paraId="513127B7"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For indirect voice, write the author’s last name and year of publication. Quotation marks are not used, but the page or paragraph number is optional.</w:t>
      </w:r>
    </w:p>
    <w:p w14:paraId="65CD840D"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lastRenderedPageBreak/>
        <w:t>Examples</w:t>
      </w:r>
      <w:r>
        <w:rPr>
          <w:rFonts w:ascii="Arial" w:eastAsia="Arial" w:hAnsi="Arial" w:cs="Arial"/>
          <w:sz w:val="22"/>
          <w:szCs w:val="22"/>
        </w:rPr>
        <w:t>:</w:t>
      </w:r>
    </w:p>
    <w:tbl>
      <w:tblPr>
        <w:tblStyle w:val="affffb"/>
        <w:tblW w:w="9889"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955"/>
        <w:gridCol w:w="4934"/>
      </w:tblGrid>
      <w:tr w:rsidR="00201D54" w14:paraId="4AD4D4E5" w14:textId="77777777">
        <w:trPr>
          <w:trHeight w:val="253"/>
        </w:trPr>
        <w:tc>
          <w:tcPr>
            <w:tcW w:w="4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4FC822" w14:textId="77777777" w:rsidR="00201D54" w:rsidRDefault="00000000">
            <w:pPr>
              <w:widowControl w:val="0"/>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Parenthetical Citation</w:t>
            </w:r>
          </w:p>
        </w:tc>
        <w:tc>
          <w:tcPr>
            <w:tcW w:w="4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BD78EC" w14:textId="77777777" w:rsidR="00201D54" w:rsidRDefault="00000000">
            <w:pPr>
              <w:widowControl w:val="0"/>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Narrative Citation</w:t>
            </w:r>
          </w:p>
        </w:tc>
      </w:tr>
      <w:tr w:rsidR="00201D54" w14:paraId="72D35FDD" w14:textId="77777777">
        <w:trPr>
          <w:trHeight w:val="803"/>
        </w:trPr>
        <w:tc>
          <w:tcPr>
            <w:tcW w:w="4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F822E4"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As metaphors for the workings of nature, Darwin used the tangled bank, the tree of life, and the face of nature (Gould, 1989).</w:t>
            </w:r>
          </w:p>
        </w:tc>
        <w:tc>
          <w:tcPr>
            <w:tcW w:w="4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F6C88"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Gould (1989) attributes Darwin’s success to his gift for making the appropriate metaphor.</w:t>
            </w:r>
          </w:p>
        </w:tc>
      </w:tr>
    </w:tbl>
    <w:p w14:paraId="3211A5E9"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Some of the phrases that can be used in paraphrasing other’s ideas are: </w:t>
      </w:r>
    </w:p>
    <w:p w14:paraId="6A16A299"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sz w:val="22"/>
          <w:szCs w:val="22"/>
        </w:rPr>
        <w:t xml:space="preserve">Burbage (1995) </w:t>
      </w:r>
      <w:r>
        <w:rPr>
          <w:rFonts w:ascii="Arial" w:eastAsia="Arial" w:hAnsi="Arial" w:cs="Arial"/>
          <w:i/>
          <w:sz w:val="22"/>
          <w:szCs w:val="22"/>
        </w:rPr>
        <w:t>believes</w:t>
      </w:r>
      <w:r>
        <w:rPr>
          <w:rFonts w:ascii="Arial" w:eastAsia="Arial" w:hAnsi="Arial" w:cs="Arial"/>
          <w:sz w:val="22"/>
          <w:szCs w:val="22"/>
        </w:rPr>
        <w:t xml:space="preserve"> that…………………………</w:t>
      </w:r>
      <w:proofErr w:type="gramStart"/>
      <w:r>
        <w:rPr>
          <w:rFonts w:ascii="Arial" w:eastAsia="Arial" w:hAnsi="Arial" w:cs="Arial"/>
          <w:sz w:val="22"/>
          <w:szCs w:val="22"/>
        </w:rPr>
        <w:t>…..</w:t>
      </w:r>
      <w:proofErr w:type="gramEnd"/>
    </w:p>
    <w:p w14:paraId="0168C850"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sz w:val="22"/>
          <w:szCs w:val="22"/>
        </w:rPr>
        <w:t xml:space="preserve">Zeppa (1999) </w:t>
      </w:r>
      <w:r>
        <w:rPr>
          <w:rFonts w:ascii="Arial" w:eastAsia="Arial" w:hAnsi="Arial" w:cs="Arial"/>
          <w:i/>
          <w:sz w:val="22"/>
          <w:szCs w:val="22"/>
        </w:rPr>
        <w:t>states</w:t>
      </w:r>
      <w:r>
        <w:rPr>
          <w:rFonts w:ascii="Arial" w:eastAsia="Arial" w:hAnsi="Arial" w:cs="Arial"/>
          <w:sz w:val="22"/>
          <w:szCs w:val="22"/>
        </w:rPr>
        <w:t xml:space="preserve"> that………………………………</w:t>
      </w:r>
    </w:p>
    <w:p w14:paraId="2BD95ACA"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sz w:val="22"/>
          <w:szCs w:val="22"/>
        </w:rPr>
        <w:t xml:space="preserve">Dorji (2001) </w:t>
      </w:r>
      <w:r>
        <w:rPr>
          <w:rFonts w:ascii="Arial" w:eastAsia="Arial" w:hAnsi="Arial" w:cs="Arial"/>
          <w:i/>
          <w:sz w:val="22"/>
          <w:szCs w:val="22"/>
        </w:rPr>
        <w:t>posits</w:t>
      </w:r>
      <w:r>
        <w:rPr>
          <w:rFonts w:ascii="Arial" w:eastAsia="Arial" w:hAnsi="Arial" w:cs="Arial"/>
          <w:sz w:val="22"/>
          <w:szCs w:val="22"/>
        </w:rPr>
        <w:t xml:space="preserve"> that……………………………</w:t>
      </w:r>
    </w:p>
    <w:p w14:paraId="4C7CB3ED"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proofErr w:type="spellStart"/>
      <w:r>
        <w:rPr>
          <w:rFonts w:ascii="Arial" w:eastAsia="Arial" w:hAnsi="Arial" w:cs="Arial"/>
          <w:sz w:val="22"/>
          <w:szCs w:val="22"/>
        </w:rPr>
        <w:t>Gyatsho</w:t>
      </w:r>
      <w:proofErr w:type="spellEnd"/>
      <w:r>
        <w:rPr>
          <w:rFonts w:ascii="Arial" w:eastAsia="Arial" w:hAnsi="Arial" w:cs="Arial"/>
          <w:sz w:val="22"/>
          <w:szCs w:val="22"/>
        </w:rPr>
        <w:t xml:space="preserve"> et al. (2004) are of the </w:t>
      </w:r>
      <w:r>
        <w:rPr>
          <w:rFonts w:ascii="Arial" w:eastAsia="Arial" w:hAnsi="Arial" w:cs="Arial"/>
          <w:i/>
          <w:sz w:val="22"/>
          <w:szCs w:val="22"/>
        </w:rPr>
        <w:t>opinion</w:t>
      </w:r>
      <w:r>
        <w:rPr>
          <w:rFonts w:ascii="Arial" w:eastAsia="Arial" w:hAnsi="Arial" w:cs="Arial"/>
          <w:sz w:val="22"/>
          <w:szCs w:val="22"/>
        </w:rPr>
        <w:t>……………</w:t>
      </w:r>
      <w:proofErr w:type="gramStart"/>
      <w:r>
        <w:rPr>
          <w:rFonts w:ascii="Arial" w:eastAsia="Arial" w:hAnsi="Arial" w:cs="Arial"/>
          <w:sz w:val="22"/>
          <w:szCs w:val="22"/>
        </w:rPr>
        <w:t>…..</w:t>
      </w:r>
      <w:proofErr w:type="gramEnd"/>
    </w:p>
    <w:p w14:paraId="670F6772"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sz w:val="22"/>
          <w:szCs w:val="22"/>
        </w:rPr>
        <w:t xml:space="preserve">Wangdi (2007) </w:t>
      </w:r>
      <w:r>
        <w:rPr>
          <w:rFonts w:ascii="Arial" w:eastAsia="Arial" w:hAnsi="Arial" w:cs="Arial"/>
          <w:i/>
          <w:sz w:val="22"/>
          <w:szCs w:val="22"/>
        </w:rPr>
        <w:t>argued</w:t>
      </w:r>
      <w:r>
        <w:rPr>
          <w:rFonts w:ascii="Arial" w:eastAsia="Arial" w:hAnsi="Arial" w:cs="Arial"/>
          <w:sz w:val="22"/>
          <w:szCs w:val="22"/>
        </w:rPr>
        <w:t xml:space="preserve"> that…………………………….</w:t>
      </w:r>
    </w:p>
    <w:p w14:paraId="55006890"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sz w:val="22"/>
          <w:szCs w:val="22"/>
        </w:rPr>
        <w:t xml:space="preserve">Dolma and Rinchen (2020) </w:t>
      </w:r>
      <w:r>
        <w:rPr>
          <w:rFonts w:ascii="Arial" w:eastAsia="Arial" w:hAnsi="Arial" w:cs="Arial"/>
          <w:i/>
          <w:sz w:val="22"/>
          <w:szCs w:val="22"/>
        </w:rPr>
        <w:t>assert</w:t>
      </w:r>
      <w:r>
        <w:rPr>
          <w:rFonts w:ascii="Arial" w:eastAsia="Arial" w:hAnsi="Arial" w:cs="Arial"/>
          <w:sz w:val="22"/>
          <w:szCs w:val="22"/>
        </w:rPr>
        <w:t xml:space="preserve"> that ………………</w:t>
      </w:r>
    </w:p>
    <w:p w14:paraId="0BB84896"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i/>
          <w:sz w:val="22"/>
          <w:szCs w:val="22"/>
        </w:rPr>
        <w:t>According to</w:t>
      </w:r>
      <w:r>
        <w:rPr>
          <w:rFonts w:ascii="Arial" w:eastAsia="Arial" w:hAnsi="Arial" w:cs="Arial"/>
          <w:sz w:val="22"/>
          <w:szCs w:val="22"/>
        </w:rPr>
        <w:t xml:space="preserve"> Delma (2018) ………………</w:t>
      </w:r>
    </w:p>
    <w:p w14:paraId="37C56807" w14:textId="77777777" w:rsidR="00201D54" w:rsidRDefault="00000000">
      <w:pPr>
        <w:numPr>
          <w:ilvl w:val="2"/>
          <w:numId w:val="6"/>
        </w:numPr>
        <w:pBdr>
          <w:top w:val="nil"/>
          <w:left w:val="nil"/>
          <w:bottom w:val="nil"/>
          <w:right w:val="nil"/>
          <w:between w:val="nil"/>
        </w:pBdr>
        <w:shd w:val="clear" w:color="auto" w:fill="FFFFFF"/>
        <w:spacing w:before="120" w:after="120"/>
        <w:ind w:left="945" w:hanging="270"/>
        <w:rPr>
          <w:rFonts w:ascii="Arial" w:eastAsia="Arial" w:hAnsi="Arial" w:cs="Arial"/>
          <w:sz w:val="22"/>
          <w:szCs w:val="22"/>
        </w:rPr>
      </w:pPr>
      <w:r>
        <w:rPr>
          <w:rFonts w:ascii="Arial" w:eastAsia="Arial" w:hAnsi="Arial" w:cs="Arial"/>
          <w:sz w:val="22"/>
          <w:szCs w:val="22"/>
        </w:rPr>
        <w:t xml:space="preserve">Zam and Tamang (2011) </w:t>
      </w:r>
      <w:r>
        <w:rPr>
          <w:rFonts w:ascii="Arial" w:eastAsia="Arial" w:hAnsi="Arial" w:cs="Arial"/>
          <w:i/>
          <w:sz w:val="22"/>
          <w:szCs w:val="22"/>
        </w:rPr>
        <w:t>claim</w:t>
      </w:r>
      <w:r>
        <w:rPr>
          <w:rFonts w:ascii="Arial" w:eastAsia="Arial" w:hAnsi="Arial" w:cs="Arial"/>
          <w:sz w:val="22"/>
          <w:szCs w:val="22"/>
        </w:rPr>
        <w:t xml:space="preserve"> ………………</w:t>
      </w:r>
    </w:p>
    <w:p w14:paraId="2B349D9A" w14:textId="77777777" w:rsidR="00201D54" w:rsidRDefault="00000000">
      <w:pPr>
        <w:pStyle w:val="Heading3"/>
        <w:shd w:val="clear" w:color="auto" w:fill="FFFFFF"/>
        <w:spacing w:line="240" w:lineRule="auto"/>
        <w:rPr>
          <w:rFonts w:ascii="Arial" w:eastAsia="Arial" w:hAnsi="Arial" w:cs="Arial"/>
          <w:i/>
          <w:sz w:val="22"/>
          <w:szCs w:val="22"/>
        </w:rPr>
      </w:pPr>
      <w:bookmarkStart w:id="90" w:name="_Toc172109326"/>
      <w:r>
        <w:rPr>
          <w:rFonts w:ascii="Arial" w:eastAsia="Arial" w:hAnsi="Arial" w:cs="Arial"/>
          <w:i/>
          <w:sz w:val="22"/>
          <w:szCs w:val="22"/>
        </w:rPr>
        <w:t>Exercise 8</w:t>
      </w:r>
      <w:bookmarkEnd w:id="90"/>
    </w:p>
    <w:p w14:paraId="1C8ED43F"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Mark each of the following parenthetical or narrative citations as correct or incorrect according to APA in-text citation guidelines and briefly explain why they are acceptable or unacceptable citations:</w:t>
      </w:r>
    </w:p>
    <w:p w14:paraId="2E712A50"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Reports suggest that “Sitting is harmful to our overall health.”</w:t>
      </w:r>
    </w:p>
    <w:p w14:paraId="46710618"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 xml:space="preserve">Davis (2018) refers to a study conducted by the National Activity Pattern Survey. 87% of American’s time every day is spent indoors. </w:t>
      </w:r>
    </w:p>
    <w:p w14:paraId="7903A80C"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 xml:space="preserve">The writer goes on to point out that “aerobic workouts can also stimulate the brain, which can produce new brain cells, improve brain plasticity, and regulate energy metabolism and prevent exhaustion” (Davis, 2019). </w:t>
      </w:r>
    </w:p>
    <w:p w14:paraId="1C52D2B1"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 xml:space="preserve">Wong (2019) writes that drawing reminders to yourself is “more effective than writing and rewriting notes, visualization exercises and passively looking at images (p. 43).” </w:t>
      </w:r>
    </w:p>
    <w:p w14:paraId="30698D5E"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 xml:space="preserve">“But drawing calls upon regions of the brain involved in visual perceptual processing regions that show relatively less deterioration than areas involved in processing verbal information” (Wong). </w:t>
      </w:r>
    </w:p>
    <w:p w14:paraId="5C612A69"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 xml:space="preserve">After returning from home (Smith et al., 2019), examined the philosophies of education and the challenges associated with implementation. </w:t>
      </w:r>
    </w:p>
    <w:p w14:paraId="16A4E121"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 xml:space="preserve">“The emphasis on philosophical discourse related to education conducted in university is insufficient” (2018, p. 34). </w:t>
      </w:r>
    </w:p>
    <w:p w14:paraId="4E5D6071"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“The emphasis on philosophical discourse related to education conducted in university is insufficient” (Williams and Snode, 2005, p.45).</w:t>
      </w:r>
    </w:p>
    <w:p w14:paraId="6F49A464"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rPr>
          <w:rFonts w:ascii="Arial" w:eastAsia="Arial" w:hAnsi="Arial" w:cs="Arial"/>
          <w:sz w:val="22"/>
          <w:szCs w:val="22"/>
        </w:rPr>
      </w:pPr>
      <w:r>
        <w:rPr>
          <w:rFonts w:ascii="Arial" w:eastAsia="Arial" w:hAnsi="Arial" w:cs="Arial"/>
          <w:sz w:val="22"/>
          <w:szCs w:val="22"/>
          <w:highlight w:val="white"/>
        </w:rPr>
        <w:t>Smith implied the assumption that MLA citation is a lot easier compared to APA references styles (Smith, 2004).</w:t>
      </w:r>
    </w:p>
    <w:p w14:paraId="77348C42" w14:textId="77777777" w:rsidR="00201D54" w:rsidRDefault="00000000">
      <w:pPr>
        <w:widowControl w:val="0"/>
        <w:numPr>
          <w:ilvl w:val="1"/>
          <w:numId w:val="28"/>
        </w:numPr>
        <w:pBdr>
          <w:top w:val="nil"/>
          <w:left w:val="nil"/>
          <w:bottom w:val="nil"/>
          <w:right w:val="nil"/>
          <w:between w:val="nil"/>
        </w:pBdr>
        <w:shd w:val="clear" w:color="auto" w:fill="FFFFFF"/>
        <w:spacing w:before="120" w:after="120"/>
        <w:ind w:left="900" w:hanging="361"/>
        <w:rPr>
          <w:rFonts w:ascii="Arial" w:eastAsia="Arial" w:hAnsi="Arial" w:cs="Arial"/>
          <w:sz w:val="22"/>
          <w:szCs w:val="22"/>
        </w:rPr>
      </w:pPr>
      <w:r>
        <w:rPr>
          <w:rFonts w:ascii="Arial" w:eastAsia="Arial" w:hAnsi="Arial" w:cs="Arial"/>
          <w:sz w:val="22"/>
          <w:szCs w:val="22"/>
          <w:highlight w:val="white"/>
        </w:rPr>
        <w:t xml:space="preserve">Davis (2019, para. 4) explains, “Although our brains work harder to process in different environments, walking outside forces our brains to churn out new ideas every time we take in new sights, new sounds, new smells, new </w:t>
      </w:r>
      <w:proofErr w:type="spellStart"/>
      <w:r>
        <w:rPr>
          <w:rFonts w:ascii="Arial" w:eastAsia="Arial" w:hAnsi="Arial" w:cs="Arial"/>
          <w:sz w:val="22"/>
          <w:szCs w:val="22"/>
          <w:highlight w:val="white"/>
        </w:rPr>
        <w:t>flavors</w:t>
      </w:r>
      <w:proofErr w:type="spellEnd"/>
      <w:r>
        <w:rPr>
          <w:rFonts w:ascii="Arial" w:eastAsia="Arial" w:hAnsi="Arial" w:cs="Arial"/>
          <w:sz w:val="22"/>
          <w:szCs w:val="22"/>
          <w:highlight w:val="white"/>
        </w:rPr>
        <w:t>.”</w:t>
      </w:r>
    </w:p>
    <w:p w14:paraId="35F5AA9A"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lastRenderedPageBreak/>
        <w:t>In-Text Citation</w:t>
      </w:r>
    </w:p>
    <w:p w14:paraId="2C9E9BB4"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A source may have more than one author. The information below explains how to cite different types of authored sources.</w:t>
      </w:r>
    </w:p>
    <w:tbl>
      <w:tblPr>
        <w:tblStyle w:val="affffc"/>
        <w:tblW w:w="9890"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22"/>
        <w:gridCol w:w="3648"/>
        <w:gridCol w:w="2552"/>
        <w:gridCol w:w="2268"/>
      </w:tblGrid>
      <w:tr w:rsidR="00201D54" w14:paraId="6DEC4328" w14:textId="77777777">
        <w:trPr>
          <w:trHeight w:val="328"/>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C82659"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Type of Source</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741BFF"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 xml:space="preserve">Format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62BC30"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 xml:space="preserve">Parenthetical Citation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DA39E8"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 xml:space="preserve">Narrative Citation </w:t>
            </w:r>
          </w:p>
        </w:tc>
      </w:tr>
      <w:tr w:rsidR="00201D54" w14:paraId="527851D5" w14:textId="77777777">
        <w:trPr>
          <w:trHeight w:val="171"/>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D9597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proofErr w:type="gramStart"/>
            <w:r>
              <w:rPr>
                <w:rFonts w:ascii="Arial" w:eastAsia="Arial" w:hAnsi="Arial" w:cs="Arial"/>
                <w:b/>
                <w:sz w:val="20"/>
                <w:szCs w:val="20"/>
              </w:rPr>
              <w:t>One  Author</w:t>
            </w:r>
            <w:proofErr w:type="gramEnd"/>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4A989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Note the author’s surname, year. Page number is optional for indirect voice.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CC37E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Clearly, “imagination is crucial” (Sendak, 2010, p. 2).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88DC4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Sendak (2010) argued that children must develop imagination. </w:t>
            </w:r>
          </w:p>
        </w:tc>
      </w:tr>
      <w:tr w:rsidR="00201D54" w14:paraId="611A0643" w14:textId="77777777">
        <w:trPr>
          <w:trHeight w:val="332"/>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E84CBD"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Two Authors</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D4F23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Name both authors in signal phrase. </w:t>
            </w:r>
          </w:p>
          <w:p w14:paraId="525DC02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In parenthetical citations, use an ampersand (&amp;) between names for a work with two authors. </w:t>
            </w:r>
          </w:p>
          <w:p w14:paraId="71A0DE7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highlight w:val="white"/>
              </w:rPr>
              <w:t>In narrative citations, always spell out the word “and.”</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83A70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Children must develop imagination (Sendak &amp; Wise, 2010).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CAC17C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Sendak and Wise (2010) believed that children must develop imagination. </w:t>
            </w:r>
          </w:p>
        </w:tc>
      </w:tr>
      <w:tr w:rsidR="00201D54" w14:paraId="16086FEA" w14:textId="77777777">
        <w:trPr>
          <w:trHeight w:val="61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6F1CA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Three or more Authors</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ABAE4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Cite the surname of the first author followed by “et al.”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49B1B0"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Children must develop imagination (Sendak et al., 2010).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3262E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Children must develop imagination, observed Sendak et al. (2010). </w:t>
            </w:r>
          </w:p>
        </w:tc>
      </w:tr>
      <w:tr w:rsidR="00201D54" w14:paraId="0B59B420" w14:textId="77777777">
        <w:trPr>
          <w:trHeight w:val="1355"/>
        </w:trPr>
        <w:tc>
          <w:tcPr>
            <w:tcW w:w="14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BA287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Group Author </w:t>
            </w:r>
          </w:p>
        </w:tc>
        <w:tc>
          <w:tcPr>
            <w:tcW w:w="3648"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B0445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When the author of a source is an organisation, its name is spelled out in full on the first citation.  If it’s well-known or will be used at least twice more, an abbreviation (in parentheses) follows the full name and replaces the full name in the subsequent citation. </w:t>
            </w:r>
          </w:p>
          <w:p w14:paraId="413B6E6A"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07AF0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First Citation: </w:t>
            </w:r>
          </w:p>
          <w:p w14:paraId="61D357B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Children must develop imagination (American Library Association [ALA], 2015).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D8169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First Citation: </w:t>
            </w:r>
          </w:p>
          <w:p w14:paraId="13E6766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American Library Association (ALA, 2015) posited that children must develop imagination. </w:t>
            </w:r>
          </w:p>
        </w:tc>
      </w:tr>
      <w:tr w:rsidR="00201D54" w14:paraId="397BAB54" w14:textId="77777777">
        <w:trPr>
          <w:trHeight w:val="700"/>
        </w:trPr>
        <w:tc>
          <w:tcPr>
            <w:tcW w:w="1422" w:type="dxa"/>
            <w:vMerge/>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5FED85" w14:textId="77777777" w:rsidR="00201D54" w:rsidRDefault="00201D54">
            <w:pPr>
              <w:widowControl w:val="0"/>
              <w:pBdr>
                <w:top w:val="nil"/>
                <w:left w:val="nil"/>
                <w:bottom w:val="nil"/>
                <w:right w:val="nil"/>
                <w:between w:val="nil"/>
              </w:pBdr>
              <w:spacing w:line="276" w:lineRule="auto"/>
              <w:rPr>
                <w:rFonts w:ascii="Arial" w:eastAsia="Arial" w:hAnsi="Arial" w:cs="Arial"/>
                <w:sz w:val="20"/>
                <w:szCs w:val="20"/>
              </w:rPr>
            </w:pPr>
          </w:p>
        </w:tc>
        <w:tc>
          <w:tcPr>
            <w:tcW w:w="3648" w:type="dxa"/>
            <w:vMerge/>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BC23" w14:textId="77777777" w:rsidR="00201D54" w:rsidRDefault="00201D54">
            <w:pPr>
              <w:widowControl w:val="0"/>
              <w:pBdr>
                <w:top w:val="nil"/>
                <w:left w:val="nil"/>
                <w:bottom w:val="nil"/>
                <w:right w:val="nil"/>
                <w:between w:val="nil"/>
              </w:pBdr>
              <w:spacing w:line="276" w:lineRule="auto"/>
              <w:rPr>
                <w:rFonts w:ascii="Arial" w:eastAsia="Arial" w:hAnsi="Arial" w:cs="Arial"/>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698D1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Subsequent Citation: </w:t>
            </w:r>
          </w:p>
          <w:p w14:paraId="2956874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(ALA, 2015).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911D3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Subsequent Citation: </w:t>
            </w:r>
          </w:p>
          <w:p w14:paraId="151AA01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ALA (</w:t>
            </w:r>
            <w:proofErr w:type="gramStart"/>
            <w:r>
              <w:rPr>
                <w:rFonts w:ascii="Arial" w:eastAsia="Arial" w:hAnsi="Arial" w:cs="Arial"/>
                <w:sz w:val="20"/>
                <w:szCs w:val="20"/>
              </w:rPr>
              <w:t>2015)…</w:t>
            </w:r>
            <w:proofErr w:type="gramEnd"/>
          </w:p>
        </w:tc>
      </w:tr>
      <w:tr w:rsidR="00201D54" w14:paraId="3CC81E1E" w14:textId="77777777">
        <w:trPr>
          <w:trHeight w:val="1197"/>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6898B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No Author </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B7B79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If the work does not have an author, use the first words of its title. Italicise the title of periodicals, books, or reports; use quotation marks for an article.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09FEA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proofErr w:type="gramStart"/>
            <w:r>
              <w:rPr>
                <w:rFonts w:ascii="Arial" w:eastAsia="Arial" w:hAnsi="Arial" w:cs="Arial"/>
                <w:sz w:val="20"/>
                <w:szCs w:val="20"/>
              </w:rPr>
              <w:t>...(</w:t>
            </w:r>
            <w:proofErr w:type="gramEnd"/>
            <w:r>
              <w:rPr>
                <w:rFonts w:ascii="Arial" w:eastAsia="Arial" w:hAnsi="Arial" w:cs="Arial"/>
                <w:sz w:val="20"/>
                <w:szCs w:val="20"/>
              </w:rPr>
              <w:t xml:space="preserve">“Holistic Approach,” 2002).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7B49B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The book </w:t>
            </w:r>
            <w:r>
              <w:rPr>
                <w:rFonts w:ascii="Arial" w:eastAsia="Arial" w:hAnsi="Arial" w:cs="Arial"/>
                <w:i/>
                <w:sz w:val="20"/>
                <w:szCs w:val="20"/>
              </w:rPr>
              <w:t xml:space="preserve">Eating Disorders </w:t>
            </w:r>
            <w:r>
              <w:rPr>
                <w:rFonts w:ascii="Arial" w:eastAsia="Arial" w:hAnsi="Arial" w:cs="Arial"/>
                <w:sz w:val="20"/>
                <w:szCs w:val="20"/>
              </w:rPr>
              <w:t>(</w:t>
            </w:r>
            <w:proofErr w:type="gramStart"/>
            <w:r>
              <w:rPr>
                <w:rFonts w:ascii="Arial" w:eastAsia="Arial" w:hAnsi="Arial" w:cs="Arial"/>
                <w:sz w:val="20"/>
                <w:szCs w:val="20"/>
              </w:rPr>
              <w:t>2018)…</w:t>
            </w:r>
            <w:proofErr w:type="gramEnd"/>
            <w:r>
              <w:rPr>
                <w:rFonts w:ascii="Arial" w:eastAsia="Arial" w:hAnsi="Arial" w:cs="Arial"/>
                <w:sz w:val="20"/>
                <w:szCs w:val="20"/>
              </w:rPr>
              <w:t xml:space="preserve"> </w:t>
            </w:r>
          </w:p>
        </w:tc>
      </w:tr>
      <w:tr w:rsidR="00201D54" w14:paraId="60C63389" w14:textId="77777777">
        <w:trPr>
          <w:trHeight w:val="1733"/>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382B8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Two or more works by the same author in the same year </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EBCB70"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If you are citing two works written by the same author(s) in different years, cite them as you normally would. If you have two works written by the same author in the same year, those works will be listed alphabetically by title and labelled (a, b, c,) using lower-case letters.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E87442"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(Cisneros, 2011a).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C0E96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Cisneros (2011a) found....</w:t>
            </w:r>
          </w:p>
        </w:tc>
      </w:tr>
      <w:tr w:rsidR="00201D54" w14:paraId="706BE381" w14:textId="77777777">
        <w:trPr>
          <w:trHeight w:val="1265"/>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B3EDE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lastRenderedPageBreak/>
              <w:t xml:space="preserve">One citation, multiple sources </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BBA82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If you refer to several sources within the same parentheses, put them in the same order in which they appear in your Reference list and separate them with a semicolon.</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2F31E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(Keeler, 1985; Kelly, 1987; Versey, 1990).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99E17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According to Keeler (1985), Kelly (1987) and Versey (</w:t>
            </w:r>
            <w:proofErr w:type="gramStart"/>
            <w:r>
              <w:rPr>
                <w:rFonts w:ascii="Arial" w:eastAsia="Arial" w:hAnsi="Arial" w:cs="Arial"/>
                <w:sz w:val="20"/>
                <w:szCs w:val="20"/>
              </w:rPr>
              <w:t>1990)…</w:t>
            </w:r>
            <w:proofErr w:type="gramEnd"/>
          </w:p>
        </w:tc>
      </w:tr>
      <w:tr w:rsidR="00201D54" w14:paraId="1F586400" w14:textId="77777777">
        <w:trPr>
          <w:trHeight w:val="1918"/>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03B22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Secondary Citations </w:t>
            </w:r>
            <w:r>
              <w:rPr>
                <w:rFonts w:ascii="Arial" w:eastAsia="Arial" w:hAnsi="Arial" w:cs="Arial"/>
                <w:sz w:val="20"/>
                <w:szCs w:val="20"/>
              </w:rPr>
              <w:br/>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D5E6A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If an idea or phrase that you want to use is quoted in another source, find the original source if you can. If not, name the original source in your sentence and then use parentheses and the words “as cited in” to identify the source.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FF14F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(Laurence, 2001, as cited in Brooke, 2003). </w:t>
            </w:r>
            <w:r>
              <w:rPr>
                <w:rFonts w:ascii="Arial" w:eastAsia="Arial" w:hAnsi="Arial" w:cs="Arial"/>
                <w:sz w:val="20"/>
                <w:szCs w:val="20"/>
              </w:rPr>
              <w:br/>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D5638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Laurence (2001) </w:t>
            </w:r>
            <w:proofErr w:type="gramStart"/>
            <w:r>
              <w:rPr>
                <w:rFonts w:ascii="Arial" w:eastAsia="Arial" w:hAnsi="Arial" w:cs="Arial"/>
                <w:sz w:val="20"/>
                <w:szCs w:val="20"/>
              </w:rPr>
              <w:t>…(</w:t>
            </w:r>
            <w:proofErr w:type="gramEnd"/>
            <w:r>
              <w:rPr>
                <w:rFonts w:ascii="Arial" w:eastAsia="Arial" w:hAnsi="Arial" w:cs="Arial"/>
                <w:sz w:val="20"/>
                <w:szCs w:val="20"/>
              </w:rPr>
              <w:t>as cited in Brooke, 2003).</w:t>
            </w:r>
          </w:p>
        </w:tc>
      </w:tr>
      <w:tr w:rsidR="00201D54" w14:paraId="15F84735" w14:textId="77777777">
        <w:trPr>
          <w:trHeight w:val="2075"/>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0116B0"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Personal Communication </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D02AB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Personal communications that a reader cannot retrieve (e.g., letters, e-mails, interviews, and telephone conversations) appear as in-text citations only. Do not put them in your Reference list. Include your source’s initials and last name and as exact a date as possible.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04757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(S. Crewe, personal communication, May 3, 2012). </w:t>
            </w:r>
            <w:r>
              <w:rPr>
                <w:rFonts w:ascii="Arial" w:eastAsia="Arial" w:hAnsi="Arial" w:cs="Arial"/>
                <w:sz w:val="20"/>
                <w:szCs w:val="20"/>
              </w:rPr>
              <w:br/>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1B4A2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S. Crewe argued that</w:t>
            </w:r>
            <w:proofErr w:type="gramStart"/>
            <w:r>
              <w:rPr>
                <w:rFonts w:ascii="Arial" w:eastAsia="Arial" w:hAnsi="Arial" w:cs="Arial"/>
                <w:sz w:val="20"/>
                <w:szCs w:val="20"/>
              </w:rPr>
              <w:t>…(</w:t>
            </w:r>
            <w:proofErr w:type="gramEnd"/>
            <w:r>
              <w:rPr>
                <w:rFonts w:ascii="Arial" w:eastAsia="Arial" w:hAnsi="Arial" w:cs="Arial"/>
                <w:sz w:val="20"/>
                <w:szCs w:val="20"/>
              </w:rPr>
              <w:t xml:space="preserve">personal communication, May 3, 2012). </w:t>
            </w:r>
          </w:p>
        </w:tc>
      </w:tr>
      <w:tr w:rsidR="00201D54" w14:paraId="263D9164" w14:textId="77777777">
        <w:trPr>
          <w:trHeight w:val="2084"/>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D086F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Lecture Notes and Slideshows </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AD6428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Instructor’s last name, Year, slide number. </w:t>
            </w:r>
          </w:p>
          <w:p w14:paraId="58C28FCD"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0"/>
                <w:szCs w:val="20"/>
              </w:rPr>
            </w:pPr>
          </w:p>
          <w:p w14:paraId="3B13A11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Your own notes from a lecture are considered personal communication in APA style. They are cited within the text but not included in the Reference list.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188FC0"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(Graham, 2013, slide 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4FBE1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Graham (2013, slide 6) posits that…</w:t>
            </w:r>
          </w:p>
        </w:tc>
      </w:tr>
      <w:tr w:rsidR="00201D54" w14:paraId="642D8418" w14:textId="77777777">
        <w:trPr>
          <w:trHeight w:val="958"/>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FF72F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Social Media Post</w:t>
            </w:r>
          </w:p>
        </w:tc>
        <w:tc>
          <w:tcPr>
            <w:tcW w:w="36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EAF63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Include the author’s surname and year of publication. </w:t>
            </w:r>
          </w:p>
          <w:p w14:paraId="1CF4F04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Details of the post will be included in the Reference list.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B1B7A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highlight w:val="white"/>
              </w:rPr>
              <w:t xml:space="preserve">(Tobgay, 2012).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DEFA1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Tobgay (</w:t>
            </w:r>
            <w:proofErr w:type="gramStart"/>
            <w:r>
              <w:rPr>
                <w:rFonts w:ascii="Arial" w:eastAsia="Arial" w:hAnsi="Arial" w:cs="Arial"/>
                <w:sz w:val="20"/>
                <w:szCs w:val="20"/>
              </w:rPr>
              <w:t>2012)…</w:t>
            </w:r>
            <w:proofErr w:type="gramEnd"/>
          </w:p>
        </w:tc>
      </w:tr>
      <w:tr w:rsidR="00201D54" w14:paraId="4B60B019" w14:textId="77777777">
        <w:trPr>
          <w:trHeight w:val="1918"/>
        </w:trPr>
        <w:tc>
          <w:tcPr>
            <w:tcW w:w="9890"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31860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Adapted from: </w:t>
            </w:r>
          </w:p>
          <w:p w14:paraId="23EF974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20">
              <w:r>
                <w:rPr>
                  <w:rFonts w:ascii="Arial" w:eastAsia="Arial" w:hAnsi="Arial" w:cs="Arial"/>
                  <w:sz w:val="20"/>
                  <w:szCs w:val="20"/>
                </w:rPr>
                <w:t>https://www.isu.edu/media/libraries/student-success/tutoring/handouts-writing/using-sources/APA7-Style.pdf</w:t>
              </w:r>
            </w:hyperlink>
          </w:p>
          <w:p w14:paraId="398C603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21">
              <w:r>
                <w:rPr>
                  <w:rFonts w:ascii="Arial" w:eastAsia="Arial" w:hAnsi="Arial" w:cs="Arial"/>
                  <w:sz w:val="20"/>
                  <w:szCs w:val="20"/>
                </w:rPr>
                <w:t>https://libguides.scf.edu/c.php?g=847004&amp;p=6077229</w:t>
              </w:r>
            </w:hyperlink>
          </w:p>
          <w:p w14:paraId="5954898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22">
              <w:r>
                <w:rPr>
                  <w:rFonts w:ascii="Arial" w:eastAsia="Arial" w:hAnsi="Arial" w:cs="Arial"/>
                  <w:sz w:val="20"/>
                  <w:szCs w:val="20"/>
                </w:rPr>
                <w:t>https://www.wsc.edu/download/downloads/id/2201/apa_citation_style_guide_-_7th_edition_2020.pdf</w:t>
              </w:r>
            </w:hyperlink>
          </w:p>
          <w:p w14:paraId="1B2DE96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proofErr w:type="spellStart"/>
            <w:r>
              <w:rPr>
                <w:rFonts w:ascii="Arial" w:eastAsia="Arial" w:hAnsi="Arial" w:cs="Arial"/>
                <w:sz w:val="20"/>
                <w:szCs w:val="20"/>
              </w:rPr>
              <w:t>Samtse</w:t>
            </w:r>
            <w:proofErr w:type="spellEnd"/>
            <w:r>
              <w:rPr>
                <w:rFonts w:ascii="Arial" w:eastAsia="Arial" w:hAnsi="Arial" w:cs="Arial"/>
                <w:sz w:val="20"/>
                <w:szCs w:val="20"/>
              </w:rPr>
              <w:t xml:space="preserve"> College of Education. (2020). </w:t>
            </w:r>
            <w:r>
              <w:rPr>
                <w:rFonts w:ascii="Arial" w:eastAsia="Arial" w:hAnsi="Arial" w:cs="Arial"/>
                <w:i/>
                <w:sz w:val="20"/>
                <w:szCs w:val="20"/>
              </w:rPr>
              <w:t>Referencing and documentation: A guide to academic writing</w:t>
            </w:r>
            <w:r>
              <w:rPr>
                <w:rFonts w:ascii="Arial" w:eastAsia="Arial" w:hAnsi="Arial" w:cs="Arial"/>
                <w:sz w:val="20"/>
                <w:szCs w:val="20"/>
              </w:rPr>
              <w:t xml:space="preserve">. Royal University of Bhutan. </w:t>
            </w:r>
          </w:p>
        </w:tc>
      </w:tr>
    </w:tbl>
    <w:p w14:paraId="57507D15" w14:textId="77777777" w:rsidR="00201D54" w:rsidRDefault="00201D54">
      <w:pPr>
        <w:rPr>
          <w:sz w:val="22"/>
          <w:szCs w:val="22"/>
        </w:rPr>
      </w:pPr>
      <w:bookmarkStart w:id="91" w:name="_heading=h.3q5sasy" w:colFirst="0" w:colLast="0"/>
      <w:bookmarkEnd w:id="91"/>
    </w:p>
    <w:p w14:paraId="45DB6BD7" w14:textId="77777777" w:rsidR="00201D54" w:rsidRDefault="00000000">
      <w:pPr>
        <w:pStyle w:val="Heading3"/>
        <w:shd w:val="clear" w:color="auto" w:fill="FFFFFF"/>
        <w:spacing w:line="240" w:lineRule="auto"/>
        <w:rPr>
          <w:rFonts w:ascii="Arial" w:eastAsia="Arial" w:hAnsi="Arial" w:cs="Arial"/>
          <w:i/>
          <w:sz w:val="22"/>
          <w:szCs w:val="22"/>
        </w:rPr>
      </w:pPr>
      <w:bookmarkStart w:id="92" w:name="_Toc172109327"/>
      <w:r>
        <w:rPr>
          <w:rFonts w:ascii="Arial" w:eastAsia="Arial" w:hAnsi="Arial" w:cs="Arial"/>
          <w:i/>
          <w:sz w:val="22"/>
          <w:szCs w:val="22"/>
        </w:rPr>
        <w:t>Exercise 9</w:t>
      </w:r>
      <w:bookmarkEnd w:id="92"/>
    </w:p>
    <w:p w14:paraId="0DC4EF7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Read the following published sentence and source information to answer the questions that follow:</w:t>
      </w:r>
    </w:p>
    <w:p w14:paraId="5722C82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b/>
          <w:sz w:val="22"/>
          <w:szCs w:val="22"/>
        </w:rPr>
        <w:lastRenderedPageBreak/>
        <w:t>Published Sentence:</w:t>
      </w:r>
      <w:r>
        <w:rPr>
          <w:rFonts w:ascii="Arial" w:eastAsia="Arial" w:hAnsi="Arial" w:cs="Arial"/>
          <w:sz w:val="22"/>
          <w:szCs w:val="22"/>
        </w:rPr>
        <w:t xml:space="preserve">  Leaders who lack emotional and social competence undoubtedly can become a liability to organisations, directly leading to employee disengagement, absenteeism, stress-disability claims, hostile-workplace lawsuits, and increased healthcare expenses. </w:t>
      </w:r>
    </w:p>
    <w:p w14:paraId="6C661F11"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 xml:space="preserve">Source Information </w:t>
      </w:r>
    </w:p>
    <w:p w14:paraId="24C2BC4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Document type: </w:t>
      </w:r>
      <w:r>
        <w:rPr>
          <w:rFonts w:ascii="Arial" w:eastAsia="Arial" w:hAnsi="Arial" w:cs="Arial"/>
          <w:sz w:val="22"/>
          <w:szCs w:val="22"/>
        </w:rPr>
        <w:tab/>
      </w:r>
      <w:r>
        <w:rPr>
          <w:rFonts w:ascii="Arial" w:eastAsia="Arial" w:hAnsi="Arial" w:cs="Arial"/>
          <w:sz w:val="22"/>
          <w:szCs w:val="22"/>
        </w:rPr>
        <w:tab/>
        <w:t xml:space="preserve">Journal article (Section 10.1) </w:t>
      </w:r>
    </w:p>
    <w:p w14:paraId="5DBD8EE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Authors: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Kenneth Nowack and Paul Zak </w:t>
      </w:r>
    </w:p>
    <w:p w14:paraId="4C1F82E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Publication year: </w:t>
      </w:r>
      <w:r>
        <w:rPr>
          <w:rFonts w:ascii="Arial" w:eastAsia="Arial" w:hAnsi="Arial" w:cs="Arial"/>
          <w:sz w:val="22"/>
          <w:szCs w:val="22"/>
        </w:rPr>
        <w:tab/>
      </w:r>
      <w:r>
        <w:rPr>
          <w:rFonts w:ascii="Arial" w:eastAsia="Arial" w:hAnsi="Arial" w:cs="Arial"/>
          <w:sz w:val="22"/>
          <w:szCs w:val="22"/>
        </w:rPr>
        <w:tab/>
        <w:t xml:space="preserve">2020 </w:t>
      </w:r>
    </w:p>
    <w:p w14:paraId="6FEE2CC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Article title: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Empathy enhancing antidotes for interpersonally toxic leaders </w:t>
      </w:r>
    </w:p>
    <w:p w14:paraId="1F391CC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Journal information: </w:t>
      </w:r>
      <w:r>
        <w:rPr>
          <w:rFonts w:ascii="Arial" w:eastAsia="Arial" w:hAnsi="Arial" w:cs="Arial"/>
          <w:sz w:val="22"/>
          <w:szCs w:val="22"/>
        </w:rPr>
        <w:tab/>
      </w:r>
      <w:r>
        <w:rPr>
          <w:rFonts w:ascii="Arial" w:eastAsia="Arial" w:hAnsi="Arial" w:cs="Arial"/>
          <w:sz w:val="22"/>
          <w:szCs w:val="22"/>
        </w:rPr>
        <w:tab/>
        <w:t xml:space="preserve">Consulting Psychology Journal: Practice and Research, </w:t>
      </w:r>
    </w:p>
    <w:p w14:paraId="6D1288A9" w14:textId="77777777" w:rsidR="00201D54" w:rsidRDefault="00000000">
      <w:pPr>
        <w:pBdr>
          <w:top w:val="nil"/>
          <w:left w:val="nil"/>
          <w:bottom w:val="nil"/>
          <w:right w:val="nil"/>
          <w:between w:val="nil"/>
        </w:pBdr>
        <w:shd w:val="clear" w:color="auto" w:fill="FFFFFF"/>
        <w:spacing w:before="120" w:after="120"/>
        <w:ind w:left="2205" w:firstLine="675"/>
        <w:rPr>
          <w:rFonts w:ascii="Arial" w:eastAsia="Arial" w:hAnsi="Arial" w:cs="Arial"/>
          <w:sz w:val="22"/>
          <w:szCs w:val="22"/>
        </w:rPr>
      </w:pPr>
      <w:r>
        <w:rPr>
          <w:rFonts w:ascii="Arial" w:eastAsia="Arial" w:hAnsi="Arial" w:cs="Arial"/>
          <w:sz w:val="22"/>
          <w:szCs w:val="22"/>
        </w:rPr>
        <w:t xml:space="preserve">Volume 72, Issue 2, pages 119–133 </w:t>
      </w:r>
    </w:p>
    <w:p w14:paraId="7B11B15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DOI: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https://doi.org/10.1037/cpb0000164 </w:t>
      </w:r>
    </w:p>
    <w:p w14:paraId="70CCE01E" w14:textId="77777777" w:rsidR="00201D54" w:rsidRDefault="00000000">
      <w:pPr>
        <w:numPr>
          <w:ilvl w:val="0"/>
          <w:numId w:val="83"/>
        </w:numPr>
        <w:pBdr>
          <w:top w:val="nil"/>
          <w:left w:val="nil"/>
          <w:bottom w:val="nil"/>
          <w:right w:val="nil"/>
          <w:between w:val="nil"/>
        </w:pBdr>
        <w:shd w:val="clear" w:color="auto" w:fill="FFFFFF"/>
        <w:tabs>
          <w:tab w:val="left" w:pos="2161"/>
        </w:tabs>
        <w:spacing w:before="120" w:after="120"/>
        <w:ind w:left="426" w:hanging="426"/>
        <w:rPr>
          <w:rFonts w:ascii="Arial" w:eastAsia="Arial" w:hAnsi="Arial" w:cs="Arial"/>
          <w:sz w:val="22"/>
          <w:szCs w:val="22"/>
        </w:rPr>
      </w:pPr>
      <w:r>
        <w:rPr>
          <w:rFonts w:ascii="Arial" w:eastAsia="Arial" w:hAnsi="Arial" w:cs="Arial"/>
          <w:sz w:val="22"/>
          <w:szCs w:val="22"/>
        </w:rPr>
        <w:t xml:space="preserve">Read the published sentence and then paraphrase it. </w:t>
      </w:r>
    </w:p>
    <w:p w14:paraId="7EBEE1CB" w14:textId="77777777" w:rsidR="00201D54" w:rsidRDefault="00000000">
      <w:pPr>
        <w:numPr>
          <w:ilvl w:val="0"/>
          <w:numId w:val="83"/>
        </w:numPr>
        <w:pBdr>
          <w:top w:val="nil"/>
          <w:left w:val="nil"/>
          <w:bottom w:val="nil"/>
          <w:right w:val="nil"/>
          <w:between w:val="nil"/>
        </w:pBdr>
        <w:shd w:val="clear" w:color="auto" w:fill="FFFFFF"/>
        <w:tabs>
          <w:tab w:val="left" w:pos="2161"/>
        </w:tabs>
        <w:spacing w:before="120" w:after="120"/>
        <w:ind w:left="426" w:hanging="426"/>
        <w:rPr>
          <w:rFonts w:ascii="Arial" w:eastAsia="Arial" w:hAnsi="Arial" w:cs="Arial"/>
          <w:sz w:val="22"/>
          <w:szCs w:val="22"/>
        </w:rPr>
      </w:pPr>
      <w:r>
        <w:rPr>
          <w:rFonts w:ascii="Arial" w:eastAsia="Arial" w:hAnsi="Arial" w:cs="Arial"/>
          <w:sz w:val="22"/>
          <w:szCs w:val="22"/>
        </w:rPr>
        <w:t xml:space="preserve">Cite your paraphrased sentence using parenthetical in-text citation. </w:t>
      </w:r>
    </w:p>
    <w:p w14:paraId="7BE93588" w14:textId="77777777" w:rsidR="00201D54" w:rsidRDefault="00000000">
      <w:pPr>
        <w:numPr>
          <w:ilvl w:val="0"/>
          <w:numId w:val="83"/>
        </w:numPr>
        <w:pBdr>
          <w:top w:val="nil"/>
          <w:left w:val="nil"/>
          <w:bottom w:val="nil"/>
          <w:right w:val="nil"/>
          <w:between w:val="nil"/>
        </w:pBdr>
        <w:shd w:val="clear" w:color="auto" w:fill="FFFFFF"/>
        <w:tabs>
          <w:tab w:val="left" w:pos="2161"/>
        </w:tabs>
        <w:spacing w:before="120" w:after="120"/>
        <w:ind w:left="426" w:hanging="426"/>
        <w:rPr>
          <w:rFonts w:ascii="Arial" w:eastAsia="Arial" w:hAnsi="Arial" w:cs="Arial"/>
          <w:sz w:val="22"/>
          <w:szCs w:val="22"/>
        </w:rPr>
      </w:pPr>
      <w:r>
        <w:rPr>
          <w:rFonts w:ascii="Arial" w:eastAsia="Arial" w:hAnsi="Arial" w:cs="Arial"/>
          <w:sz w:val="22"/>
          <w:szCs w:val="22"/>
        </w:rPr>
        <w:t xml:space="preserve">Create a narrative in-text citation for your paraphrased sentence. </w:t>
      </w:r>
    </w:p>
    <w:p w14:paraId="3CB7AE4C" w14:textId="77777777" w:rsidR="00201D54" w:rsidRDefault="00000000">
      <w:pPr>
        <w:pStyle w:val="Heading3"/>
        <w:shd w:val="clear" w:color="auto" w:fill="FFFFFF"/>
        <w:tabs>
          <w:tab w:val="left" w:pos="2161"/>
        </w:tabs>
        <w:spacing w:line="240" w:lineRule="auto"/>
        <w:rPr>
          <w:rFonts w:ascii="Arial" w:eastAsia="Arial" w:hAnsi="Arial" w:cs="Arial"/>
          <w:sz w:val="22"/>
          <w:szCs w:val="22"/>
        </w:rPr>
      </w:pPr>
      <w:bookmarkStart w:id="93" w:name="_Toc172109328"/>
      <w:r>
        <w:rPr>
          <w:rFonts w:ascii="Arial" w:eastAsia="Arial" w:hAnsi="Arial" w:cs="Arial"/>
          <w:i/>
          <w:sz w:val="22"/>
          <w:szCs w:val="22"/>
        </w:rPr>
        <w:t>Exercise 10</w:t>
      </w:r>
      <w:bookmarkEnd w:id="93"/>
      <w:r>
        <w:rPr>
          <w:rFonts w:ascii="Arial" w:eastAsia="Arial" w:hAnsi="Arial" w:cs="Arial"/>
          <w:sz w:val="22"/>
          <w:szCs w:val="22"/>
        </w:rPr>
        <w:tab/>
      </w:r>
    </w:p>
    <w:p w14:paraId="6DA6783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Read the following published sentences and source information to answer the questions</w:t>
      </w:r>
    </w:p>
    <w:p w14:paraId="265FCC2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below:</w:t>
      </w:r>
    </w:p>
    <w:p w14:paraId="44289252"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 xml:space="preserve">Published Sentences:  </w:t>
      </w:r>
      <w:r>
        <w:rPr>
          <w:rFonts w:ascii="Arial" w:eastAsia="Arial" w:hAnsi="Arial" w:cs="Arial"/>
          <w:sz w:val="22"/>
          <w:szCs w:val="22"/>
        </w:rPr>
        <w:t xml:space="preserve">Research suggests that people exercise less when demands in their job or studies increase (Englert &amp; Rummel, 2016; Oaten &amp; Cheng, 2005; Sonnentag &amp; Jelden, 2009). Building upon these findings, the present study investigated the relationship between university students’ implicit theories about willpower and the amount they exercise during their final examination period. We hypothesised and found that students with a limited theory about willpower— those who believed that their self-control resembles a limited resource—exercised significantly less than students with a non-limited theory during this stressful period (about 220 minutes less over the course of 2 weeks). </w:t>
      </w:r>
    </w:p>
    <w:p w14:paraId="63822190"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 xml:space="preserve">Source Information </w:t>
      </w:r>
    </w:p>
    <w:p w14:paraId="124E7FF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Document type: </w:t>
      </w:r>
      <w:r>
        <w:rPr>
          <w:rFonts w:ascii="Arial" w:eastAsia="Arial" w:hAnsi="Arial" w:cs="Arial"/>
          <w:sz w:val="22"/>
          <w:szCs w:val="22"/>
        </w:rPr>
        <w:tab/>
      </w:r>
      <w:r>
        <w:rPr>
          <w:rFonts w:ascii="Arial" w:eastAsia="Arial" w:hAnsi="Arial" w:cs="Arial"/>
          <w:sz w:val="22"/>
          <w:szCs w:val="22"/>
        </w:rPr>
        <w:tab/>
        <w:t xml:space="preserve">Journal article (Section 10.1) </w:t>
      </w:r>
    </w:p>
    <w:p w14:paraId="6890A4E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Authors: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Katharina Bernecker and Jule Kramer </w:t>
      </w:r>
    </w:p>
    <w:p w14:paraId="1012771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Publication year: </w:t>
      </w:r>
      <w:r>
        <w:rPr>
          <w:rFonts w:ascii="Arial" w:eastAsia="Arial" w:hAnsi="Arial" w:cs="Arial"/>
          <w:sz w:val="22"/>
          <w:szCs w:val="22"/>
        </w:rPr>
        <w:tab/>
      </w:r>
      <w:r>
        <w:rPr>
          <w:rFonts w:ascii="Arial" w:eastAsia="Arial" w:hAnsi="Arial" w:cs="Arial"/>
          <w:sz w:val="22"/>
          <w:szCs w:val="22"/>
        </w:rPr>
        <w:tab/>
        <w:t xml:space="preserve">2020 </w:t>
      </w:r>
    </w:p>
    <w:p w14:paraId="2F6FE3B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Article title: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Implicit theories about willpower are associated with exercise </w:t>
      </w:r>
    </w:p>
    <w:p w14:paraId="72805B1E" w14:textId="77777777" w:rsidR="00201D54" w:rsidRDefault="00000000">
      <w:pPr>
        <w:pBdr>
          <w:top w:val="nil"/>
          <w:left w:val="nil"/>
          <w:bottom w:val="nil"/>
          <w:right w:val="nil"/>
          <w:between w:val="nil"/>
        </w:pBdr>
        <w:shd w:val="clear" w:color="auto" w:fill="FFFFFF"/>
        <w:spacing w:before="120" w:after="120"/>
        <w:ind w:left="2880"/>
        <w:rPr>
          <w:rFonts w:ascii="Arial" w:eastAsia="Arial" w:hAnsi="Arial" w:cs="Arial"/>
          <w:sz w:val="22"/>
          <w:szCs w:val="22"/>
        </w:rPr>
      </w:pPr>
      <w:r>
        <w:rPr>
          <w:rFonts w:ascii="Arial" w:eastAsia="Arial" w:hAnsi="Arial" w:cs="Arial"/>
          <w:sz w:val="22"/>
          <w:szCs w:val="22"/>
        </w:rPr>
        <w:t xml:space="preserve">levels during the academic examination period </w:t>
      </w:r>
    </w:p>
    <w:p w14:paraId="4134741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Journal information: </w:t>
      </w:r>
      <w:r>
        <w:rPr>
          <w:rFonts w:ascii="Arial" w:eastAsia="Arial" w:hAnsi="Arial" w:cs="Arial"/>
          <w:sz w:val="22"/>
          <w:szCs w:val="22"/>
        </w:rPr>
        <w:tab/>
      </w:r>
      <w:r>
        <w:rPr>
          <w:rFonts w:ascii="Arial" w:eastAsia="Arial" w:hAnsi="Arial" w:cs="Arial"/>
          <w:sz w:val="22"/>
          <w:szCs w:val="22"/>
        </w:rPr>
        <w:tab/>
        <w:t xml:space="preserve">Sport, Exercise, and Performance Psychology, Volume 9, </w:t>
      </w:r>
    </w:p>
    <w:p w14:paraId="1456D9FF" w14:textId="77777777" w:rsidR="00201D54" w:rsidRDefault="00000000">
      <w:pPr>
        <w:pBdr>
          <w:top w:val="nil"/>
          <w:left w:val="nil"/>
          <w:bottom w:val="nil"/>
          <w:right w:val="nil"/>
          <w:between w:val="nil"/>
        </w:pBdr>
        <w:shd w:val="clear" w:color="auto" w:fill="FFFFFF"/>
        <w:spacing w:before="120" w:after="120"/>
        <w:ind w:left="2880"/>
        <w:rPr>
          <w:rFonts w:ascii="Arial" w:eastAsia="Arial" w:hAnsi="Arial" w:cs="Arial"/>
          <w:sz w:val="22"/>
          <w:szCs w:val="22"/>
        </w:rPr>
      </w:pPr>
      <w:r>
        <w:rPr>
          <w:rFonts w:ascii="Arial" w:eastAsia="Arial" w:hAnsi="Arial" w:cs="Arial"/>
          <w:sz w:val="22"/>
          <w:szCs w:val="22"/>
        </w:rPr>
        <w:t xml:space="preserve">Issue 2, pages 216–231 </w:t>
      </w:r>
    </w:p>
    <w:p w14:paraId="62F5C93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DOI: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hyperlink r:id="rId23">
        <w:r>
          <w:rPr>
            <w:rFonts w:ascii="Arial" w:eastAsia="Arial" w:hAnsi="Arial" w:cs="Arial"/>
            <w:sz w:val="22"/>
            <w:szCs w:val="22"/>
          </w:rPr>
          <w:t>https://doi.org/10.1037/spy0000182</w:t>
        </w:r>
      </w:hyperlink>
    </w:p>
    <w:p w14:paraId="0A359BC0" w14:textId="77777777" w:rsidR="00201D54" w:rsidRDefault="00000000">
      <w:pPr>
        <w:numPr>
          <w:ilvl w:val="0"/>
          <w:numId w:val="67"/>
        </w:numPr>
        <w:pBdr>
          <w:top w:val="nil"/>
          <w:left w:val="nil"/>
          <w:bottom w:val="nil"/>
          <w:right w:val="nil"/>
          <w:between w:val="nil"/>
        </w:pBdr>
        <w:shd w:val="clear" w:color="auto" w:fill="FFFFFF"/>
        <w:spacing w:before="120" w:after="120"/>
        <w:ind w:left="284" w:hanging="284"/>
        <w:rPr>
          <w:rFonts w:ascii="Arial" w:eastAsia="Arial" w:hAnsi="Arial" w:cs="Arial"/>
          <w:sz w:val="22"/>
          <w:szCs w:val="22"/>
        </w:rPr>
      </w:pPr>
      <w:r>
        <w:rPr>
          <w:rFonts w:ascii="Arial" w:eastAsia="Arial" w:hAnsi="Arial" w:cs="Arial"/>
          <w:sz w:val="22"/>
          <w:szCs w:val="22"/>
        </w:rPr>
        <w:t xml:space="preserve">Read the published sentences and summarise the authors’ findings in one sentence. </w:t>
      </w:r>
    </w:p>
    <w:p w14:paraId="45A4DAE2" w14:textId="77777777" w:rsidR="00201D54" w:rsidRDefault="00000000">
      <w:pPr>
        <w:numPr>
          <w:ilvl w:val="0"/>
          <w:numId w:val="67"/>
        </w:numPr>
        <w:pBdr>
          <w:top w:val="nil"/>
          <w:left w:val="nil"/>
          <w:bottom w:val="nil"/>
          <w:right w:val="nil"/>
          <w:between w:val="nil"/>
        </w:pBdr>
        <w:shd w:val="clear" w:color="auto" w:fill="FFFFFF"/>
        <w:spacing w:before="120" w:after="120"/>
        <w:ind w:left="284" w:hanging="284"/>
        <w:rPr>
          <w:rFonts w:ascii="Arial" w:eastAsia="Arial" w:hAnsi="Arial" w:cs="Arial"/>
          <w:sz w:val="22"/>
          <w:szCs w:val="22"/>
        </w:rPr>
      </w:pPr>
      <w:r>
        <w:rPr>
          <w:rFonts w:ascii="Arial" w:eastAsia="Arial" w:hAnsi="Arial" w:cs="Arial"/>
          <w:sz w:val="22"/>
          <w:szCs w:val="22"/>
        </w:rPr>
        <w:t xml:space="preserve">Cite your summarised sentence using parenthetical in-text citation. </w:t>
      </w:r>
    </w:p>
    <w:p w14:paraId="606DEA8A" w14:textId="77777777" w:rsidR="00201D54" w:rsidRDefault="00000000">
      <w:pPr>
        <w:numPr>
          <w:ilvl w:val="0"/>
          <w:numId w:val="67"/>
        </w:numPr>
        <w:pBdr>
          <w:top w:val="nil"/>
          <w:left w:val="nil"/>
          <w:bottom w:val="nil"/>
          <w:right w:val="nil"/>
          <w:between w:val="nil"/>
        </w:pBdr>
        <w:shd w:val="clear" w:color="auto" w:fill="FFFFFF"/>
        <w:spacing w:before="120" w:after="120"/>
        <w:ind w:left="284" w:hanging="284"/>
        <w:rPr>
          <w:rFonts w:ascii="Arial" w:eastAsia="Arial" w:hAnsi="Arial" w:cs="Arial"/>
          <w:sz w:val="22"/>
          <w:szCs w:val="22"/>
        </w:rPr>
      </w:pPr>
      <w:r>
        <w:rPr>
          <w:rFonts w:ascii="Arial" w:eastAsia="Arial" w:hAnsi="Arial" w:cs="Arial"/>
          <w:sz w:val="22"/>
          <w:szCs w:val="22"/>
        </w:rPr>
        <w:t>Create a narrative in-text citation for your summarised sentence.</w:t>
      </w:r>
    </w:p>
    <w:p w14:paraId="73CB932F" w14:textId="77777777" w:rsidR="00201D54" w:rsidRDefault="00000000">
      <w:pPr>
        <w:pBdr>
          <w:top w:val="nil"/>
          <w:left w:val="nil"/>
          <w:bottom w:val="nil"/>
          <w:right w:val="nil"/>
          <w:between w:val="nil"/>
        </w:pBdr>
        <w:shd w:val="clear" w:color="auto" w:fill="FFFFFF"/>
        <w:tabs>
          <w:tab w:val="left" w:pos="220"/>
          <w:tab w:val="left" w:pos="720"/>
        </w:tabs>
        <w:spacing w:before="120" w:after="120"/>
        <w:rPr>
          <w:rFonts w:ascii="Arial" w:eastAsia="Arial" w:hAnsi="Arial" w:cs="Arial"/>
          <w:sz w:val="22"/>
          <w:szCs w:val="22"/>
        </w:rPr>
      </w:pPr>
      <w:r>
        <w:rPr>
          <w:rFonts w:ascii="Arial" w:eastAsia="Arial" w:hAnsi="Arial" w:cs="Arial"/>
          <w:sz w:val="22"/>
          <w:szCs w:val="22"/>
        </w:rPr>
        <w:t xml:space="preserve">Adapted from: </w:t>
      </w:r>
      <w:hyperlink r:id="rId24">
        <w:r>
          <w:rPr>
            <w:rFonts w:ascii="Arial" w:eastAsia="Arial" w:hAnsi="Arial" w:cs="Arial"/>
            <w:sz w:val="22"/>
            <w:szCs w:val="22"/>
          </w:rPr>
          <w:t>https://apastyle.apa.org/instructional-aids/paraphrasing-citation-activities.pdf</w:t>
        </w:r>
      </w:hyperlink>
    </w:p>
    <w:p w14:paraId="63DA7738"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How to cite images according to APA 7th edition</w:t>
      </w:r>
    </w:p>
    <w:p w14:paraId="4F1C9701"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lastRenderedPageBreak/>
        <w:t>APA format:</w:t>
      </w:r>
    </w:p>
    <w:p w14:paraId="16D9DE47"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Last name, Initials. (Year). Image title [Format]. Site Name. or Museum, Location. URL</w:t>
      </w:r>
    </w:p>
    <w:p w14:paraId="3F310643"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APA reference entry:</w:t>
      </w:r>
    </w:p>
    <w:p w14:paraId="56CA0238"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Leutze, E. (1851). Washington Crossing the Delaware [Painting]. The Metropolitan Museum of Art, New York City, NY. </w:t>
      </w:r>
      <w:hyperlink r:id="rId25">
        <w:r>
          <w:rPr>
            <w:rFonts w:ascii="Arial" w:eastAsia="Arial" w:hAnsi="Arial" w:cs="Arial"/>
            <w:sz w:val="22"/>
            <w:szCs w:val="22"/>
          </w:rPr>
          <w:t>https://metmuseum.org/art/collection/search/11417</w:t>
        </w:r>
      </w:hyperlink>
    </w:p>
    <w:p w14:paraId="1EC3FBEE" w14:textId="77777777" w:rsidR="00201D54" w:rsidRDefault="00000000">
      <w:pP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APA in-text citation:</w:t>
      </w:r>
    </w:p>
    <w:p w14:paraId="5FA4AE47"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(Leutze, 1851)</w:t>
      </w:r>
    </w:p>
    <w:p w14:paraId="4BBECB4F" w14:textId="77777777" w:rsidR="00201D54" w:rsidRDefault="00000000">
      <w:pPr>
        <w:pStyle w:val="Heading3"/>
        <w:shd w:val="clear" w:color="auto" w:fill="FFFFFF"/>
        <w:tabs>
          <w:tab w:val="left" w:pos="2161"/>
        </w:tabs>
        <w:spacing w:line="240" w:lineRule="auto"/>
        <w:rPr>
          <w:rFonts w:ascii="Arial" w:eastAsia="Arial" w:hAnsi="Arial" w:cs="Arial"/>
          <w:b w:val="0"/>
          <w:i/>
          <w:sz w:val="22"/>
          <w:szCs w:val="22"/>
        </w:rPr>
      </w:pPr>
      <w:bookmarkStart w:id="94" w:name="_Toc172109329"/>
      <w:r>
        <w:rPr>
          <w:rFonts w:ascii="Arial" w:eastAsia="Arial" w:hAnsi="Arial" w:cs="Arial"/>
          <w:i/>
          <w:sz w:val="22"/>
          <w:szCs w:val="22"/>
        </w:rPr>
        <w:t>Exercise 11</w:t>
      </w:r>
      <w:bookmarkEnd w:id="94"/>
    </w:p>
    <w:p w14:paraId="718A76A7"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Write the APA reference entry and in-text citation for an artwork based on the following information: (Home task)</w:t>
      </w:r>
    </w:p>
    <w:p w14:paraId="67F6E684"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Format: Image</w:t>
      </w:r>
    </w:p>
    <w:p w14:paraId="05F64DEB"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Creator: </w:t>
      </w:r>
      <w:proofErr w:type="spellStart"/>
      <w:r>
        <w:rPr>
          <w:rFonts w:ascii="Arial" w:eastAsia="Arial" w:hAnsi="Arial" w:cs="Arial"/>
          <w:sz w:val="22"/>
          <w:szCs w:val="22"/>
        </w:rPr>
        <w:t>lilzidesigns</w:t>
      </w:r>
      <w:proofErr w:type="spellEnd"/>
    </w:p>
    <w:p w14:paraId="5517DC6E"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Year: 2023</w:t>
      </w:r>
    </w:p>
    <w:p w14:paraId="0F703A4F"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Title: Clarifying the past</w:t>
      </w:r>
    </w:p>
    <w:p w14:paraId="5F79B413"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Site name: </w:t>
      </w:r>
      <w:proofErr w:type="spellStart"/>
      <w:r>
        <w:rPr>
          <w:rFonts w:ascii="Arial" w:eastAsia="Arial" w:hAnsi="Arial" w:cs="Arial"/>
          <w:sz w:val="22"/>
          <w:szCs w:val="22"/>
        </w:rPr>
        <w:t>Unsplash</w:t>
      </w:r>
      <w:proofErr w:type="spellEnd"/>
    </w:p>
    <w:p w14:paraId="5AFE32C3" w14:textId="77777777" w:rsidR="00201D54" w:rsidRDefault="00000000">
      <w:pP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Source: https://unsplash.com/photos/RNkozD6Cs0E</w:t>
      </w:r>
    </w:p>
    <w:p w14:paraId="64EE5853" w14:textId="77777777" w:rsidR="00201D54" w:rsidRDefault="00000000">
      <w:pPr>
        <w:pStyle w:val="Heading2"/>
        <w:shd w:val="clear" w:color="auto" w:fill="FFFFFF"/>
        <w:spacing w:line="240" w:lineRule="auto"/>
        <w:rPr>
          <w:rFonts w:ascii="Arial" w:eastAsia="Arial" w:hAnsi="Arial" w:cs="Arial"/>
          <w:sz w:val="22"/>
          <w:szCs w:val="22"/>
        </w:rPr>
      </w:pPr>
      <w:bookmarkStart w:id="95" w:name="_Toc172109330"/>
      <w:r>
        <w:rPr>
          <w:rFonts w:ascii="Arial" w:eastAsia="Arial" w:hAnsi="Arial" w:cs="Arial"/>
          <w:sz w:val="22"/>
          <w:szCs w:val="22"/>
        </w:rPr>
        <w:t>5.5 Basic Rules for Writing References</w:t>
      </w:r>
      <w:bookmarkEnd w:id="95"/>
    </w:p>
    <w:p w14:paraId="26BF612A" w14:textId="77777777" w:rsidR="00201D54" w:rsidRDefault="00000000">
      <w:pPr>
        <w:widowControl w:val="0"/>
        <w:pBdr>
          <w:top w:val="nil"/>
          <w:left w:val="nil"/>
          <w:bottom w:val="nil"/>
          <w:right w:val="nil"/>
          <w:between w:val="nil"/>
        </w:pBdr>
        <w:shd w:val="clear" w:color="auto" w:fill="FFFFFF"/>
        <w:tabs>
          <w:tab w:val="left" w:pos="1801"/>
        </w:tabs>
        <w:spacing w:before="120" w:after="120"/>
        <w:jc w:val="both"/>
        <w:rPr>
          <w:rFonts w:ascii="Arial" w:eastAsia="Arial" w:hAnsi="Arial" w:cs="Arial"/>
          <w:sz w:val="22"/>
          <w:szCs w:val="22"/>
        </w:rPr>
      </w:pPr>
      <w:r>
        <w:rPr>
          <w:rFonts w:ascii="Arial" w:eastAsia="Arial" w:hAnsi="Arial" w:cs="Arial"/>
          <w:sz w:val="22"/>
          <w:szCs w:val="22"/>
        </w:rPr>
        <w:t>The following are the basic rules for writing references:</w:t>
      </w:r>
    </w:p>
    <w:p w14:paraId="16FF4926"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 xml:space="preserve">All works cited in your paper should be listed at the end on a separate page with the title </w:t>
      </w:r>
      <w:r>
        <w:rPr>
          <w:rFonts w:ascii="Arial" w:eastAsia="Arial" w:hAnsi="Arial" w:cs="Arial"/>
          <w:b/>
          <w:sz w:val="22"/>
          <w:szCs w:val="22"/>
        </w:rPr>
        <w:t>References</w:t>
      </w:r>
      <w:r>
        <w:rPr>
          <w:rFonts w:ascii="Arial" w:eastAsia="Arial" w:hAnsi="Arial" w:cs="Arial"/>
          <w:sz w:val="22"/>
          <w:szCs w:val="22"/>
        </w:rPr>
        <w:t>. It provides detailed information for each source necessary for a reader to locate and retrieve any source cited in the paper.</w:t>
      </w:r>
    </w:p>
    <w:p w14:paraId="5AA5F5D1" w14:textId="77777777" w:rsidR="00201D54" w:rsidRDefault="00000000">
      <w:pPr>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 xml:space="preserve">Use the centred heading in bold: </w:t>
      </w:r>
      <w:r>
        <w:rPr>
          <w:rFonts w:ascii="Arial" w:eastAsia="Arial" w:hAnsi="Arial" w:cs="Arial"/>
          <w:b/>
          <w:sz w:val="22"/>
          <w:szCs w:val="22"/>
        </w:rPr>
        <w:t>References</w:t>
      </w:r>
    </w:p>
    <w:p w14:paraId="2BD449EA"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Arrange the references in the alphabetical order of the last names of authors.</w:t>
      </w:r>
    </w:p>
    <w:p w14:paraId="0A245A92"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References must be double-spaced.</w:t>
      </w:r>
    </w:p>
    <w:p w14:paraId="2FB34E3C"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All lines after the first line of each entry in the references should be indented by pressing one ‘tab’. This is called ‘hanging’ indentation.</w:t>
      </w:r>
    </w:p>
    <w:p w14:paraId="0CCD1A4F"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Authors’ names are inverted (last name first); give the last name and initials for all authors of a particular work if it has less than twenty authors.</w:t>
      </w:r>
    </w:p>
    <w:p w14:paraId="3376F941"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List the surnames and the initials of all 20 authors. When there are 21 or more authors, include the names of the first 19 authors in your reference list, followed by “...” and the name of the final author.</w:t>
      </w:r>
    </w:p>
    <w:p w14:paraId="7645010F"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List more than one work by the same author in the order of the years they were published, starting with the earliest. If multiple works were published in the same year, alphabetise them by their titles and label them (2011a), (2011b).</w:t>
      </w:r>
    </w:p>
    <w:p w14:paraId="5046A378" w14:textId="77777777" w:rsidR="00201D54" w:rsidRDefault="00000000">
      <w:pPr>
        <w:widowControl w:val="0"/>
        <w:numPr>
          <w:ilvl w:val="2"/>
          <w:numId w:val="72"/>
        </w:numPr>
        <w:pBdr>
          <w:top w:val="nil"/>
          <w:left w:val="nil"/>
          <w:bottom w:val="nil"/>
          <w:right w:val="nil"/>
          <w:between w:val="nil"/>
        </w:pBdr>
        <w:shd w:val="clear" w:color="auto" w:fill="FFFFFF"/>
        <w:spacing w:before="120" w:after="120"/>
        <w:ind w:left="990"/>
        <w:rPr>
          <w:rFonts w:ascii="Arial" w:eastAsia="Arial" w:hAnsi="Arial" w:cs="Arial"/>
          <w:sz w:val="22"/>
          <w:szCs w:val="22"/>
        </w:rPr>
      </w:pPr>
      <w:r>
        <w:rPr>
          <w:rFonts w:ascii="Arial" w:eastAsia="Arial" w:hAnsi="Arial" w:cs="Arial"/>
          <w:sz w:val="22"/>
          <w:szCs w:val="22"/>
        </w:rPr>
        <w:t>World Health Organisation. (2012). Immunisation: Closing the gap…</w:t>
      </w:r>
    </w:p>
    <w:p w14:paraId="40FA18B9" w14:textId="77777777" w:rsidR="00201D54" w:rsidRDefault="00000000">
      <w:pPr>
        <w:widowControl w:val="0"/>
        <w:numPr>
          <w:ilvl w:val="2"/>
          <w:numId w:val="72"/>
        </w:numPr>
        <w:pBdr>
          <w:top w:val="nil"/>
          <w:left w:val="nil"/>
          <w:bottom w:val="nil"/>
          <w:right w:val="nil"/>
          <w:between w:val="nil"/>
        </w:pBdr>
        <w:shd w:val="clear" w:color="auto" w:fill="FFFFFF"/>
        <w:spacing w:before="120" w:after="120"/>
        <w:ind w:left="990"/>
        <w:rPr>
          <w:rFonts w:ascii="Arial" w:eastAsia="Arial" w:hAnsi="Arial" w:cs="Arial"/>
          <w:sz w:val="22"/>
          <w:szCs w:val="22"/>
        </w:rPr>
      </w:pPr>
      <w:r>
        <w:rPr>
          <w:rFonts w:ascii="Arial" w:eastAsia="Arial" w:hAnsi="Arial" w:cs="Arial"/>
          <w:sz w:val="22"/>
          <w:szCs w:val="22"/>
        </w:rPr>
        <w:t>World Health Organisation. (2015a). Global vaccination targets…</w:t>
      </w:r>
    </w:p>
    <w:p w14:paraId="55933AC9" w14:textId="77777777" w:rsidR="00201D54" w:rsidRDefault="00000000">
      <w:pPr>
        <w:widowControl w:val="0"/>
        <w:numPr>
          <w:ilvl w:val="2"/>
          <w:numId w:val="72"/>
        </w:numPr>
        <w:pBdr>
          <w:top w:val="nil"/>
          <w:left w:val="nil"/>
          <w:bottom w:val="nil"/>
          <w:right w:val="nil"/>
          <w:between w:val="nil"/>
        </w:pBdr>
        <w:shd w:val="clear" w:color="auto" w:fill="FFFFFF"/>
        <w:spacing w:before="120" w:after="120"/>
        <w:ind w:left="990"/>
        <w:rPr>
          <w:rFonts w:ascii="Arial" w:eastAsia="Arial" w:hAnsi="Arial" w:cs="Arial"/>
          <w:sz w:val="22"/>
          <w:szCs w:val="22"/>
        </w:rPr>
      </w:pPr>
      <w:r>
        <w:rPr>
          <w:rFonts w:ascii="Arial" w:eastAsia="Arial" w:hAnsi="Arial" w:cs="Arial"/>
          <w:sz w:val="22"/>
          <w:szCs w:val="22"/>
        </w:rPr>
        <w:t xml:space="preserve">World Health Organisation. (2015b). Keeping Syrian children free from polio... </w:t>
      </w:r>
    </w:p>
    <w:p w14:paraId="0C431919"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When referring to a book, chapter, report, article, or webpage, capitalise only the first letter of the first word of a title and subtitle, the first word after a colon in the title, and proper nouns. Do not capitalise the first letter of the second word in a hyphenated compound word.</w:t>
      </w:r>
    </w:p>
    <w:p w14:paraId="05269307"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lastRenderedPageBreak/>
        <w:t>Capitalise all content words in journal titles.</w:t>
      </w:r>
    </w:p>
    <w:p w14:paraId="33E316D6"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Italicise titles of books, edited collections, newspaper, and journals. Underline if it is handwritten. Do not italicise, underline, or put quotes around the titles of journal articles or essays in edited collections.</w:t>
      </w:r>
    </w:p>
    <w:p w14:paraId="29EFD86D" w14:textId="77777777" w:rsidR="00201D54" w:rsidRDefault="00000000">
      <w:pPr>
        <w:widowControl w:val="0"/>
        <w:numPr>
          <w:ilvl w:val="0"/>
          <w:numId w:val="72"/>
        </w:numPr>
        <w:pBdr>
          <w:top w:val="nil"/>
          <w:left w:val="nil"/>
          <w:bottom w:val="nil"/>
          <w:right w:val="nil"/>
          <w:between w:val="nil"/>
        </w:pBdr>
        <w:shd w:val="clear" w:color="auto" w:fill="FFFFFF"/>
        <w:spacing w:before="120" w:after="120"/>
        <w:ind w:left="450" w:hanging="174"/>
        <w:rPr>
          <w:rFonts w:ascii="Arial" w:eastAsia="Arial" w:hAnsi="Arial" w:cs="Arial"/>
          <w:sz w:val="22"/>
          <w:szCs w:val="22"/>
        </w:rPr>
      </w:pPr>
      <w:r>
        <w:rPr>
          <w:rFonts w:ascii="Arial" w:eastAsia="Arial" w:hAnsi="Arial" w:cs="Arial"/>
          <w:sz w:val="22"/>
          <w:szCs w:val="22"/>
        </w:rPr>
        <w:t xml:space="preserve">Write </w:t>
      </w:r>
      <w:r>
        <w:rPr>
          <w:rFonts w:ascii="Arial" w:eastAsia="Arial" w:hAnsi="Arial" w:cs="Arial"/>
          <w:b/>
          <w:sz w:val="22"/>
          <w:szCs w:val="22"/>
        </w:rPr>
        <w:t>‘n.d.’</w:t>
      </w:r>
      <w:r>
        <w:rPr>
          <w:rFonts w:ascii="Arial" w:eastAsia="Arial" w:hAnsi="Arial" w:cs="Arial"/>
          <w:sz w:val="22"/>
          <w:szCs w:val="22"/>
        </w:rPr>
        <w:t xml:space="preserve"> in the parentheses where no date is available; and </w:t>
      </w:r>
      <w:r>
        <w:rPr>
          <w:rFonts w:ascii="Arial" w:eastAsia="Arial" w:hAnsi="Arial" w:cs="Arial"/>
          <w:b/>
          <w:sz w:val="22"/>
          <w:szCs w:val="22"/>
        </w:rPr>
        <w:t>‘in press’</w:t>
      </w:r>
      <w:r>
        <w:rPr>
          <w:rFonts w:ascii="Arial" w:eastAsia="Arial" w:hAnsi="Arial" w:cs="Arial"/>
          <w:sz w:val="22"/>
          <w:szCs w:val="22"/>
        </w:rPr>
        <w:t xml:space="preserve"> if the work is accepted for publication but not yet printed.</w:t>
      </w:r>
    </w:p>
    <w:p w14:paraId="714E886A" w14:textId="77777777" w:rsidR="00201D54" w:rsidRDefault="00000000">
      <w:pPr>
        <w:widowControl w:val="0"/>
        <w:pBdr>
          <w:top w:val="nil"/>
          <w:left w:val="nil"/>
          <w:bottom w:val="nil"/>
          <w:right w:val="nil"/>
          <w:between w:val="nil"/>
        </w:pBdr>
        <w:shd w:val="clear" w:color="auto" w:fill="FFFFFF"/>
        <w:tabs>
          <w:tab w:val="left" w:pos="1801"/>
        </w:tabs>
        <w:spacing w:before="120" w:after="120"/>
        <w:jc w:val="both"/>
        <w:rPr>
          <w:rFonts w:ascii="Arial" w:eastAsia="Arial" w:hAnsi="Arial" w:cs="Arial"/>
          <w:sz w:val="22"/>
          <w:szCs w:val="22"/>
        </w:rPr>
      </w:pPr>
      <w:bookmarkStart w:id="96" w:name="_heading=h.34g0dwd" w:colFirst="0" w:colLast="0"/>
      <w:bookmarkEnd w:id="96"/>
      <w:r>
        <w:rPr>
          <w:rFonts w:ascii="Arial" w:eastAsia="Arial" w:hAnsi="Arial" w:cs="Arial"/>
          <w:sz w:val="22"/>
          <w:szCs w:val="22"/>
        </w:rPr>
        <w:t>If a reader wants to find the sources used in an essay, he or she will need more information than simply the author's last name and publication date. For this reason, the writer uses references at the end of academic writing. This gives the full details of all the sources one has used in writing.</w:t>
      </w:r>
    </w:p>
    <w:p w14:paraId="6CD43AE6" w14:textId="77777777" w:rsidR="00201D54" w:rsidRDefault="00000000">
      <w:pPr>
        <w:pStyle w:val="Heading3"/>
        <w:shd w:val="clear" w:color="auto" w:fill="FFFFFF"/>
        <w:spacing w:line="240" w:lineRule="auto"/>
        <w:rPr>
          <w:rFonts w:ascii="Arial" w:eastAsia="Arial" w:hAnsi="Arial" w:cs="Arial"/>
          <w:i/>
          <w:sz w:val="22"/>
          <w:szCs w:val="22"/>
        </w:rPr>
      </w:pPr>
      <w:bookmarkStart w:id="97" w:name="_Toc172109331"/>
      <w:r>
        <w:rPr>
          <w:rFonts w:ascii="Arial" w:eastAsia="Arial" w:hAnsi="Arial" w:cs="Arial"/>
          <w:i/>
          <w:sz w:val="22"/>
          <w:szCs w:val="22"/>
        </w:rPr>
        <w:t>Exercise 11</w:t>
      </w:r>
      <w:bookmarkEnd w:id="97"/>
    </w:p>
    <w:p w14:paraId="24E47514" w14:textId="77777777" w:rsidR="00201D54" w:rsidRDefault="00000000">
      <w:pPr>
        <w:widowControl w:val="0"/>
        <w:pBdr>
          <w:top w:val="nil"/>
          <w:left w:val="nil"/>
          <w:bottom w:val="nil"/>
          <w:right w:val="nil"/>
          <w:between w:val="nil"/>
        </w:pBdr>
        <w:shd w:val="clear" w:color="auto" w:fill="FFFFFF"/>
        <w:tabs>
          <w:tab w:val="left" w:pos="1801"/>
        </w:tabs>
        <w:spacing w:before="120" w:after="120"/>
        <w:jc w:val="both"/>
        <w:rPr>
          <w:rFonts w:ascii="Arial" w:eastAsia="Arial" w:hAnsi="Arial" w:cs="Arial"/>
          <w:sz w:val="22"/>
          <w:szCs w:val="22"/>
        </w:rPr>
      </w:pPr>
      <w:r>
        <w:rPr>
          <w:rFonts w:ascii="Arial" w:eastAsia="Arial" w:hAnsi="Arial" w:cs="Arial"/>
          <w:sz w:val="22"/>
          <w:szCs w:val="22"/>
        </w:rPr>
        <w:t>Look at the references below and then discuss the questions in class:</w:t>
      </w:r>
    </w:p>
    <w:tbl>
      <w:tblPr>
        <w:tblStyle w:val="affffd"/>
        <w:tblpPr w:leftFromText="180" w:rightFromText="180" w:vertAnchor="text" w:tblpY="93"/>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72"/>
      </w:tblGrid>
      <w:tr w:rsidR="00201D54" w14:paraId="75A2586F" w14:textId="77777777">
        <w:trPr>
          <w:trHeight w:val="2321"/>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424" w:type="dxa"/>
              <w:bottom w:w="80" w:type="dxa"/>
              <w:right w:w="80" w:type="dxa"/>
            </w:tcMar>
          </w:tcPr>
          <w:p w14:paraId="6B6C4CEA" w14:textId="77777777" w:rsidR="00201D54" w:rsidRDefault="00000000">
            <w:pPr>
              <w:widowControl w:val="0"/>
              <w:pBdr>
                <w:top w:val="nil"/>
                <w:left w:val="nil"/>
                <w:bottom w:val="nil"/>
                <w:right w:val="nil"/>
                <w:between w:val="nil"/>
              </w:pBdr>
              <w:shd w:val="clear" w:color="auto" w:fill="FFFFFF"/>
              <w:spacing w:before="120" w:after="120"/>
              <w:ind w:left="344"/>
              <w:jc w:val="center"/>
              <w:rPr>
                <w:rFonts w:ascii="Arial" w:eastAsia="Arial" w:hAnsi="Arial" w:cs="Arial"/>
                <w:b/>
                <w:sz w:val="20"/>
                <w:szCs w:val="20"/>
              </w:rPr>
            </w:pPr>
            <w:r>
              <w:rPr>
                <w:rFonts w:ascii="Arial" w:eastAsia="Arial" w:hAnsi="Arial" w:cs="Arial"/>
                <w:b/>
                <w:sz w:val="20"/>
                <w:szCs w:val="20"/>
              </w:rPr>
              <w:t>References</w:t>
            </w:r>
          </w:p>
          <w:p w14:paraId="34CFA63E"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Anderson, P. (2009). </w:t>
            </w:r>
            <w:r>
              <w:rPr>
                <w:rFonts w:ascii="Arial" w:eastAsia="Arial" w:hAnsi="Arial" w:cs="Arial"/>
                <w:i/>
                <w:sz w:val="20"/>
                <w:szCs w:val="20"/>
              </w:rPr>
              <w:t xml:space="preserve">Writing a reference list. </w:t>
            </w:r>
            <w:r>
              <w:rPr>
                <w:rFonts w:ascii="Arial" w:eastAsia="Arial" w:hAnsi="Arial" w:cs="Arial"/>
                <w:sz w:val="20"/>
                <w:szCs w:val="20"/>
              </w:rPr>
              <w:t>Oxford University Press.</w:t>
            </w:r>
          </w:p>
          <w:p w14:paraId="1D296E78" w14:textId="77777777" w:rsidR="00201D54" w:rsidRDefault="00000000">
            <w:pPr>
              <w:widowControl w:val="0"/>
              <w:pBdr>
                <w:top w:val="nil"/>
                <w:left w:val="nil"/>
                <w:bottom w:val="nil"/>
                <w:right w:val="nil"/>
                <w:between w:val="nil"/>
              </w:pBdr>
              <w:shd w:val="clear" w:color="auto" w:fill="FFFFFF"/>
              <w:spacing w:before="120" w:after="120"/>
              <w:ind w:left="633" w:hanging="630"/>
              <w:rPr>
                <w:rFonts w:ascii="Arial" w:eastAsia="Arial" w:hAnsi="Arial" w:cs="Arial"/>
                <w:i/>
                <w:sz w:val="20"/>
                <w:szCs w:val="20"/>
              </w:rPr>
            </w:pPr>
            <w:r>
              <w:rPr>
                <w:rFonts w:ascii="Arial" w:eastAsia="Arial" w:hAnsi="Arial" w:cs="Arial"/>
                <w:sz w:val="20"/>
                <w:szCs w:val="20"/>
              </w:rPr>
              <w:t xml:space="preserve">Brint, B., &amp; O’ Donohue, E. (2008). </w:t>
            </w:r>
            <w:r>
              <w:rPr>
                <w:rFonts w:ascii="Arial" w:eastAsia="Arial" w:hAnsi="Arial" w:cs="Arial"/>
                <w:i/>
                <w:sz w:val="20"/>
                <w:szCs w:val="20"/>
              </w:rPr>
              <w:t xml:space="preserve">Academic integrity: A student’s guide to writing originally while making use of sources. </w:t>
            </w:r>
            <w:r>
              <w:rPr>
                <w:rFonts w:ascii="Arial" w:eastAsia="Arial" w:hAnsi="Arial" w:cs="Arial"/>
                <w:sz w:val="20"/>
                <w:szCs w:val="20"/>
              </w:rPr>
              <w:t>Fictitious Press.</w:t>
            </w:r>
          </w:p>
          <w:p w14:paraId="597FB22E"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Gillet, A. (2010). </w:t>
            </w:r>
            <w:r>
              <w:rPr>
                <w:rFonts w:ascii="Arial" w:eastAsia="Arial" w:hAnsi="Arial" w:cs="Arial"/>
                <w:i/>
                <w:sz w:val="20"/>
                <w:szCs w:val="20"/>
              </w:rPr>
              <w:t xml:space="preserve">Writing a list of references. </w:t>
            </w:r>
            <w:hyperlink r:id="rId26">
              <w:r>
                <w:rPr>
                  <w:rFonts w:ascii="Arial" w:eastAsia="Arial" w:hAnsi="Arial" w:cs="Arial"/>
                  <w:sz w:val="20"/>
                  <w:szCs w:val="20"/>
                </w:rPr>
                <w:t>http://www.uefap.com/writing/writfram.htm</w:t>
              </w:r>
            </w:hyperlink>
          </w:p>
          <w:p w14:paraId="12E37E95"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highlight w:val="yellow"/>
              </w:rPr>
            </w:pPr>
            <w:r>
              <w:rPr>
                <w:rFonts w:ascii="Arial" w:eastAsia="Arial" w:hAnsi="Arial" w:cs="Arial"/>
                <w:sz w:val="20"/>
                <w:szCs w:val="20"/>
              </w:rPr>
              <w:t xml:space="preserve">O’ Carroll, C. (2008). </w:t>
            </w:r>
            <w:r>
              <w:rPr>
                <w:rFonts w:ascii="Arial" w:eastAsia="Arial" w:hAnsi="Arial" w:cs="Arial"/>
                <w:i/>
                <w:sz w:val="20"/>
                <w:szCs w:val="20"/>
              </w:rPr>
              <w:t>The experience of writing</w:t>
            </w:r>
            <w:r>
              <w:rPr>
                <w:rFonts w:ascii="Arial" w:eastAsia="Arial" w:hAnsi="Arial" w:cs="Arial"/>
                <w:sz w:val="20"/>
                <w:szCs w:val="20"/>
              </w:rPr>
              <w:t xml:space="preserve">. Fictitious Press. </w:t>
            </w:r>
          </w:p>
          <w:p w14:paraId="3C7BD4E0"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Zablocki, A. (1998). </w:t>
            </w:r>
            <w:r>
              <w:rPr>
                <w:rFonts w:ascii="Arial" w:eastAsia="Arial" w:hAnsi="Arial" w:cs="Arial"/>
                <w:i/>
                <w:sz w:val="20"/>
                <w:szCs w:val="20"/>
              </w:rPr>
              <w:t xml:space="preserve">University writing. </w:t>
            </w:r>
            <w:hyperlink r:id="rId27">
              <w:r>
                <w:rPr>
                  <w:rFonts w:ascii="Arial" w:eastAsia="Arial" w:hAnsi="Arial" w:cs="Arial"/>
                  <w:sz w:val="20"/>
                  <w:szCs w:val="20"/>
                </w:rPr>
                <w:t>www.uniwriting.com</w:t>
              </w:r>
            </w:hyperlink>
          </w:p>
        </w:tc>
      </w:tr>
    </w:tbl>
    <w:p w14:paraId="702789F7" w14:textId="77777777" w:rsidR="00201D54" w:rsidRDefault="00000000">
      <w:pPr>
        <w:widowControl w:val="0"/>
        <w:numPr>
          <w:ilvl w:val="0"/>
          <w:numId w:val="73"/>
        </w:numPr>
        <w:pBdr>
          <w:top w:val="nil"/>
          <w:left w:val="nil"/>
          <w:bottom w:val="nil"/>
          <w:right w:val="nil"/>
          <w:between w:val="nil"/>
        </w:pBdr>
        <w:shd w:val="clear" w:color="auto" w:fill="FFFFFF"/>
        <w:spacing w:before="120" w:after="120"/>
        <w:ind w:left="630" w:hanging="270"/>
        <w:rPr>
          <w:rFonts w:ascii="Arial" w:eastAsia="Arial" w:hAnsi="Arial" w:cs="Arial"/>
          <w:sz w:val="22"/>
          <w:szCs w:val="22"/>
        </w:rPr>
      </w:pPr>
      <w:r>
        <w:rPr>
          <w:rFonts w:ascii="Arial" w:eastAsia="Arial" w:hAnsi="Arial" w:cs="Arial"/>
          <w:sz w:val="22"/>
          <w:szCs w:val="22"/>
        </w:rPr>
        <w:t>Why are these five sources put in this order – Anderson first and Brint second?</w:t>
      </w:r>
    </w:p>
    <w:p w14:paraId="37E4BB72" w14:textId="77777777" w:rsidR="00201D54" w:rsidRDefault="00000000">
      <w:pPr>
        <w:widowControl w:val="0"/>
        <w:numPr>
          <w:ilvl w:val="0"/>
          <w:numId w:val="73"/>
        </w:numPr>
        <w:pBdr>
          <w:top w:val="nil"/>
          <w:left w:val="nil"/>
          <w:bottom w:val="nil"/>
          <w:right w:val="nil"/>
          <w:between w:val="nil"/>
        </w:pBdr>
        <w:shd w:val="clear" w:color="auto" w:fill="FFFFFF"/>
        <w:spacing w:before="120" w:after="120"/>
        <w:ind w:left="630" w:hanging="270"/>
        <w:rPr>
          <w:rFonts w:ascii="Arial" w:eastAsia="Arial" w:hAnsi="Arial" w:cs="Arial"/>
          <w:sz w:val="22"/>
          <w:szCs w:val="22"/>
        </w:rPr>
      </w:pPr>
      <w:r>
        <w:rPr>
          <w:rFonts w:ascii="Arial" w:eastAsia="Arial" w:hAnsi="Arial" w:cs="Arial"/>
          <w:sz w:val="22"/>
          <w:szCs w:val="22"/>
        </w:rPr>
        <w:t>What five pieces of information must you include when you cite a book?</w:t>
      </w:r>
    </w:p>
    <w:p w14:paraId="5CF7E1D9" w14:textId="77777777" w:rsidR="00201D54" w:rsidRDefault="00000000">
      <w:pPr>
        <w:widowControl w:val="0"/>
        <w:numPr>
          <w:ilvl w:val="0"/>
          <w:numId w:val="73"/>
        </w:numPr>
        <w:pBdr>
          <w:top w:val="nil"/>
          <w:left w:val="nil"/>
          <w:bottom w:val="nil"/>
          <w:right w:val="nil"/>
          <w:between w:val="nil"/>
        </w:pBdr>
        <w:shd w:val="clear" w:color="auto" w:fill="FFFFFF"/>
        <w:spacing w:before="120" w:after="120"/>
        <w:ind w:left="630" w:hanging="270"/>
        <w:rPr>
          <w:rFonts w:ascii="Arial" w:eastAsia="Arial" w:hAnsi="Arial" w:cs="Arial"/>
          <w:sz w:val="22"/>
          <w:szCs w:val="22"/>
        </w:rPr>
      </w:pPr>
      <w:r>
        <w:rPr>
          <w:rFonts w:ascii="Arial" w:eastAsia="Arial" w:hAnsi="Arial" w:cs="Arial"/>
          <w:sz w:val="22"/>
          <w:szCs w:val="22"/>
        </w:rPr>
        <w:t>What parts of an author’s name do you include in references? What order do you put these parts in?</w:t>
      </w:r>
    </w:p>
    <w:p w14:paraId="2CA02F14" w14:textId="77777777" w:rsidR="00201D54" w:rsidRDefault="00000000">
      <w:pPr>
        <w:widowControl w:val="0"/>
        <w:numPr>
          <w:ilvl w:val="0"/>
          <w:numId w:val="73"/>
        </w:numPr>
        <w:pBdr>
          <w:top w:val="nil"/>
          <w:left w:val="nil"/>
          <w:bottom w:val="nil"/>
          <w:right w:val="nil"/>
          <w:between w:val="nil"/>
        </w:pBdr>
        <w:shd w:val="clear" w:color="auto" w:fill="FFFFFF"/>
        <w:spacing w:before="120" w:after="120"/>
        <w:ind w:left="630" w:hanging="270"/>
        <w:rPr>
          <w:rFonts w:ascii="Arial" w:eastAsia="Arial" w:hAnsi="Arial" w:cs="Arial"/>
          <w:sz w:val="22"/>
          <w:szCs w:val="22"/>
        </w:rPr>
      </w:pPr>
      <w:r>
        <w:rPr>
          <w:rFonts w:ascii="Arial" w:eastAsia="Arial" w:hAnsi="Arial" w:cs="Arial"/>
          <w:sz w:val="22"/>
          <w:szCs w:val="22"/>
        </w:rPr>
        <w:t>How do you indicate the title of the book or web page?</w:t>
      </w:r>
    </w:p>
    <w:p w14:paraId="183AE5AA" w14:textId="77777777" w:rsidR="00201D54" w:rsidRDefault="00000000">
      <w:pPr>
        <w:widowControl w:val="0"/>
        <w:numPr>
          <w:ilvl w:val="0"/>
          <w:numId w:val="73"/>
        </w:numPr>
        <w:pBdr>
          <w:top w:val="nil"/>
          <w:left w:val="nil"/>
          <w:bottom w:val="nil"/>
          <w:right w:val="nil"/>
          <w:between w:val="nil"/>
        </w:pBdr>
        <w:shd w:val="clear" w:color="auto" w:fill="FFFFFF"/>
        <w:spacing w:before="120" w:after="120"/>
        <w:ind w:left="630" w:hanging="270"/>
        <w:rPr>
          <w:rFonts w:ascii="Arial" w:eastAsia="Arial" w:hAnsi="Arial" w:cs="Arial"/>
          <w:sz w:val="22"/>
          <w:szCs w:val="22"/>
        </w:rPr>
      </w:pPr>
      <w:r>
        <w:rPr>
          <w:rFonts w:ascii="Arial" w:eastAsia="Arial" w:hAnsi="Arial" w:cs="Arial"/>
          <w:sz w:val="22"/>
          <w:szCs w:val="22"/>
        </w:rPr>
        <w:t>What should you do if your reference information takes more than one line?</w:t>
      </w:r>
    </w:p>
    <w:p w14:paraId="2689649B" w14:textId="77777777" w:rsidR="00201D54" w:rsidRDefault="00000000">
      <w:pPr>
        <w:widowControl w:val="0"/>
        <w:numPr>
          <w:ilvl w:val="0"/>
          <w:numId w:val="73"/>
        </w:numPr>
        <w:pBdr>
          <w:top w:val="nil"/>
          <w:left w:val="nil"/>
          <w:bottom w:val="nil"/>
          <w:right w:val="nil"/>
          <w:between w:val="nil"/>
        </w:pBdr>
        <w:shd w:val="clear" w:color="auto" w:fill="FFFFFF"/>
        <w:spacing w:before="120" w:after="120"/>
        <w:ind w:left="630" w:hanging="270"/>
        <w:rPr>
          <w:rFonts w:ascii="Arial" w:eastAsia="Arial" w:hAnsi="Arial" w:cs="Arial"/>
          <w:sz w:val="22"/>
          <w:szCs w:val="22"/>
        </w:rPr>
      </w:pPr>
      <w:r>
        <w:rPr>
          <w:rFonts w:ascii="Arial" w:eastAsia="Arial" w:hAnsi="Arial" w:cs="Arial"/>
          <w:sz w:val="22"/>
          <w:szCs w:val="22"/>
        </w:rPr>
        <w:t>What information do you need to include about an internet source?</w:t>
      </w:r>
    </w:p>
    <w:p w14:paraId="7FE54A79"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b/>
          <w:sz w:val="22"/>
          <w:szCs w:val="22"/>
        </w:rPr>
      </w:pPr>
      <w:r>
        <w:rPr>
          <w:rFonts w:ascii="Arial" w:eastAsia="Arial" w:hAnsi="Arial" w:cs="Arial"/>
          <w:b/>
          <w:sz w:val="22"/>
          <w:szCs w:val="22"/>
        </w:rPr>
        <w:t>Preparing References</w:t>
      </w:r>
    </w:p>
    <w:p w14:paraId="1A66FEB1"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Non-periodicals (books, edited books, translated books)</w:t>
      </w:r>
    </w:p>
    <w:tbl>
      <w:tblPr>
        <w:tblStyle w:val="affffe"/>
        <w:tblW w:w="10034"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10"/>
        <w:gridCol w:w="3969"/>
        <w:gridCol w:w="4255"/>
      </w:tblGrid>
      <w:tr w:rsidR="00201D54" w14:paraId="357C2962" w14:textId="77777777">
        <w:trPr>
          <w:trHeight w:val="238"/>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459427"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Type of Source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51A3CB"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Format</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054D88"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Example</w:t>
            </w:r>
          </w:p>
        </w:tc>
      </w:tr>
      <w:tr w:rsidR="00201D54" w14:paraId="120652A1" w14:textId="77777777">
        <w:trPr>
          <w:trHeight w:val="570"/>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4C594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Authored book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470B1B31" w14:textId="77777777" w:rsidR="00201D54" w:rsidRDefault="00000000">
            <w:pPr>
              <w:pBdr>
                <w:top w:val="nil"/>
                <w:left w:val="nil"/>
                <w:bottom w:val="nil"/>
                <w:right w:val="nil"/>
                <w:between w:val="nil"/>
              </w:pBdr>
              <w:shd w:val="clear" w:color="auto" w:fill="FFFFFF"/>
              <w:spacing w:before="120" w:after="120"/>
              <w:ind w:left="90" w:hanging="450"/>
              <w:rPr>
                <w:rFonts w:ascii="Arial" w:eastAsia="Arial" w:hAnsi="Arial" w:cs="Arial"/>
                <w:sz w:val="20"/>
                <w:szCs w:val="20"/>
              </w:rPr>
            </w:pPr>
            <w:r>
              <w:rPr>
                <w:rFonts w:ascii="Arial" w:eastAsia="Arial" w:hAnsi="Arial" w:cs="Arial"/>
                <w:sz w:val="20"/>
                <w:szCs w:val="20"/>
              </w:rPr>
              <w:t xml:space="preserve">Author, A. A. (year). </w:t>
            </w:r>
            <w:r>
              <w:rPr>
                <w:rFonts w:ascii="Arial" w:eastAsia="Arial" w:hAnsi="Arial" w:cs="Arial"/>
                <w:i/>
                <w:sz w:val="20"/>
                <w:szCs w:val="20"/>
              </w:rPr>
              <w:t xml:space="preserve">Title of work in sentence case. </w:t>
            </w:r>
            <w:r>
              <w:rPr>
                <w:rFonts w:ascii="Arial" w:eastAsia="Arial" w:hAnsi="Arial" w:cs="Arial"/>
                <w:sz w:val="20"/>
                <w:szCs w:val="20"/>
              </w:rPr>
              <w:t>Publisher</w:t>
            </w:r>
            <w:r>
              <w:rPr>
                <w:rFonts w:ascii="Arial" w:eastAsia="Arial" w:hAnsi="Arial" w:cs="Arial"/>
                <w:i/>
                <w:sz w:val="20"/>
                <w:szCs w:val="20"/>
              </w:rPr>
              <w:t xml:space="preserve">. </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101F0B6F"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Zeppa, J. (1999). </w:t>
            </w:r>
            <w:r>
              <w:rPr>
                <w:rFonts w:ascii="Arial" w:eastAsia="Arial" w:hAnsi="Arial" w:cs="Arial"/>
                <w:i/>
                <w:sz w:val="20"/>
                <w:szCs w:val="20"/>
              </w:rPr>
              <w:t xml:space="preserve">Beyond the sky and the earth: A journey into Bhutan. </w:t>
            </w:r>
            <w:r>
              <w:rPr>
                <w:rFonts w:ascii="Arial" w:eastAsia="Arial" w:hAnsi="Arial" w:cs="Arial"/>
                <w:sz w:val="20"/>
                <w:szCs w:val="20"/>
              </w:rPr>
              <w:t xml:space="preserve">Doubleday. </w:t>
            </w:r>
          </w:p>
        </w:tc>
      </w:tr>
      <w:tr w:rsidR="00201D54" w14:paraId="5B859F6F" w14:textId="77777777">
        <w:trPr>
          <w:trHeight w:val="599"/>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9CB1E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Two Authors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71617C00" w14:textId="77777777" w:rsidR="00201D54" w:rsidRDefault="00000000">
            <w:pPr>
              <w:pBdr>
                <w:top w:val="nil"/>
                <w:left w:val="nil"/>
                <w:bottom w:val="nil"/>
                <w:right w:val="nil"/>
                <w:between w:val="nil"/>
              </w:pBdr>
              <w:shd w:val="clear" w:color="auto" w:fill="FFFFFF"/>
              <w:spacing w:before="120" w:after="120"/>
              <w:ind w:left="90" w:hanging="450"/>
              <w:rPr>
                <w:rFonts w:ascii="Arial" w:eastAsia="Arial" w:hAnsi="Arial" w:cs="Arial"/>
                <w:sz w:val="20"/>
                <w:szCs w:val="20"/>
              </w:rPr>
            </w:pPr>
            <w:r>
              <w:rPr>
                <w:rFonts w:ascii="Arial" w:eastAsia="Arial" w:hAnsi="Arial" w:cs="Arial"/>
                <w:sz w:val="20"/>
                <w:szCs w:val="20"/>
                <w:highlight w:val="white"/>
              </w:rPr>
              <w:t>Author, A. A., &amp; Author, B. (Year).</w:t>
            </w:r>
            <w:r>
              <w:rPr>
                <w:rFonts w:ascii="Arial" w:eastAsia="Arial" w:hAnsi="Arial" w:cs="Arial"/>
                <w:i/>
                <w:sz w:val="20"/>
                <w:szCs w:val="20"/>
                <w:highlight w:val="white"/>
              </w:rPr>
              <w:t> Book title: Subtitle.</w:t>
            </w:r>
            <w:r>
              <w:rPr>
                <w:rFonts w:ascii="Arial" w:eastAsia="Arial" w:hAnsi="Arial" w:cs="Arial"/>
                <w:sz w:val="20"/>
                <w:szCs w:val="20"/>
                <w:highlight w:val="white"/>
              </w:rPr>
              <w:t>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43DEF5B9"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highlight w:val="white"/>
              </w:rPr>
              <w:t>D’Amico, D. &amp; Barbarito, C. (2016). </w:t>
            </w:r>
            <w:r>
              <w:rPr>
                <w:rFonts w:ascii="Arial" w:eastAsia="Arial" w:hAnsi="Arial" w:cs="Arial"/>
                <w:i/>
                <w:sz w:val="20"/>
                <w:szCs w:val="20"/>
                <w:highlight w:val="white"/>
              </w:rPr>
              <w:t>Health and physical assessment in nursing</w:t>
            </w:r>
            <w:r>
              <w:rPr>
                <w:rFonts w:ascii="Arial" w:eastAsia="Arial" w:hAnsi="Arial" w:cs="Arial"/>
                <w:sz w:val="20"/>
                <w:szCs w:val="20"/>
                <w:highlight w:val="white"/>
              </w:rPr>
              <w:t>. Pearson.</w:t>
            </w:r>
          </w:p>
        </w:tc>
      </w:tr>
      <w:tr w:rsidR="00201D54" w14:paraId="266BA550" w14:textId="77777777">
        <w:trPr>
          <w:trHeight w:val="2327"/>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424E60"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lastRenderedPageBreak/>
              <w:t xml:space="preserve">Three - Twenty Authors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C585AC"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All the authors must be listed up to twenty in the format of Author Last Name, First Initial. Second Initial. all separated by commas, with an ampersand before the last author. The rest of the citation is the same as single or two authors. </w:t>
            </w:r>
          </w:p>
          <w:p w14:paraId="06A61EA9" w14:textId="77777777" w:rsidR="00201D54" w:rsidRDefault="00201D54">
            <w:pPr>
              <w:shd w:val="clear" w:color="auto" w:fill="FFFFFF"/>
              <w:spacing w:before="120" w:after="120"/>
              <w:rPr>
                <w:rFonts w:ascii="Arial" w:eastAsia="Arial" w:hAnsi="Arial" w:cs="Arial"/>
                <w:sz w:val="20"/>
                <w:szCs w:val="20"/>
              </w:rPr>
            </w:pPr>
          </w:p>
          <w:p w14:paraId="2DF2E095"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If more than twenty authors, put down the first nineteen, then an ellipsis (…), and last author (no ampersand).</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599E8DE4" w14:textId="77777777" w:rsidR="00201D54" w:rsidRDefault="00000000">
            <w:pPr>
              <w:shd w:val="clear" w:color="auto" w:fill="FFFFFF"/>
              <w:spacing w:before="120" w:after="120"/>
              <w:ind w:left="-457"/>
              <w:rPr>
                <w:rFonts w:ascii="Arial" w:eastAsia="Arial" w:hAnsi="Arial" w:cs="Arial"/>
                <w:sz w:val="20"/>
                <w:szCs w:val="20"/>
              </w:rPr>
            </w:pPr>
            <w:r>
              <w:rPr>
                <w:rFonts w:ascii="Arial" w:eastAsia="Arial" w:hAnsi="Arial" w:cs="Arial"/>
                <w:sz w:val="20"/>
                <w:szCs w:val="20"/>
              </w:rPr>
              <w:t>London, M. L., Wieland Ladewig, P.</w:t>
            </w:r>
          </w:p>
          <w:p w14:paraId="32B654E5" w14:textId="77777777" w:rsidR="00201D54" w:rsidRDefault="00000000">
            <w:pPr>
              <w:shd w:val="clear" w:color="auto" w:fill="FFFFFF"/>
              <w:spacing w:before="120" w:after="120"/>
              <w:ind w:left="-457"/>
              <w:rPr>
                <w:rFonts w:ascii="Arial" w:eastAsia="Arial" w:hAnsi="Arial" w:cs="Arial"/>
                <w:sz w:val="20"/>
                <w:szCs w:val="20"/>
              </w:rPr>
            </w:pPr>
            <w:r>
              <w:rPr>
                <w:rFonts w:ascii="Arial" w:eastAsia="Arial" w:hAnsi="Arial" w:cs="Arial"/>
                <w:sz w:val="20"/>
                <w:szCs w:val="20"/>
              </w:rPr>
              <w:t xml:space="preserve">        A., Davidson, M. R., Ball, J. W.,      </w:t>
            </w:r>
          </w:p>
          <w:p w14:paraId="17E3B2B4" w14:textId="77777777" w:rsidR="00201D54" w:rsidRDefault="00000000">
            <w:pPr>
              <w:shd w:val="clear" w:color="auto" w:fill="FFFFFF"/>
              <w:spacing w:before="120" w:after="120"/>
              <w:ind w:left="-457"/>
              <w:rPr>
                <w:rFonts w:ascii="Arial" w:eastAsia="Arial" w:hAnsi="Arial" w:cs="Arial"/>
                <w:sz w:val="20"/>
                <w:szCs w:val="20"/>
              </w:rPr>
            </w:pPr>
            <w:r>
              <w:rPr>
                <w:rFonts w:ascii="Arial" w:eastAsia="Arial" w:hAnsi="Arial" w:cs="Arial"/>
                <w:sz w:val="20"/>
                <w:szCs w:val="20"/>
              </w:rPr>
              <w:t xml:space="preserve">        McGillis </w:t>
            </w:r>
            <w:proofErr w:type="spellStart"/>
            <w:r>
              <w:rPr>
                <w:rFonts w:ascii="Arial" w:eastAsia="Arial" w:hAnsi="Arial" w:cs="Arial"/>
                <w:sz w:val="20"/>
                <w:szCs w:val="20"/>
              </w:rPr>
              <w:t>Bindler</w:t>
            </w:r>
            <w:proofErr w:type="spellEnd"/>
            <w:r>
              <w:rPr>
                <w:rFonts w:ascii="Arial" w:eastAsia="Arial" w:hAnsi="Arial" w:cs="Arial"/>
                <w:sz w:val="20"/>
                <w:szCs w:val="20"/>
              </w:rPr>
              <w:t xml:space="preserve">, R. C., &amp; </w:t>
            </w:r>
          </w:p>
          <w:p w14:paraId="154B713E" w14:textId="77777777" w:rsidR="00201D54" w:rsidRDefault="00000000">
            <w:pPr>
              <w:shd w:val="clear" w:color="auto" w:fill="FFFFFF"/>
              <w:spacing w:before="120" w:after="120"/>
              <w:ind w:left="-457"/>
              <w:rPr>
                <w:rFonts w:ascii="Arial" w:eastAsia="Arial" w:hAnsi="Arial" w:cs="Arial"/>
                <w:i/>
                <w:sz w:val="20"/>
                <w:szCs w:val="20"/>
              </w:rPr>
            </w:pPr>
            <w:r>
              <w:rPr>
                <w:rFonts w:ascii="Arial" w:eastAsia="Arial" w:hAnsi="Arial" w:cs="Arial"/>
                <w:sz w:val="20"/>
                <w:szCs w:val="20"/>
              </w:rPr>
              <w:t xml:space="preserve">        Cowen, K. J. (2017). </w:t>
            </w:r>
            <w:r>
              <w:rPr>
                <w:rFonts w:ascii="Arial" w:eastAsia="Arial" w:hAnsi="Arial" w:cs="Arial"/>
                <w:i/>
                <w:sz w:val="20"/>
                <w:szCs w:val="20"/>
              </w:rPr>
              <w:t xml:space="preserve">Maternal </w:t>
            </w:r>
          </w:p>
          <w:p w14:paraId="0A4426CD" w14:textId="77777777" w:rsidR="00201D54" w:rsidRDefault="00000000">
            <w:pPr>
              <w:shd w:val="clear" w:color="auto" w:fill="FFFFFF"/>
              <w:spacing w:before="120" w:after="120"/>
              <w:ind w:left="-457"/>
              <w:rPr>
                <w:rFonts w:ascii="Arial" w:eastAsia="Arial" w:hAnsi="Arial" w:cs="Arial"/>
                <w:sz w:val="20"/>
                <w:szCs w:val="20"/>
              </w:rPr>
            </w:pPr>
            <w:r>
              <w:rPr>
                <w:rFonts w:ascii="Arial" w:eastAsia="Arial" w:hAnsi="Arial" w:cs="Arial"/>
                <w:i/>
                <w:sz w:val="20"/>
                <w:szCs w:val="20"/>
              </w:rPr>
              <w:t xml:space="preserve">        and child nursing care</w:t>
            </w:r>
            <w:r>
              <w:rPr>
                <w:rFonts w:ascii="Arial" w:eastAsia="Arial" w:hAnsi="Arial" w:cs="Arial"/>
                <w:sz w:val="20"/>
                <w:szCs w:val="20"/>
              </w:rPr>
              <w:t xml:space="preserve"> (5th ed.). </w:t>
            </w:r>
          </w:p>
          <w:p w14:paraId="739140B0" w14:textId="77777777" w:rsidR="00201D54" w:rsidRDefault="00000000">
            <w:pPr>
              <w:shd w:val="clear" w:color="auto" w:fill="FFFFFF"/>
              <w:spacing w:before="120" w:after="120"/>
              <w:ind w:left="-457"/>
              <w:rPr>
                <w:rFonts w:ascii="Arial" w:eastAsia="Arial" w:hAnsi="Arial" w:cs="Arial"/>
                <w:sz w:val="20"/>
                <w:szCs w:val="20"/>
              </w:rPr>
            </w:pPr>
            <w:r>
              <w:rPr>
                <w:rFonts w:ascii="Arial" w:eastAsia="Arial" w:hAnsi="Arial" w:cs="Arial"/>
                <w:sz w:val="20"/>
                <w:szCs w:val="20"/>
              </w:rPr>
              <w:t xml:space="preserve">        Pearson.</w:t>
            </w:r>
          </w:p>
        </w:tc>
      </w:tr>
      <w:tr w:rsidR="00201D54" w14:paraId="6DBEB66B" w14:textId="77777777">
        <w:trPr>
          <w:trHeight w:val="1678"/>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B1ADD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Group Author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5D666798" w14:textId="77777777" w:rsidR="00201D54" w:rsidRDefault="00000000">
            <w:pPr>
              <w:pBdr>
                <w:top w:val="nil"/>
                <w:left w:val="nil"/>
                <w:bottom w:val="nil"/>
                <w:right w:val="nil"/>
                <w:between w:val="nil"/>
              </w:pBdr>
              <w:shd w:val="clear" w:color="auto" w:fill="FFFFFF"/>
              <w:spacing w:before="120" w:after="120"/>
              <w:ind w:hanging="360"/>
              <w:rPr>
                <w:rFonts w:ascii="Arial" w:eastAsia="Arial" w:hAnsi="Arial" w:cs="Arial"/>
                <w:sz w:val="20"/>
                <w:szCs w:val="20"/>
                <w:highlight w:val="white"/>
              </w:rPr>
            </w:pPr>
            <w:r>
              <w:rPr>
                <w:rFonts w:ascii="Arial" w:eastAsia="Arial" w:hAnsi="Arial" w:cs="Arial"/>
                <w:sz w:val="20"/>
                <w:szCs w:val="20"/>
                <w:highlight w:val="white"/>
              </w:rPr>
              <w:t>Name of the Organisation. (Year). </w:t>
            </w:r>
            <w:r>
              <w:rPr>
                <w:rFonts w:ascii="Arial" w:eastAsia="Arial" w:hAnsi="Arial" w:cs="Arial"/>
                <w:i/>
                <w:sz w:val="20"/>
                <w:szCs w:val="20"/>
                <w:highlight w:val="white"/>
              </w:rPr>
              <w:t>Book title: Subtitle.</w:t>
            </w:r>
            <w:r>
              <w:rPr>
                <w:rFonts w:ascii="Arial" w:eastAsia="Arial" w:hAnsi="Arial" w:cs="Arial"/>
                <w:sz w:val="20"/>
                <w:szCs w:val="20"/>
                <w:highlight w:val="white"/>
              </w:rPr>
              <w:t> Publisher.</w:t>
            </w:r>
          </w:p>
          <w:p w14:paraId="3CA11A4B" w14:textId="77777777" w:rsidR="00201D54" w:rsidRDefault="00201D54">
            <w:pPr>
              <w:pBdr>
                <w:top w:val="nil"/>
                <w:left w:val="nil"/>
                <w:bottom w:val="nil"/>
                <w:right w:val="nil"/>
                <w:between w:val="nil"/>
              </w:pBdr>
              <w:shd w:val="clear" w:color="auto" w:fill="FFFFFF"/>
              <w:spacing w:before="120" w:after="120"/>
              <w:rPr>
                <w:rFonts w:ascii="Arial" w:eastAsia="Arial" w:hAnsi="Arial" w:cs="Arial"/>
                <w:sz w:val="20"/>
                <w:szCs w:val="20"/>
                <w:highlight w:val="white"/>
              </w:rPr>
            </w:pPr>
          </w:p>
          <w:p w14:paraId="0B7A948D" w14:textId="77777777" w:rsidR="00201D54" w:rsidRDefault="00000000">
            <w:pPr>
              <w:pBdr>
                <w:top w:val="nil"/>
                <w:left w:val="nil"/>
                <w:bottom w:val="nil"/>
                <w:right w:val="nil"/>
                <w:between w:val="nil"/>
              </w:pBdr>
              <w:shd w:val="clear" w:color="auto" w:fill="FFFFFF"/>
              <w:spacing w:before="120" w:after="120"/>
              <w:ind w:left="-360"/>
              <w:rPr>
                <w:rFonts w:ascii="Arial" w:eastAsia="Arial" w:hAnsi="Arial" w:cs="Arial"/>
                <w:sz w:val="20"/>
                <w:szCs w:val="20"/>
              </w:rPr>
            </w:pPr>
            <w:r>
              <w:rPr>
                <w:rFonts w:ascii="Arial" w:eastAsia="Arial" w:hAnsi="Arial" w:cs="Arial"/>
                <w:sz w:val="20"/>
                <w:szCs w:val="20"/>
                <w:highlight w:val="white"/>
              </w:rPr>
              <w:t>Organisation names are considered proper nouns; make sure they are capitalised in the title.</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78A1AEE0"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highlight w:val="white"/>
              </w:rPr>
              <w:t>American Psychological Association. (2010). </w:t>
            </w:r>
            <w:r>
              <w:rPr>
                <w:rFonts w:ascii="Arial" w:eastAsia="Arial" w:hAnsi="Arial" w:cs="Arial"/>
                <w:i/>
                <w:sz w:val="20"/>
                <w:szCs w:val="20"/>
                <w:highlight w:val="white"/>
              </w:rPr>
              <w:t>Publication manual of the American Psychological Association. </w:t>
            </w:r>
            <w:r>
              <w:rPr>
                <w:rFonts w:ascii="Arial" w:eastAsia="Arial" w:hAnsi="Arial" w:cs="Arial"/>
                <w:sz w:val="20"/>
                <w:szCs w:val="20"/>
                <w:highlight w:val="white"/>
              </w:rPr>
              <w:t>American Psychological Association.</w:t>
            </w:r>
          </w:p>
        </w:tc>
      </w:tr>
      <w:tr w:rsidR="00201D54" w14:paraId="1EE02D53" w14:textId="77777777">
        <w:trPr>
          <w:trHeight w:val="418"/>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69083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Book with multiple editions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tcPr>
          <w:p w14:paraId="006C8AF0"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Author, A. A. (year).</w:t>
            </w:r>
            <w:r>
              <w:rPr>
                <w:rFonts w:ascii="Arial" w:eastAsia="Arial" w:hAnsi="Arial" w:cs="Arial"/>
                <w:i/>
                <w:sz w:val="20"/>
                <w:szCs w:val="20"/>
              </w:rPr>
              <w:t xml:space="preserve"> Title of work in sentence case </w:t>
            </w:r>
            <w:r>
              <w:rPr>
                <w:rFonts w:ascii="Arial" w:eastAsia="Arial" w:hAnsi="Arial" w:cs="Arial"/>
                <w:sz w:val="20"/>
                <w:szCs w:val="20"/>
              </w:rPr>
              <w:t>(edition). Publisher</w:t>
            </w:r>
            <w:r>
              <w:rPr>
                <w:rFonts w:ascii="Arial" w:eastAsia="Arial" w:hAnsi="Arial" w:cs="Arial"/>
                <w:i/>
                <w:sz w:val="20"/>
                <w:szCs w:val="20"/>
              </w:rPr>
              <w:t>.</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5F1AB6B5"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Argyris, C. (1999). </w:t>
            </w:r>
            <w:r>
              <w:rPr>
                <w:rFonts w:ascii="Arial" w:eastAsia="Arial" w:hAnsi="Arial" w:cs="Arial"/>
                <w:i/>
                <w:sz w:val="20"/>
                <w:szCs w:val="20"/>
              </w:rPr>
              <w:t xml:space="preserve">On organizational learning </w:t>
            </w:r>
            <w:r>
              <w:rPr>
                <w:rFonts w:ascii="Arial" w:eastAsia="Arial" w:hAnsi="Arial" w:cs="Arial"/>
                <w:sz w:val="20"/>
                <w:szCs w:val="20"/>
              </w:rPr>
              <w:t>(2</w:t>
            </w:r>
            <w:r>
              <w:rPr>
                <w:rFonts w:ascii="Arial" w:eastAsia="Arial" w:hAnsi="Arial" w:cs="Arial"/>
                <w:sz w:val="20"/>
                <w:szCs w:val="20"/>
                <w:vertAlign w:val="superscript"/>
              </w:rPr>
              <w:t xml:space="preserve">nd </w:t>
            </w:r>
            <w:r>
              <w:rPr>
                <w:rFonts w:ascii="Arial" w:eastAsia="Arial" w:hAnsi="Arial" w:cs="Arial"/>
                <w:sz w:val="20"/>
                <w:szCs w:val="20"/>
              </w:rPr>
              <w:t>ed.). Blackwell Business.</w:t>
            </w:r>
          </w:p>
        </w:tc>
      </w:tr>
      <w:tr w:rsidR="00201D54" w14:paraId="7895A1D2" w14:textId="77777777">
        <w:trPr>
          <w:trHeight w:val="1155"/>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3799D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Edited book chapter with authors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tcPr>
          <w:p w14:paraId="05160BBA"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Author, A. A., &amp; Author, B. B. (year). Title of chapter in sentence case. </w:t>
            </w:r>
            <w:r>
              <w:rPr>
                <w:rFonts w:ascii="Arial" w:eastAsia="Arial" w:hAnsi="Arial" w:cs="Arial"/>
                <w:i/>
                <w:sz w:val="20"/>
                <w:szCs w:val="20"/>
              </w:rPr>
              <w:t>In A. Editor &amp; B. Editor (Eds.), Title of book (</w:t>
            </w:r>
            <w:r>
              <w:rPr>
                <w:rFonts w:ascii="Arial" w:eastAsia="Arial" w:hAnsi="Arial" w:cs="Arial"/>
                <w:sz w:val="20"/>
                <w:szCs w:val="20"/>
              </w:rPr>
              <w:t>pp. first page-last page).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39CC95A5"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Zanna, M.P., &amp; </w:t>
            </w:r>
            <w:proofErr w:type="spellStart"/>
            <w:r>
              <w:rPr>
                <w:rFonts w:ascii="Arial" w:eastAsia="Arial" w:hAnsi="Arial" w:cs="Arial"/>
                <w:sz w:val="20"/>
                <w:szCs w:val="20"/>
              </w:rPr>
              <w:t>Remple</w:t>
            </w:r>
            <w:proofErr w:type="spellEnd"/>
            <w:r>
              <w:rPr>
                <w:rFonts w:ascii="Arial" w:eastAsia="Arial" w:hAnsi="Arial" w:cs="Arial"/>
                <w:sz w:val="20"/>
                <w:szCs w:val="20"/>
              </w:rPr>
              <w:t>, J. K. (1986). Attitudes:  A new look at an old concept. In S. Dorji &amp; G. Mohan (Eds.),</w:t>
            </w:r>
            <w:r>
              <w:rPr>
                <w:rFonts w:ascii="Arial" w:eastAsia="Arial" w:hAnsi="Arial" w:cs="Arial"/>
                <w:i/>
                <w:sz w:val="20"/>
                <w:szCs w:val="20"/>
              </w:rPr>
              <w:t xml:space="preserve"> Social sciences </w:t>
            </w:r>
            <w:r>
              <w:rPr>
                <w:rFonts w:ascii="Arial" w:eastAsia="Arial" w:hAnsi="Arial" w:cs="Arial"/>
                <w:sz w:val="20"/>
                <w:szCs w:val="20"/>
              </w:rPr>
              <w:t>(pp. 22-35). Cambridge University Press.</w:t>
            </w:r>
          </w:p>
        </w:tc>
      </w:tr>
      <w:tr w:rsidR="00201D54" w14:paraId="6C9AEF83" w14:textId="77777777">
        <w:trPr>
          <w:trHeight w:val="652"/>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6DEF0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Edited book with no author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tcPr>
          <w:p w14:paraId="57787FA4"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Editor, A. A., &amp; Editor, B. B. (Eds.). (year). </w:t>
            </w:r>
            <w:r>
              <w:rPr>
                <w:rFonts w:ascii="Arial" w:eastAsia="Arial" w:hAnsi="Arial" w:cs="Arial"/>
                <w:i/>
                <w:sz w:val="20"/>
                <w:szCs w:val="20"/>
              </w:rPr>
              <w:t>Title of book</w:t>
            </w:r>
            <w:r>
              <w:rPr>
                <w:rFonts w:ascii="Arial" w:eastAsia="Arial" w:hAnsi="Arial" w:cs="Arial"/>
                <w:sz w:val="20"/>
                <w:szCs w:val="20"/>
              </w:rPr>
              <w:t>.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44C5A014"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Gibbs, J. T., &amp; Huang, L. N. (Eds.). (1986). </w:t>
            </w:r>
            <w:r>
              <w:rPr>
                <w:rFonts w:ascii="Arial" w:eastAsia="Arial" w:hAnsi="Arial" w:cs="Arial"/>
                <w:i/>
                <w:sz w:val="20"/>
                <w:szCs w:val="20"/>
              </w:rPr>
              <w:t xml:space="preserve">Children of </w:t>
            </w:r>
            <w:proofErr w:type="spellStart"/>
            <w:r>
              <w:rPr>
                <w:rFonts w:ascii="Arial" w:eastAsia="Arial" w:hAnsi="Arial" w:cs="Arial"/>
                <w:i/>
                <w:sz w:val="20"/>
                <w:szCs w:val="20"/>
              </w:rPr>
              <w:t>color</w:t>
            </w:r>
            <w:proofErr w:type="spellEnd"/>
            <w:r>
              <w:rPr>
                <w:rFonts w:ascii="Arial" w:eastAsia="Arial" w:hAnsi="Arial" w:cs="Arial"/>
                <w:i/>
                <w:sz w:val="20"/>
                <w:szCs w:val="20"/>
              </w:rPr>
              <w:t>: Psychology interventions with minority youth.</w:t>
            </w:r>
            <w:r>
              <w:rPr>
                <w:rFonts w:ascii="Arial" w:eastAsia="Arial" w:hAnsi="Arial" w:cs="Arial"/>
                <w:sz w:val="20"/>
                <w:szCs w:val="20"/>
              </w:rPr>
              <w:t xml:space="preserve"> Jossey-Bass.</w:t>
            </w:r>
          </w:p>
        </w:tc>
      </w:tr>
      <w:tr w:rsidR="00201D54" w14:paraId="6A14AF4A" w14:textId="77777777">
        <w:trPr>
          <w:trHeight w:val="273"/>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E3630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Books with no authors or editors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5B203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i/>
                <w:sz w:val="20"/>
                <w:szCs w:val="20"/>
                <w:highlight w:val="white"/>
              </w:rPr>
              <w:t>Book title: Subtitle.</w:t>
            </w:r>
            <w:r>
              <w:rPr>
                <w:rFonts w:ascii="Arial" w:eastAsia="Arial" w:hAnsi="Arial" w:cs="Arial"/>
                <w:sz w:val="20"/>
                <w:szCs w:val="20"/>
                <w:highlight w:val="white"/>
              </w:rPr>
              <w:t> (Year).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76EFD6E9"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i/>
                <w:sz w:val="20"/>
                <w:szCs w:val="20"/>
              </w:rPr>
              <w:t>Merriam-Webster’s collegiate dictionary</w:t>
            </w:r>
            <w:r>
              <w:rPr>
                <w:rFonts w:ascii="Arial" w:eastAsia="Arial" w:hAnsi="Arial" w:cs="Arial"/>
                <w:sz w:val="20"/>
                <w:szCs w:val="20"/>
              </w:rPr>
              <w:t xml:space="preserve"> (10</w:t>
            </w:r>
            <w:r>
              <w:rPr>
                <w:rFonts w:ascii="Arial" w:eastAsia="Arial" w:hAnsi="Arial" w:cs="Arial"/>
                <w:sz w:val="20"/>
                <w:szCs w:val="20"/>
                <w:vertAlign w:val="superscript"/>
              </w:rPr>
              <w:t>th</w:t>
            </w:r>
            <w:r>
              <w:rPr>
                <w:rFonts w:ascii="Arial" w:eastAsia="Arial" w:hAnsi="Arial" w:cs="Arial"/>
                <w:sz w:val="20"/>
                <w:szCs w:val="20"/>
              </w:rPr>
              <w:t xml:space="preserve"> ed.). (1993). Merriam-Webster.</w:t>
            </w:r>
          </w:p>
        </w:tc>
      </w:tr>
      <w:tr w:rsidR="00201D54" w14:paraId="73F4F35E" w14:textId="77777777">
        <w:trPr>
          <w:trHeight w:val="718"/>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95937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Books with no date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46C6B9"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Author, A. A. (n.d.). </w:t>
            </w:r>
            <w:r>
              <w:rPr>
                <w:rFonts w:ascii="Arial" w:eastAsia="Arial" w:hAnsi="Arial" w:cs="Arial"/>
                <w:i/>
                <w:sz w:val="20"/>
                <w:szCs w:val="20"/>
              </w:rPr>
              <w:t>Title of book</w:t>
            </w:r>
            <w:r>
              <w:rPr>
                <w:rFonts w:ascii="Arial" w:eastAsia="Arial" w:hAnsi="Arial" w:cs="Arial"/>
                <w:sz w:val="20"/>
                <w:szCs w:val="20"/>
              </w:rPr>
              <w:t xml:space="preserve">.    </w:t>
            </w:r>
          </w:p>
          <w:p w14:paraId="6D426B2A"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281620CC"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Zeppa, J. (n.d.). </w:t>
            </w:r>
            <w:r>
              <w:rPr>
                <w:rFonts w:ascii="Arial" w:eastAsia="Arial" w:hAnsi="Arial" w:cs="Arial"/>
                <w:i/>
                <w:sz w:val="20"/>
                <w:szCs w:val="20"/>
              </w:rPr>
              <w:t xml:space="preserve">Beyond the sky and the earth: A journey into Bhutan. </w:t>
            </w:r>
            <w:r>
              <w:rPr>
                <w:rFonts w:ascii="Arial" w:eastAsia="Arial" w:hAnsi="Arial" w:cs="Arial"/>
                <w:sz w:val="20"/>
                <w:szCs w:val="20"/>
              </w:rPr>
              <w:t>Doubleday.</w:t>
            </w:r>
          </w:p>
        </w:tc>
      </w:tr>
      <w:tr w:rsidR="00201D54" w14:paraId="41BB6010" w14:textId="77777777">
        <w:trPr>
          <w:trHeight w:val="484"/>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29655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Books in press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22A9AE"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Author, A. A. (in press). </w:t>
            </w:r>
            <w:r>
              <w:rPr>
                <w:rFonts w:ascii="Arial" w:eastAsia="Arial" w:hAnsi="Arial" w:cs="Arial"/>
                <w:i/>
                <w:sz w:val="20"/>
                <w:szCs w:val="20"/>
              </w:rPr>
              <w:t>Title of book</w:t>
            </w:r>
            <w:r>
              <w:rPr>
                <w:rFonts w:ascii="Arial" w:eastAsia="Arial" w:hAnsi="Arial" w:cs="Arial"/>
                <w:sz w:val="20"/>
                <w:szCs w:val="20"/>
              </w:rPr>
              <w:t xml:space="preserve">. </w:t>
            </w:r>
          </w:p>
          <w:p w14:paraId="0ED44C95"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 xml:space="preserve">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018AB7D7"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Zeppa, J. (in press). </w:t>
            </w:r>
            <w:r>
              <w:rPr>
                <w:rFonts w:ascii="Arial" w:eastAsia="Arial" w:hAnsi="Arial" w:cs="Arial"/>
                <w:i/>
                <w:sz w:val="20"/>
                <w:szCs w:val="20"/>
              </w:rPr>
              <w:t xml:space="preserve">Beyond the sky and the earth: A journey into Bhutan. </w:t>
            </w:r>
            <w:r>
              <w:rPr>
                <w:rFonts w:ascii="Arial" w:eastAsia="Arial" w:hAnsi="Arial" w:cs="Arial"/>
                <w:sz w:val="20"/>
                <w:szCs w:val="20"/>
              </w:rPr>
              <w:t>Doubleday.</w:t>
            </w:r>
          </w:p>
        </w:tc>
      </w:tr>
      <w:tr w:rsidR="00201D54" w14:paraId="6D251982" w14:textId="77777777">
        <w:trPr>
          <w:trHeight w:val="654"/>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611F0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Translated books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44F127D7"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rPr>
              <w:t xml:space="preserve">Author, A. (Year). </w:t>
            </w:r>
            <w:r>
              <w:rPr>
                <w:rFonts w:ascii="Arial" w:eastAsia="Arial" w:hAnsi="Arial" w:cs="Arial"/>
                <w:i/>
                <w:sz w:val="20"/>
                <w:szCs w:val="20"/>
              </w:rPr>
              <w:t xml:space="preserve">Title </w:t>
            </w:r>
            <w:r>
              <w:rPr>
                <w:rFonts w:ascii="Arial" w:eastAsia="Arial" w:hAnsi="Arial" w:cs="Arial"/>
                <w:sz w:val="20"/>
                <w:szCs w:val="20"/>
              </w:rPr>
              <w:t xml:space="preserve">(A. Translator, Trans.). Publisher. (Year original work was published) </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72922F14"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Piaget, J., &amp; </w:t>
            </w:r>
            <w:proofErr w:type="spellStart"/>
            <w:r>
              <w:rPr>
                <w:rFonts w:ascii="Arial" w:eastAsia="Arial" w:hAnsi="Arial" w:cs="Arial"/>
                <w:sz w:val="20"/>
                <w:szCs w:val="20"/>
              </w:rPr>
              <w:t>Inhelder</w:t>
            </w:r>
            <w:proofErr w:type="spellEnd"/>
            <w:r>
              <w:rPr>
                <w:rFonts w:ascii="Arial" w:eastAsia="Arial" w:hAnsi="Arial" w:cs="Arial"/>
                <w:sz w:val="20"/>
                <w:szCs w:val="20"/>
              </w:rPr>
              <w:t xml:space="preserve">, B. (1969). </w:t>
            </w:r>
            <w:r>
              <w:rPr>
                <w:rFonts w:ascii="Arial" w:eastAsia="Arial" w:hAnsi="Arial" w:cs="Arial"/>
                <w:i/>
                <w:sz w:val="20"/>
                <w:szCs w:val="20"/>
              </w:rPr>
              <w:t xml:space="preserve">The psychology of the child </w:t>
            </w:r>
            <w:r>
              <w:rPr>
                <w:rFonts w:ascii="Arial" w:eastAsia="Arial" w:hAnsi="Arial" w:cs="Arial"/>
                <w:sz w:val="20"/>
                <w:szCs w:val="20"/>
              </w:rPr>
              <w:t xml:space="preserve">(H. Weaver, Trans.). Basic Books. (Original work published 1966) </w:t>
            </w:r>
          </w:p>
        </w:tc>
      </w:tr>
      <w:tr w:rsidR="00201D54" w14:paraId="51A87972" w14:textId="77777777">
        <w:trPr>
          <w:trHeight w:val="1267"/>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508B2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lastRenderedPageBreak/>
              <w:t xml:space="preserve">Book in a language other than English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03F866C4"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rPr>
              <w:t xml:space="preserve">Author, A. (Year). </w:t>
            </w:r>
            <w:r>
              <w:rPr>
                <w:rFonts w:ascii="Arial" w:eastAsia="Arial" w:hAnsi="Arial" w:cs="Arial"/>
                <w:i/>
                <w:sz w:val="20"/>
                <w:szCs w:val="20"/>
              </w:rPr>
              <w:t xml:space="preserve">Title </w:t>
            </w:r>
            <w:r>
              <w:rPr>
                <w:rFonts w:ascii="Arial" w:eastAsia="Arial" w:hAnsi="Arial" w:cs="Arial"/>
                <w:sz w:val="20"/>
                <w:szCs w:val="20"/>
              </w:rPr>
              <w:t>[Title in English]. Publisher.</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6B8B14C3"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Dzongkha Development Commission. (1999). </w:t>
            </w:r>
            <w:proofErr w:type="spellStart"/>
            <w:r>
              <w:rPr>
                <w:rFonts w:ascii="Arial" w:eastAsia="Arial" w:hAnsi="Arial" w:cs="Arial"/>
                <w:sz w:val="20"/>
                <w:szCs w:val="20"/>
              </w:rPr>
              <w:t>Dpal</w:t>
            </w:r>
            <w:proofErr w:type="spellEnd"/>
            <w:r>
              <w:rPr>
                <w:rFonts w:ascii="Arial" w:eastAsia="Arial" w:hAnsi="Arial" w:cs="Arial"/>
                <w:sz w:val="20"/>
                <w:szCs w:val="20"/>
              </w:rPr>
              <w:t xml:space="preserve"> </w:t>
            </w:r>
            <w:proofErr w:type="spellStart"/>
            <w:r>
              <w:rPr>
                <w:rFonts w:ascii="Arial" w:eastAsia="Arial" w:hAnsi="Arial" w:cs="Arial"/>
                <w:i/>
                <w:sz w:val="20"/>
                <w:szCs w:val="20"/>
              </w:rPr>
              <w:t>brug</w:t>
            </w:r>
            <w:proofErr w:type="spellEnd"/>
            <w:r>
              <w:rPr>
                <w:rFonts w:ascii="Arial" w:eastAsia="Arial" w:hAnsi="Arial" w:cs="Arial"/>
                <w:i/>
                <w:sz w:val="20"/>
                <w:szCs w:val="20"/>
              </w:rPr>
              <w:t xml:space="preserve">-pa </w:t>
            </w:r>
            <w:proofErr w:type="spellStart"/>
            <w:r>
              <w:rPr>
                <w:rFonts w:ascii="Arial" w:eastAsia="Arial" w:hAnsi="Arial" w:cs="Arial"/>
                <w:i/>
                <w:sz w:val="20"/>
                <w:szCs w:val="20"/>
              </w:rPr>
              <w:t>rin</w:t>
            </w:r>
            <w:proofErr w:type="spellEnd"/>
            <w:r>
              <w:rPr>
                <w:rFonts w:ascii="Arial" w:eastAsia="Arial" w:hAnsi="Arial" w:cs="Arial"/>
                <w:i/>
                <w:sz w:val="20"/>
                <w:szCs w:val="20"/>
              </w:rPr>
              <w:t>-po-</w:t>
            </w:r>
            <w:proofErr w:type="spellStart"/>
            <w:r>
              <w:rPr>
                <w:rFonts w:ascii="Arial" w:eastAsia="Arial" w:hAnsi="Arial" w:cs="Arial"/>
                <w:i/>
                <w:sz w:val="20"/>
                <w:szCs w:val="20"/>
              </w:rPr>
              <w:t>che</w:t>
            </w:r>
            <w:proofErr w:type="spellEnd"/>
            <w:r>
              <w:rPr>
                <w:rFonts w:ascii="Arial" w:eastAsia="Arial" w:hAnsi="Arial" w:cs="Arial"/>
                <w:i/>
                <w:sz w:val="20"/>
                <w:szCs w:val="20"/>
              </w:rPr>
              <w:t xml:space="preserve"> </w:t>
            </w:r>
            <w:proofErr w:type="spellStart"/>
            <w:r>
              <w:rPr>
                <w:rFonts w:ascii="Arial" w:eastAsia="Arial" w:hAnsi="Arial" w:cs="Arial"/>
                <w:i/>
                <w:sz w:val="20"/>
                <w:szCs w:val="20"/>
              </w:rPr>
              <w:t>zhab-drung</w:t>
            </w:r>
            <w:proofErr w:type="spellEnd"/>
            <w:r>
              <w:rPr>
                <w:rFonts w:ascii="Arial" w:eastAsia="Arial" w:hAnsi="Arial" w:cs="Arial"/>
                <w:i/>
                <w:sz w:val="20"/>
                <w:szCs w:val="20"/>
              </w:rPr>
              <w:t xml:space="preserve"> </w:t>
            </w:r>
            <w:proofErr w:type="spellStart"/>
            <w:r>
              <w:rPr>
                <w:rFonts w:ascii="Arial" w:eastAsia="Arial" w:hAnsi="Arial" w:cs="Arial"/>
                <w:i/>
                <w:sz w:val="20"/>
                <w:szCs w:val="20"/>
              </w:rPr>
              <w:t>Ngag-dhag</w:t>
            </w:r>
            <w:proofErr w:type="spellEnd"/>
            <w:r>
              <w:rPr>
                <w:rFonts w:ascii="Arial" w:eastAsia="Arial" w:hAnsi="Arial" w:cs="Arial"/>
                <w:i/>
                <w:sz w:val="20"/>
                <w:szCs w:val="20"/>
              </w:rPr>
              <w:t xml:space="preserve"> </w:t>
            </w:r>
            <w:proofErr w:type="spellStart"/>
            <w:r>
              <w:rPr>
                <w:rFonts w:ascii="Arial" w:eastAsia="Arial" w:hAnsi="Arial" w:cs="Arial"/>
                <w:i/>
                <w:sz w:val="20"/>
                <w:szCs w:val="20"/>
              </w:rPr>
              <w:t>rNamgyal</w:t>
            </w:r>
            <w:proofErr w:type="spellEnd"/>
            <w:r>
              <w:rPr>
                <w:rFonts w:ascii="Arial" w:eastAsia="Arial" w:hAnsi="Arial" w:cs="Arial"/>
                <w:i/>
                <w:sz w:val="20"/>
                <w:szCs w:val="20"/>
              </w:rPr>
              <w:t xml:space="preserve"> Gyi </w:t>
            </w:r>
            <w:proofErr w:type="spellStart"/>
            <w:r>
              <w:rPr>
                <w:rFonts w:ascii="Arial" w:eastAsia="Arial" w:hAnsi="Arial" w:cs="Arial"/>
                <w:i/>
                <w:sz w:val="20"/>
                <w:szCs w:val="20"/>
              </w:rPr>
              <w:t>rnam</w:t>
            </w:r>
            <w:proofErr w:type="spellEnd"/>
            <w:r>
              <w:rPr>
                <w:rFonts w:ascii="Arial" w:eastAsia="Arial" w:hAnsi="Arial" w:cs="Arial"/>
                <w:i/>
                <w:sz w:val="20"/>
                <w:szCs w:val="20"/>
              </w:rPr>
              <w:t>-thar</w:t>
            </w:r>
            <w:r>
              <w:rPr>
                <w:rFonts w:ascii="Arial" w:eastAsia="Arial" w:hAnsi="Arial" w:cs="Arial"/>
                <w:sz w:val="20"/>
                <w:szCs w:val="20"/>
              </w:rPr>
              <w:t xml:space="preserve"> [Biography of </w:t>
            </w:r>
            <w:proofErr w:type="spellStart"/>
            <w:r>
              <w:rPr>
                <w:rFonts w:ascii="Arial" w:eastAsia="Arial" w:hAnsi="Arial" w:cs="Arial"/>
                <w:sz w:val="20"/>
                <w:szCs w:val="20"/>
              </w:rPr>
              <w:t>Zhabdrung</w:t>
            </w:r>
            <w:proofErr w:type="spellEnd"/>
            <w:r>
              <w:rPr>
                <w:rFonts w:ascii="Arial" w:eastAsia="Arial" w:hAnsi="Arial" w:cs="Arial"/>
                <w:sz w:val="20"/>
                <w:szCs w:val="20"/>
              </w:rPr>
              <w:t xml:space="preserve"> Ngawang Namgyal]. KMT Press.</w:t>
            </w:r>
          </w:p>
        </w:tc>
      </w:tr>
      <w:tr w:rsidR="00201D54" w14:paraId="7A1969CF" w14:textId="77777777">
        <w:trPr>
          <w:trHeight w:val="1031"/>
        </w:trPr>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47E6F3"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t>eBook</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tcPr>
          <w:p w14:paraId="2C73DEA2" w14:textId="77777777" w:rsidR="00201D54" w:rsidRDefault="00000000">
            <w:pPr>
              <w:shd w:val="clear" w:color="auto" w:fill="FFFFFF"/>
              <w:spacing w:before="120" w:after="120"/>
              <w:ind w:left="-457"/>
              <w:rPr>
                <w:rFonts w:ascii="Arial" w:eastAsia="Arial" w:hAnsi="Arial" w:cs="Arial"/>
                <w:sz w:val="20"/>
                <w:szCs w:val="20"/>
              </w:rPr>
            </w:pPr>
            <w:r>
              <w:rPr>
                <w:rFonts w:ascii="Arial" w:eastAsia="Arial" w:hAnsi="Arial" w:cs="Arial"/>
                <w:sz w:val="20"/>
                <w:szCs w:val="20"/>
              </w:rPr>
              <w:t xml:space="preserve">Author Last Name, First Initial. </w:t>
            </w:r>
          </w:p>
          <w:p w14:paraId="7430A4F8" w14:textId="77777777" w:rsidR="00201D54" w:rsidRDefault="00000000">
            <w:pPr>
              <w:shd w:val="clear" w:color="auto" w:fill="FFFFFF"/>
              <w:spacing w:before="120" w:after="120"/>
              <w:ind w:left="-457"/>
              <w:rPr>
                <w:rFonts w:ascii="Arial" w:eastAsia="Arial" w:hAnsi="Arial" w:cs="Arial"/>
                <w:i/>
                <w:sz w:val="20"/>
                <w:szCs w:val="20"/>
              </w:rPr>
            </w:pPr>
            <w:r>
              <w:rPr>
                <w:rFonts w:ascii="Arial" w:eastAsia="Arial" w:hAnsi="Arial" w:cs="Arial"/>
                <w:sz w:val="20"/>
                <w:szCs w:val="20"/>
              </w:rPr>
              <w:t xml:space="preserve">         (Year). </w:t>
            </w:r>
            <w:r>
              <w:rPr>
                <w:rFonts w:ascii="Arial" w:eastAsia="Arial" w:hAnsi="Arial" w:cs="Arial"/>
                <w:i/>
                <w:sz w:val="20"/>
                <w:szCs w:val="20"/>
              </w:rPr>
              <w:t xml:space="preserve">Title of work: </w:t>
            </w:r>
          </w:p>
          <w:p w14:paraId="0935C02C" w14:textId="77777777" w:rsidR="00201D54" w:rsidRDefault="00000000">
            <w:pPr>
              <w:shd w:val="clear" w:color="auto" w:fill="FFFFFF"/>
              <w:spacing w:before="120" w:after="120"/>
              <w:ind w:left="-457"/>
              <w:rPr>
                <w:rFonts w:ascii="Arial" w:eastAsia="Arial" w:hAnsi="Arial" w:cs="Arial"/>
                <w:i/>
                <w:sz w:val="20"/>
                <w:szCs w:val="20"/>
              </w:rPr>
            </w:pPr>
            <w:r>
              <w:rPr>
                <w:rFonts w:ascii="Arial" w:eastAsia="Arial" w:hAnsi="Arial" w:cs="Arial"/>
                <w:i/>
                <w:sz w:val="20"/>
                <w:szCs w:val="20"/>
              </w:rPr>
              <w:t xml:space="preserve">         Subtitle.</w:t>
            </w:r>
            <w:r>
              <w:rPr>
                <w:rFonts w:ascii="Arial" w:eastAsia="Arial" w:hAnsi="Arial" w:cs="Arial"/>
                <w:sz w:val="20"/>
                <w:szCs w:val="20"/>
              </w:rPr>
              <w:t> Publisher. URL</w:t>
            </w:r>
          </w:p>
        </w:tc>
        <w:tc>
          <w:tcPr>
            <w:tcW w:w="42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6E1A180C" w14:textId="77777777" w:rsidR="00201D54" w:rsidRDefault="00000000">
            <w:pP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Dunsworth, H.M. (2007). Human Origins 101. Bloomsbury Academic. https://ebookcentral.proquest.com/lib/sherubtsebt</w:t>
            </w:r>
          </w:p>
        </w:tc>
      </w:tr>
      <w:tr w:rsidR="00201D54" w14:paraId="11367FC6" w14:textId="77777777">
        <w:trPr>
          <w:trHeight w:val="1552"/>
        </w:trPr>
        <w:tc>
          <w:tcPr>
            <w:tcW w:w="1003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FD284E"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Notes</w:t>
            </w:r>
          </w:p>
          <w:p w14:paraId="7A0006C8"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Use commas to separate authors (editors) surnames and initials; and use ampersand (&amp;) before the last author in case of more than one author;</w:t>
            </w:r>
          </w:p>
          <w:p w14:paraId="6E112DAD"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In case of edited works, enclose the abbreviation </w:t>
            </w:r>
            <w:r>
              <w:rPr>
                <w:rFonts w:ascii="Arial" w:eastAsia="Arial" w:hAnsi="Arial" w:cs="Arial"/>
                <w:b/>
                <w:sz w:val="20"/>
                <w:szCs w:val="20"/>
              </w:rPr>
              <w:t>Ed.</w:t>
            </w:r>
            <w:r>
              <w:rPr>
                <w:rFonts w:ascii="Arial" w:eastAsia="Arial" w:hAnsi="Arial" w:cs="Arial"/>
                <w:sz w:val="20"/>
                <w:szCs w:val="20"/>
              </w:rPr>
              <w:t xml:space="preserve"> or </w:t>
            </w:r>
            <w:r>
              <w:rPr>
                <w:rFonts w:ascii="Arial" w:eastAsia="Arial" w:hAnsi="Arial" w:cs="Arial"/>
                <w:b/>
                <w:sz w:val="20"/>
                <w:szCs w:val="20"/>
              </w:rPr>
              <w:t>Eds.</w:t>
            </w:r>
            <w:r>
              <w:rPr>
                <w:rFonts w:ascii="Arial" w:eastAsia="Arial" w:hAnsi="Arial" w:cs="Arial"/>
                <w:sz w:val="20"/>
                <w:szCs w:val="20"/>
              </w:rPr>
              <w:t xml:space="preserve"> in parentheses after the editor’s name. </w:t>
            </w:r>
          </w:p>
          <w:p w14:paraId="24122BFA"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Write </w:t>
            </w:r>
            <w:r>
              <w:rPr>
                <w:rFonts w:ascii="Arial" w:eastAsia="Arial" w:hAnsi="Arial" w:cs="Arial"/>
                <w:b/>
                <w:sz w:val="20"/>
                <w:szCs w:val="20"/>
              </w:rPr>
              <w:t>n.d.</w:t>
            </w:r>
            <w:r>
              <w:rPr>
                <w:rFonts w:ascii="Arial" w:eastAsia="Arial" w:hAnsi="Arial" w:cs="Arial"/>
                <w:sz w:val="20"/>
                <w:szCs w:val="20"/>
              </w:rPr>
              <w:t xml:space="preserve"> in the parentheses where no date is available; and </w:t>
            </w:r>
            <w:r>
              <w:rPr>
                <w:rFonts w:ascii="Arial" w:eastAsia="Arial" w:hAnsi="Arial" w:cs="Arial"/>
                <w:b/>
                <w:sz w:val="20"/>
                <w:szCs w:val="20"/>
              </w:rPr>
              <w:t xml:space="preserve">in press </w:t>
            </w:r>
            <w:r>
              <w:rPr>
                <w:rFonts w:ascii="Arial" w:eastAsia="Arial" w:hAnsi="Arial" w:cs="Arial"/>
                <w:sz w:val="20"/>
                <w:szCs w:val="20"/>
              </w:rPr>
              <w:t>if the work is accepted for publication but not yet printed;</w:t>
            </w:r>
          </w:p>
          <w:p w14:paraId="682DDF79"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The title should be in italics (underlined if hand-written);</w:t>
            </w:r>
          </w:p>
          <w:p w14:paraId="42E31400"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Any additional information, such as edition should be provided in parentheses;</w:t>
            </w:r>
          </w:p>
          <w:p w14:paraId="1C83252F"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sz w:val="20"/>
                <w:szCs w:val="20"/>
              </w:rPr>
              <w:t>Provide the publisher’s name at the end in case of non-periodical (capitalise the first letter of the publisher’s name);</w:t>
            </w:r>
          </w:p>
          <w:p w14:paraId="6E36461A"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In the case of edited books, the title should be preceded by the name(s) of the editor(s), if any. The word </w:t>
            </w:r>
            <w:proofErr w:type="gramStart"/>
            <w:r>
              <w:rPr>
                <w:rFonts w:ascii="Arial" w:eastAsia="Arial" w:hAnsi="Arial" w:cs="Arial"/>
                <w:b/>
                <w:sz w:val="20"/>
                <w:szCs w:val="20"/>
              </w:rPr>
              <w:t>In</w:t>
            </w:r>
            <w:proofErr w:type="gramEnd"/>
            <w:r>
              <w:rPr>
                <w:rFonts w:ascii="Arial" w:eastAsia="Arial" w:hAnsi="Arial" w:cs="Arial"/>
                <w:sz w:val="20"/>
                <w:szCs w:val="20"/>
              </w:rPr>
              <w:t xml:space="preserve"> should appear before the name of the editor(s). As the names of the editor(s) are not in the author position, they should be written with the initials first followed by the surname(s). This should be followed by the parenthetical information </w:t>
            </w:r>
            <w:r>
              <w:rPr>
                <w:rFonts w:ascii="Arial" w:eastAsia="Arial" w:hAnsi="Arial" w:cs="Arial"/>
                <w:b/>
                <w:sz w:val="20"/>
                <w:szCs w:val="20"/>
              </w:rPr>
              <w:t>Ed(s)</w:t>
            </w:r>
            <w:r>
              <w:rPr>
                <w:rFonts w:ascii="Arial" w:eastAsia="Arial" w:hAnsi="Arial" w:cs="Arial"/>
                <w:sz w:val="20"/>
                <w:szCs w:val="20"/>
              </w:rPr>
              <w:t xml:space="preserve"> if it is an edited book;</w:t>
            </w:r>
          </w:p>
          <w:p w14:paraId="332C3EF8"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 comma is placed after the parenthetical information followed by the title of the work with the inclusive pages of the article or chapter preceded by </w:t>
            </w:r>
            <w:r>
              <w:rPr>
                <w:rFonts w:ascii="Arial" w:eastAsia="Arial" w:hAnsi="Arial" w:cs="Arial"/>
                <w:b/>
                <w:sz w:val="20"/>
                <w:szCs w:val="20"/>
              </w:rPr>
              <w:t>pp</w:t>
            </w:r>
            <w:r>
              <w:rPr>
                <w:rFonts w:ascii="Arial" w:eastAsia="Arial" w:hAnsi="Arial" w:cs="Arial"/>
                <w:sz w:val="20"/>
                <w:szCs w:val="20"/>
              </w:rPr>
              <w:t xml:space="preserve"> in parentheses;</w:t>
            </w:r>
          </w:p>
          <w:p w14:paraId="43787CBF"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Include the original year of publication as well as the year of the translated work in the in-text reference (as seen in the example); and </w:t>
            </w:r>
          </w:p>
          <w:p w14:paraId="00567E43" w14:textId="77777777" w:rsidR="00201D54" w:rsidRDefault="00000000">
            <w:pPr>
              <w:numPr>
                <w:ilvl w:val="0"/>
                <w:numId w:val="39"/>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If the book has a DOI, this can be included at the end of the reference. </w:t>
            </w:r>
          </w:p>
        </w:tc>
      </w:tr>
      <w:tr w:rsidR="00201D54" w14:paraId="0E409460" w14:textId="77777777">
        <w:trPr>
          <w:trHeight w:val="1918"/>
        </w:trPr>
        <w:tc>
          <w:tcPr>
            <w:tcW w:w="1003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D0819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Adapted from: </w:t>
            </w:r>
          </w:p>
          <w:p w14:paraId="4408113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28">
              <w:r>
                <w:rPr>
                  <w:rFonts w:ascii="Arial" w:eastAsia="Arial" w:hAnsi="Arial" w:cs="Arial"/>
                  <w:sz w:val="20"/>
                  <w:szCs w:val="20"/>
                </w:rPr>
                <w:t>https://www.isu.edu/media/libraries/student-success/tutoring/handouts-writing/using-sources/APA7-Style.pdf</w:t>
              </w:r>
            </w:hyperlink>
          </w:p>
          <w:p w14:paraId="048A5AF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29">
              <w:r>
                <w:rPr>
                  <w:rFonts w:ascii="Arial" w:eastAsia="Arial" w:hAnsi="Arial" w:cs="Arial"/>
                  <w:sz w:val="20"/>
                  <w:szCs w:val="20"/>
                </w:rPr>
                <w:t>https://libguides.scf.edu/c.php?g=847004&amp;p=6077229</w:t>
              </w:r>
            </w:hyperlink>
          </w:p>
          <w:p w14:paraId="4AD01DE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30">
              <w:r>
                <w:rPr>
                  <w:rFonts w:ascii="Arial" w:eastAsia="Arial" w:hAnsi="Arial" w:cs="Arial"/>
                  <w:sz w:val="20"/>
                  <w:szCs w:val="20"/>
                </w:rPr>
                <w:t>https://www.wsc.edu/download/downloads/id/2201/apa_citation_style_guide_-_7th_edition_2020.pdf</w:t>
              </w:r>
            </w:hyperlink>
          </w:p>
          <w:p w14:paraId="2D1809E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proofErr w:type="spellStart"/>
            <w:r>
              <w:rPr>
                <w:rFonts w:ascii="Arial" w:eastAsia="Arial" w:hAnsi="Arial" w:cs="Arial"/>
                <w:sz w:val="20"/>
                <w:szCs w:val="20"/>
              </w:rPr>
              <w:t>Samtse</w:t>
            </w:r>
            <w:proofErr w:type="spellEnd"/>
            <w:r>
              <w:rPr>
                <w:rFonts w:ascii="Arial" w:eastAsia="Arial" w:hAnsi="Arial" w:cs="Arial"/>
                <w:sz w:val="20"/>
                <w:szCs w:val="20"/>
              </w:rPr>
              <w:t xml:space="preserve"> College of Education. (2020). </w:t>
            </w:r>
            <w:r>
              <w:rPr>
                <w:rFonts w:ascii="Arial" w:eastAsia="Arial" w:hAnsi="Arial" w:cs="Arial"/>
                <w:i/>
                <w:sz w:val="20"/>
                <w:szCs w:val="20"/>
              </w:rPr>
              <w:t>Referencing and documentation: A guide to academic writing</w:t>
            </w:r>
            <w:r>
              <w:rPr>
                <w:rFonts w:ascii="Arial" w:eastAsia="Arial" w:hAnsi="Arial" w:cs="Arial"/>
                <w:sz w:val="20"/>
                <w:szCs w:val="20"/>
              </w:rPr>
              <w:t>. Royal University of Bhutan</w:t>
            </w:r>
            <w:r>
              <w:rPr>
                <w:rFonts w:ascii="Arial" w:eastAsia="Arial" w:hAnsi="Arial" w:cs="Arial"/>
                <w:sz w:val="22"/>
                <w:szCs w:val="22"/>
              </w:rPr>
              <w:t xml:space="preserve">. </w:t>
            </w:r>
          </w:p>
        </w:tc>
      </w:tr>
    </w:tbl>
    <w:p w14:paraId="5E88D5DA"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rPr>
      </w:pPr>
    </w:p>
    <w:p w14:paraId="42810820"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rPr>
      </w:pPr>
    </w:p>
    <w:p w14:paraId="6B219E19"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rPr>
      </w:pPr>
    </w:p>
    <w:p w14:paraId="03BB0332"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rPr>
      </w:pPr>
    </w:p>
    <w:p w14:paraId="38764E09"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rPr>
      </w:pPr>
    </w:p>
    <w:p w14:paraId="2D9C83F1"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rPr>
      </w:pPr>
    </w:p>
    <w:p w14:paraId="687E71C4"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Non-periodicals (conference papers, dissertations, &amp; audio-visual media)</w:t>
      </w:r>
    </w:p>
    <w:tbl>
      <w:tblPr>
        <w:tblStyle w:val="afffff"/>
        <w:tblW w:w="9890"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62"/>
        <w:gridCol w:w="3690"/>
        <w:gridCol w:w="4338"/>
      </w:tblGrid>
      <w:tr w:rsidR="00201D54" w14:paraId="556F6B88" w14:textId="77777777">
        <w:trPr>
          <w:trHeight w:val="383"/>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DF5567"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lastRenderedPageBreak/>
              <w:t>Type of Source</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DC2B27"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Format</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707618"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Example</w:t>
            </w:r>
          </w:p>
        </w:tc>
      </w:tr>
      <w:tr w:rsidR="00201D54" w14:paraId="3D2D7948" w14:textId="77777777">
        <w:trPr>
          <w:trHeight w:val="2134"/>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7D211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Conference Paper Presentations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116A48CB"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Author, A. (Year, Month Date Range). </w:t>
            </w:r>
            <w:r>
              <w:rPr>
                <w:rFonts w:ascii="Arial" w:eastAsia="Arial" w:hAnsi="Arial" w:cs="Arial"/>
                <w:i/>
                <w:sz w:val="20"/>
                <w:szCs w:val="20"/>
              </w:rPr>
              <w:t xml:space="preserve">Title </w:t>
            </w:r>
            <w:r>
              <w:rPr>
                <w:rFonts w:ascii="Arial" w:eastAsia="Arial" w:hAnsi="Arial" w:cs="Arial"/>
                <w:sz w:val="20"/>
                <w:szCs w:val="20"/>
              </w:rPr>
              <w:t xml:space="preserve">[Paper Presentation]. Conference Name, City, State, Country. </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774F64" w14:textId="77777777" w:rsidR="00201D54" w:rsidRDefault="00000000">
            <w:pPr>
              <w:pBdr>
                <w:top w:val="nil"/>
                <w:left w:val="nil"/>
                <w:bottom w:val="nil"/>
                <w:right w:val="nil"/>
                <w:between w:val="nil"/>
              </w:pBdr>
              <w:shd w:val="clear" w:color="auto" w:fill="FFFFFF"/>
              <w:spacing w:before="120" w:after="120"/>
              <w:ind w:left="462" w:hanging="462"/>
              <w:rPr>
                <w:rFonts w:ascii="Arial" w:eastAsia="Arial" w:hAnsi="Arial" w:cs="Arial"/>
                <w:sz w:val="20"/>
                <w:szCs w:val="20"/>
              </w:rPr>
            </w:pPr>
            <w:r>
              <w:rPr>
                <w:rFonts w:ascii="Arial" w:eastAsia="Arial" w:hAnsi="Arial" w:cs="Arial"/>
                <w:sz w:val="20"/>
                <w:szCs w:val="20"/>
              </w:rPr>
              <w:t xml:space="preserve">Rinchen, S. (2019, August 19-22). </w:t>
            </w:r>
            <w:r>
              <w:rPr>
                <w:rFonts w:ascii="Arial" w:eastAsia="Arial" w:hAnsi="Arial" w:cs="Arial"/>
                <w:i/>
                <w:sz w:val="20"/>
                <w:szCs w:val="20"/>
              </w:rPr>
              <w:t>Gross National Happiness education in the colleges of education, Bhutan: Perception, culture, impact and challenges</w:t>
            </w:r>
            <w:r>
              <w:rPr>
                <w:rFonts w:ascii="Arial" w:eastAsia="Arial" w:hAnsi="Arial" w:cs="Arial"/>
                <w:sz w:val="20"/>
                <w:szCs w:val="20"/>
              </w:rPr>
              <w:t xml:space="preserve"> [Paper Presentation]. 1st International Conference on Education in the Digital Ecosystem, Kuching, Sarawa, Malaysia.</w:t>
            </w:r>
          </w:p>
        </w:tc>
      </w:tr>
      <w:tr w:rsidR="00201D54" w14:paraId="22CA1DBA" w14:textId="77777777">
        <w:trPr>
          <w:trHeight w:val="1255"/>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92A3B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Dissertation/ </w:t>
            </w:r>
            <w:proofErr w:type="gramStart"/>
            <w:r>
              <w:rPr>
                <w:rFonts w:ascii="Arial" w:eastAsia="Arial" w:hAnsi="Arial" w:cs="Arial"/>
                <w:b/>
                <w:sz w:val="20"/>
                <w:szCs w:val="20"/>
              </w:rPr>
              <w:t>thesis  (</w:t>
            </w:r>
            <w:proofErr w:type="gramEnd"/>
            <w:r>
              <w:rPr>
                <w:rFonts w:ascii="Arial" w:eastAsia="Arial" w:hAnsi="Arial" w:cs="Arial"/>
                <w:b/>
                <w:sz w:val="20"/>
                <w:szCs w:val="20"/>
              </w:rPr>
              <w:t>published)</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589F4DD0"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Author, A. (Year). </w:t>
            </w:r>
            <w:r>
              <w:rPr>
                <w:rFonts w:ascii="Arial" w:eastAsia="Arial" w:hAnsi="Arial" w:cs="Arial"/>
                <w:i/>
                <w:sz w:val="20"/>
                <w:szCs w:val="20"/>
              </w:rPr>
              <w:t xml:space="preserve">Title </w:t>
            </w:r>
            <w:r>
              <w:rPr>
                <w:rFonts w:ascii="Arial" w:eastAsia="Arial" w:hAnsi="Arial" w:cs="Arial"/>
                <w:sz w:val="20"/>
                <w:szCs w:val="20"/>
              </w:rPr>
              <w:t xml:space="preserve">[Type of Publication, Name of Institution]. Database/Archive. DOI/URL </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791673" w14:textId="77777777" w:rsidR="00201D54" w:rsidRDefault="00000000">
            <w:pPr>
              <w:pBdr>
                <w:top w:val="nil"/>
                <w:left w:val="nil"/>
                <w:bottom w:val="nil"/>
                <w:right w:val="nil"/>
                <w:between w:val="nil"/>
              </w:pBdr>
              <w:shd w:val="clear" w:color="auto" w:fill="FFFFFF"/>
              <w:spacing w:before="120" w:after="120"/>
              <w:ind w:left="90" w:hanging="87"/>
              <w:rPr>
                <w:rFonts w:ascii="Arial" w:eastAsia="Arial" w:hAnsi="Arial" w:cs="Arial"/>
                <w:i/>
                <w:sz w:val="20"/>
                <w:szCs w:val="20"/>
              </w:rPr>
            </w:pPr>
            <w:r>
              <w:rPr>
                <w:rFonts w:ascii="Arial" w:eastAsia="Arial" w:hAnsi="Arial" w:cs="Arial"/>
                <w:sz w:val="20"/>
                <w:szCs w:val="20"/>
              </w:rPr>
              <w:t xml:space="preserve">Hutcheson, V. H. (2012). </w:t>
            </w:r>
            <w:r>
              <w:rPr>
                <w:rFonts w:ascii="Arial" w:eastAsia="Arial" w:hAnsi="Arial" w:cs="Arial"/>
                <w:i/>
                <w:sz w:val="20"/>
                <w:szCs w:val="20"/>
              </w:rPr>
              <w:t xml:space="preserve">Dealing with dual </w:t>
            </w:r>
          </w:p>
          <w:p w14:paraId="2A5F3D94" w14:textId="77777777" w:rsidR="00201D54" w:rsidRDefault="00000000">
            <w:pPr>
              <w:pBdr>
                <w:top w:val="nil"/>
                <w:left w:val="nil"/>
                <w:bottom w:val="nil"/>
                <w:right w:val="nil"/>
                <w:between w:val="nil"/>
              </w:pBdr>
              <w:shd w:val="clear" w:color="auto" w:fill="FFFFFF"/>
              <w:spacing w:before="120" w:after="120"/>
              <w:ind w:left="426"/>
              <w:rPr>
                <w:rFonts w:ascii="Arial" w:eastAsia="Arial" w:hAnsi="Arial" w:cs="Arial"/>
                <w:i/>
                <w:sz w:val="20"/>
                <w:szCs w:val="20"/>
              </w:rPr>
            </w:pPr>
            <w:r>
              <w:rPr>
                <w:rFonts w:ascii="Arial" w:eastAsia="Arial" w:hAnsi="Arial" w:cs="Arial"/>
                <w:i/>
                <w:sz w:val="20"/>
                <w:szCs w:val="20"/>
              </w:rPr>
              <w:t xml:space="preserve">differences: Social coping strategies of gifted and lesbian, gay, bisexual, transgender, and queer adolescents </w:t>
            </w:r>
            <w:r>
              <w:rPr>
                <w:rFonts w:ascii="Arial" w:eastAsia="Arial" w:hAnsi="Arial" w:cs="Arial"/>
                <w:sz w:val="20"/>
                <w:szCs w:val="20"/>
              </w:rPr>
              <w:t xml:space="preserve">[Master’s Thesis, The College of William &amp; Mary]. William &amp; Mary Digital Archive. </w:t>
            </w:r>
            <w:hyperlink r:id="rId31">
              <w:r>
                <w:rPr>
                  <w:rFonts w:ascii="Arial" w:eastAsia="Arial" w:hAnsi="Arial" w:cs="Arial"/>
                  <w:sz w:val="20"/>
                  <w:szCs w:val="20"/>
                </w:rPr>
                <w:t>https://digitalarchive.wm.edu/bitsream/</w:t>
              </w:r>
            </w:hyperlink>
            <w:r>
              <w:rPr>
                <w:rFonts w:ascii="Arial" w:eastAsia="Arial" w:hAnsi="Arial" w:cs="Arial"/>
                <w:sz w:val="20"/>
                <w:szCs w:val="20"/>
              </w:rPr>
              <w:t xml:space="preserve">handle/10288/16594/ HutchesonVirginia2012.pdf </w:t>
            </w:r>
          </w:p>
        </w:tc>
      </w:tr>
      <w:tr w:rsidR="00201D54" w14:paraId="43805941" w14:textId="77777777">
        <w:trPr>
          <w:trHeight w:val="838"/>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E31C92"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Dissertation /</w:t>
            </w:r>
            <w:proofErr w:type="gramStart"/>
            <w:r>
              <w:rPr>
                <w:rFonts w:ascii="Arial" w:eastAsia="Arial" w:hAnsi="Arial" w:cs="Arial"/>
                <w:b/>
                <w:sz w:val="20"/>
                <w:szCs w:val="20"/>
              </w:rPr>
              <w:t>thesis  (</w:t>
            </w:r>
            <w:proofErr w:type="gramEnd"/>
            <w:r>
              <w:rPr>
                <w:rFonts w:ascii="Arial" w:eastAsia="Arial" w:hAnsi="Arial" w:cs="Arial"/>
                <w:b/>
                <w:sz w:val="20"/>
                <w:szCs w:val="20"/>
              </w:rPr>
              <w:t>unpublished)</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29CBE921"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Author, A. (Year). </w:t>
            </w:r>
            <w:r>
              <w:rPr>
                <w:rFonts w:ascii="Arial" w:eastAsia="Arial" w:hAnsi="Arial" w:cs="Arial"/>
                <w:i/>
                <w:sz w:val="20"/>
                <w:szCs w:val="20"/>
              </w:rPr>
              <w:t xml:space="preserve">Title </w:t>
            </w:r>
            <w:r>
              <w:rPr>
                <w:rFonts w:ascii="Arial" w:eastAsia="Arial" w:hAnsi="Arial" w:cs="Arial"/>
                <w:sz w:val="20"/>
                <w:szCs w:val="20"/>
              </w:rPr>
              <w:t xml:space="preserve">[Unpublished publication type]. Source. </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BB5389" w14:textId="77777777" w:rsidR="00201D54" w:rsidRDefault="00000000">
            <w:pPr>
              <w:pBdr>
                <w:top w:val="nil"/>
                <w:left w:val="nil"/>
                <w:bottom w:val="nil"/>
                <w:right w:val="nil"/>
                <w:between w:val="nil"/>
              </w:pBdr>
              <w:shd w:val="clear" w:color="auto" w:fill="FFFFFF"/>
              <w:spacing w:before="120" w:after="120"/>
              <w:ind w:left="453" w:hanging="453"/>
              <w:rPr>
                <w:rFonts w:ascii="Arial" w:eastAsia="Arial" w:hAnsi="Arial" w:cs="Arial"/>
                <w:sz w:val="20"/>
                <w:szCs w:val="20"/>
              </w:rPr>
            </w:pPr>
            <w:r>
              <w:rPr>
                <w:rFonts w:ascii="Arial" w:eastAsia="Arial" w:hAnsi="Arial" w:cs="Arial"/>
                <w:sz w:val="20"/>
                <w:szCs w:val="20"/>
              </w:rPr>
              <w:t xml:space="preserve">Rinchen, S. (2014). </w:t>
            </w:r>
            <w:r>
              <w:rPr>
                <w:rFonts w:ascii="Arial" w:eastAsia="Arial" w:hAnsi="Arial" w:cs="Arial"/>
                <w:i/>
                <w:sz w:val="20"/>
                <w:szCs w:val="20"/>
              </w:rPr>
              <w:t xml:space="preserve">Emotional climate of a pre-service science education class at the Royal University of Bhutan </w:t>
            </w:r>
            <w:r>
              <w:rPr>
                <w:rFonts w:ascii="Arial" w:eastAsia="Arial" w:hAnsi="Arial" w:cs="Arial"/>
                <w:sz w:val="20"/>
                <w:szCs w:val="20"/>
              </w:rPr>
              <w:t>[Unpublished doctoral dissertation]. Queensland University of Technology.</w:t>
            </w:r>
          </w:p>
        </w:tc>
      </w:tr>
      <w:tr w:rsidR="00201D54" w14:paraId="17A6E8DB" w14:textId="77777777">
        <w:trPr>
          <w:trHeight w:val="477"/>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ECEC1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Book Review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75299075"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Reviewer, A. (year). Title of the book review in sentence case [Review of the book </w:t>
            </w:r>
            <w:r>
              <w:rPr>
                <w:rFonts w:ascii="Arial" w:eastAsia="Arial" w:hAnsi="Arial" w:cs="Arial"/>
                <w:i/>
                <w:sz w:val="20"/>
                <w:szCs w:val="20"/>
              </w:rPr>
              <w:t>Title of the book in sentence case</w:t>
            </w:r>
            <w:r>
              <w:rPr>
                <w:rFonts w:ascii="Arial" w:eastAsia="Arial" w:hAnsi="Arial" w:cs="Arial"/>
                <w:sz w:val="20"/>
                <w:szCs w:val="20"/>
              </w:rPr>
              <w:t xml:space="preserve">, by A. Author]. </w:t>
            </w:r>
            <w:r>
              <w:rPr>
                <w:rFonts w:ascii="Arial" w:eastAsia="Arial" w:hAnsi="Arial" w:cs="Arial"/>
                <w:i/>
                <w:sz w:val="20"/>
                <w:szCs w:val="20"/>
              </w:rPr>
              <w:t>Journal</w:t>
            </w:r>
            <w:r>
              <w:rPr>
                <w:rFonts w:ascii="Arial" w:eastAsia="Arial" w:hAnsi="Arial" w:cs="Arial"/>
                <w:sz w:val="20"/>
                <w:szCs w:val="20"/>
              </w:rPr>
              <w:t xml:space="preserve">, </w:t>
            </w:r>
            <w:proofErr w:type="gramStart"/>
            <w:r>
              <w:rPr>
                <w:rFonts w:ascii="Arial" w:eastAsia="Arial" w:hAnsi="Arial" w:cs="Arial"/>
                <w:i/>
                <w:sz w:val="20"/>
                <w:szCs w:val="20"/>
              </w:rPr>
              <w:t>Volume</w:t>
            </w:r>
            <w:r>
              <w:rPr>
                <w:rFonts w:ascii="Arial" w:eastAsia="Arial" w:hAnsi="Arial" w:cs="Arial"/>
                <w:sz w:val="20"/>
                <w:szCs w:val="20"/>
              </w:rPr>
              <w:t>(</w:t>
            </w:r>
            <w:proofErr w:type="gramEnd"/>
            <w:r>
              <w:rPr>
                <w:rFonts w:ascii="Arial" w:eastAsia="Arial" w:hAnsi="Arial" w:cs="Arial"/>
                <w:sz w:val="20"/>
                <w:szCs w:val="20"/>
              </w:rPr>
              <w:t xml:space="preserve">Issue), First page-Last page. </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97C67F" w14:textId="77777777" w:rsidR="00201D54" w:rsidRDefault="00000000">
            <w:pPr>
              <w:pBdr>
                <w:top w:val="nil"/>
                <w:left w:val="nil"/>
                <w:bottom w:val="nil"/>
                <w:right w:val="nil"/>
                <w:between w:val="nil"/>
              </w:pBdr>
              <w:shd w:val="clear" w:color="auto" w:fill="FFFFFF"/>
              <w:spacing w:before="120" w:after="120"/>
              <w:ind w:left="453" w:hanging="450"/>
              <w:rPr>
                <w:rFonts w:ascii="Arial" w:eastAsia="Arial" w:hAnsi="Arial" w:cs="Arial"/>
                <w:sz w:val="20"/>
                <w:szCs w:val="20"/>
              </w:rPr>
            </w:pPr>
            <w:r>
              <w:rPr>
                <w:rFonts w:ascii="Arial" w:eastAsia="Arial" w:hAnsi="Arial" w:cs="Arial"/>
                <w:sz w:val="20"/>
                <w:szCs w:val="20"/>
              </w:rPr>
              <w:t xml:space="preserve">Dent-Read, C., &amp; </w:t>
            </w:r>
            <w:proofErr w:type="spellStart"/>
            <w:r>
              <w:rPr>
                <w:rFonts w:ascii="Arial" w:eastAsia="Arial" w:hAnsi="Arial" w:cs="Arial"/>
                <w:sz w:val="20"/>
                <w:szCs w:val="20"/>
              </w:rPr>
              <w:t>Zukow</w:t>
            </w:r>
            <w:proofErr w:type="spellEnd"/>
            <w:r>
              <w:rPr>
                <w:rFonts w:ascii="Arial" w:eastAsia="Arial" w:hAnsi="Arial" w:cs="Arial"/>
                <w:sz w:val="20"/>
                <w:szCs w:val="20"/>
              </w:rPr>
              <w:t xml:space="preserve">-Goldring, P. (2001). Is </w:t>
            </w:r>
            <w:proofErr w:type="spellStart"/>
            <w:r>
              <w:rPr>
                <w:rFonts w:ascii="Arial" w:eastAsia="Arial" w:hAnsi="Arial" w:cs="Arial"/>
                <w:sz w:val="20"/>
                <w:szCs w:val="20"/>
              </w:rPr>
              <w:t>modeling</w:t>
            </w:r>
            <w:proofErr w:type="spellEnd"/>
            <w:r>
              <w:rPr>
                <w:rFonts w:ascii="Arial" w:eastAsia="Arial" w:hAnsi="Arial" w:cs="Arial"/>
                <w:sz w:val="20"/>
                <w:szCs w:val="20"/>
              </w:rPr>
              <w:t xml:space="preserve"> knowing? [Review of the book </w:t>
            </w:r>
            <w:r>
              <w:rPr>
                <w:rFonts w:ascii="Arial" w:eastAsia="Arial" w:hAnsi="Arial" w:cs="Arial"/>
                <w:i/>
                <w:sz w:val="20"/>
                <w:szCs w:val="20"/>
              </w:rPr>
              <w:t>Models of cognitive development</w:t>
            </w:r>
            <w:r>
              <w:rPr>
                <w:rFonts w:ascii="Arial" w:eastAsia="Arial" w:hAnsi="Arial" w:cs="Arial"/>
                <w:sz w:val="20"/>
                <w:szCs w:val="20"/>
              </w:rPr>
              <w:t xml:space="preserve">, by K. Richardson]. </w:t>
            </w:r>
            <w:r>
              <w:rPr>
                <w:rFonts w:ascii="Arial" w:eastAsia="Arial" w:hAnsi="Arial" w:cs="Arial"/>
                <w:i/>
                <w:sz w:val="20"/>
                <w:szCs w:val="20"/>
              </w:rPr>
              <w:t>American Journal of Psychology</w:t>
            </w:r>
            <w:r>
              <w:rPr>
                <w:rFonts w:ascii="Arial" w:eastAsia="Arial" w:hAnsi="Arial" w:cs="Arial"/>
                <w:sz w:val="20"/>
                <w:szCs w:val="20"/>
              </w:rPr>
              <w:t xml:space="preserve">, </w:t>
            </w:r>
            <w:r>
              <w:rPr>
                <w:rFonts w:ascii="Arial" w:eastAsia="Arial" w:hAnsi="Arial" w:cs="Arial"/>
                <w:i/>
                <w:sz w:val="20"/>
                <w:szCs w:val="20"/>
              </w:rPr>
              <w:t>114</w:t>
            </w:r>
            <w:r>
              <w:rPr>
                <w:rFonts w:ascii="Arial" w:eastAsia="Arial" w:hAnsi="Arial" w:cs="Arial"/>
                <w:sz w:val="20"/>
                <w:szCs w:val="20"/>
              </w:rPr>
              <w:t xml:space="preserve">, 126–133. </w:t>
            </w:r>
          </w:p>
        </w:tc>
      </w:tr>
      <w:tr w:rsidR="00201D54" w14:paraId="120BDE2E" w14:textId="77777777">
        <w:trPr>
          <w:trHeight w:val="21"/>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3FD08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Lecture/ Presentation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2030BDDE"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Author, A. (year). Lecture title [Format]. </w:t>
            </w:r>
            <w:hyperlink r:id="rId32">
              <w:r>
                <w:rPr>
                  <w:rFonts w:ascii="Arial" w:eastAsia="Arial" w:hAnsi="Arial" w:cs="Arial"/>
                  <w:sz w:val="20"/>
                  <w:szCs w:val="20"/>
                </w:rPr>
                <w:t>www.website.com</w:t>
              </w:r>
            </w:hyperlink>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2" w:type="dxa"/>
              <w:bottom w:w="80" w:type="dxa"/>
              <w:right w:w="80" w:type="dxa"/>
            </w:tcMar>
            <w:vAlign w:val="center"/>
          </w:tcPr>
          <w:p w14:paraId="08F09EE1" w14:textId="77777777" w:rsidR="00201D54" w:rsidRDefault="00000000">
            <w:pPr>
              <w:pBdr>
                <w:top w:val="nil"/>
                <w:left w:val="nil"/>
                <w:bottom w:val="nil"/>
                <w:right w:val="nil"/>
                <w:between w:val="nil"/>
              </w:pBdr>
              <w:shd w:val="clear" w:color="auto" w:fill="FFFFFF"/>
              <w:spacing w:before="120" w:after="120"/>
              <w:ind w:left="-117" w:hanging="423"/>
              <w:rPr>
                <w:rFonts w:ascii="Arial" w:eastAsia="Arial" w:hAnsi="Arial" w:cs="Arial"/>
                <w:sz w:val="20"/>
                <w:szCs w:val="20"/>
              </w:rPr>
            </w:pPr>
            <w:r>
              <w:rPr>
                <w:rFonts w:ascii="Arial" w:eastAsia="Arial" w:hAnsi="Arial" w:cs="Arial"/>
                <w:sz w:val="20"/>
                <w:szCs w:val="20"/>
              </w:rPr>
              <w:t xml:space="preserve">Park, L. (2011). Effective working teams [PowerPoint presentation]. </w:t>
            </w:r>
            <w:hyperlink r:id="rId33">
              <w:r>
                <w:rPr>
                  <w:rFonts w:ascii="Arial" w:eastAsia="Arial" w:hAnsi="Arial" w:cs="Arial"/>
                  <w:sz w:val="20"/>
                  <w:szCs w:val="20"/>
                </w:rPr>
                <w:t>http://www.company.meetings/teams</w:t>
              </w:r>
            </w:hyperlink>
          </w:p>
        </w:tc>
      </w:tr>
      <w:tr w:rsidR="00201D54" w14:paraId="023E8842" w14:textId="77777777">
        <w:trPr>
          <w:trHeight w:val="533"/>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57464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Website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6B2FFB24"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Last name, A. (year). </w:t>
            </w:r>
            <w:r>
              <w:rPr>
                <w:rFonts w:ascii="Arial" w:eastAsia="Arial" w:hAnsi="Arial" w:cs="Arial"/>
                <w:i/>
                <w:sz w:val="20"/>
                <w:szCs w:val="20"/>
              </w:rPr>
              <w:t>Title of the website article in sentence case</w:t>
            </w:r>
            <w:r>
              <w:rPr>
                <w:rFonts w:ascii="Arial" w:eastAsia="Arial" w:hAnsi="Arial" w:cs="Arial"/>
                <w:sz w:val="20"/>
                <w:szCs w:val="20"/>
              </w:rPr>
              <w:t xml:space="preserve">. Name of the Website in Title Case. </w:t>
            </w:r>
            <w:hyperlink r:id="rId34">
              <w:r>
                <w:rPr>
                  <w:rFonts w:ascii="Arial" w:eastAsia="Arial" w:hAnsi="Arial" w:cs="Arial"/>
                  <w:sz w:val="20"/>
                  <w:szCs w:val="20"/>
                </w:rPr>
                <w:t>www.website.com</w:t>
              </w:r>
            </w:hyperlink>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C27CE8" w14:textId="77777777" w:rsidR="00201D54" w:rsidRDefault="00000000">
            <w:pPr>
              <w:pBdr>
                <w:top w:val="nil"/>
                <w:left w:val="nil"/>
                <w:bottom w:val="nil"/>
                <w:right w:val="nil"/>
                <w:between w:val="nil"/>
              </w:pBdr>
              <w:shd w:val="clear" w:color="auto" w:fill="FFFFFF"/>
              <w:spacing w:before="120" w:after="120"/>
              <w:ind w:left="426" w:hanging="440"/>
              <w:rPr>
                <w:rFonts w:ascii="Arial" w:eastAsia="Arial" w:hAnsi="Arial" w:cs="Arial"/>
                <w:sz w:val="20"/>
                <w:szCs w:val="20"/>
              </w:rPr>
            </w:pPr>
            <w:r>
              <w:rPr>
                <w:rFonts w:ascii="Arial" w:eastAsia="Arial" w:hAnsi="Arial" w:cs="Arial"/>
                <w:sz w:val="20"/>
                <w:szCs w:val="20"/>
              </w:rPr>
              <w:t xml:space="preserve">Cain, K. (2012). </w:t>
            </w:r>
            <w:r>
              <w:rPr>
                <w:rFonts w:ascii="Arial" w:eastAsia="Arial" w:hAnsi="Arial" w:cs="Arial"/>
                <w:i/>
                <w:sz w:val="20"/>
                <w:szCs w:val="20"/>
              </w:rPr>
              <w:t>The negative effects of Facebook on communication</w:t>
            </w:r>
            <w:r>
              <w:rPr>
                <w:rFonts w:ascii="Arial" w:eastAsia="Arial" w:hAnsi="Arial" w:cs="Arial"/>
                <w:sz w:val="20"/>
                <w:szCs w:val="20"/>
              </w:rPr>
              <w:t xml:space="preserve">. Social Media Today. </w:t>
            </w:r>
            <w:hyperlink r:id="rId35">
              <w:r>
                <w:rPr>
                  <w:rFonts w:ascii="Arial" w:eastAsia="Arial" w:hAnsi="Arial" w:cs="Arial"/>
                  <w:sz w:val="20"/>
                  <w:szCs w:val="20"/>
                </w:rPr>
                <w:t>http://socialmediatoday.com</w:t>
              </w:r>
            </w:hyperlink>
          </w:p>
        </w:tc>
      </w:tr>
      <w:tr w:rsidR="00201D54" w14:paraId="0826BDB6" w14:textId="77777777">
        <w:trPr>
          <w:trHeight w:val="718"/>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FDF364"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Website (no author)</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306F0BA3"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Page title: Subtitle. (Year, Month </w:t>
            </w:r>
          </w:p>
          <w:p w14:paraId="2F1E418F" w14:textId="77777777" w:rsidR="00201D54" w:rsidRDefault="00000000">
            <w:pPr>
              <w:shd w:val="clear" w:color="auto" w:fill="FFFFFF"/>
              <w:spacing w:before="120" w:after="120"/>
              <w:ind w:left="-459"/>
              <w:rPr>
                <w:rFonts w:ascii="Arial" w:eastAsia="Arial" w:hAnsi="Arial" w:cs="Arial"/>
                <w:i/>
                <w:sz w:val="20"/>
                <w:szCs w:val="20"/>
              </w:rPr>
            </w:pPr>
            <w:r>
              <w:rPr>
                <w:rFonts w:ascii="Arial" w:eastAsia="Arial" w:hAnsi="Arial" w:cs="Arial"/>
                <w:sz w:val="20"/>
                <w:szCs w:val="20"/>
              </w:rPr>
              <w:t xml:space="preserve">       day). </w:t>
            </w:r>
            <w:r>
              <w:rPr>
                <w:rFonts w:ascii="Arial" w:eastAsia="Arial" w:hAnsi="Arial" w:cs="Arial"/>
                <w:i/>
                <w:sz w:val="20"/>
                <w:szCs w:val="20"/>
              </w:rPr>
              <w:t xml:space="preserve">Title of Website:   </w:t>
            </w:r>
          </w:p>
          <w:p w14:paraId="36C5E085"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i/>
                <w:sz w:val="20"/>
                <w:szCs w:val="20"/>
              </w:rPr>
              <w:t xml:space="preserve">       Subtitle.</w:t>
            </w:r>
            <w:r>
              <w:rPr>
                <w:rFonts w:ascii="Arial" w:eastAsia="Arial" w:hAnsi="Arial" w:cs="Arial"/>
                <w:sz w:val="20"/>
                <w:szCs w:val="20"/>
              </w:rPr>
              <w:t> URL</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43126D" w14:textId="77777777" w:rsidR="00201D54" w:rsidRDefault="00000000">
            <w:pPr>
              <w:shd w:val="clear" w:color="auto" w:fill="FFFFFF"/>
              <w:spacing w:before="120" w:after="120"/>
              <w:ind w:left="450" w:hanging="450"/>
              <w:rPr>
                <w:rFonts w:ascii="Arial" w:eastAsia="Arial" w:hAnsi="Arial" w:cs="Arial"/>
                <w:sz w:val="20"/>
                <w:szCs w:val="20"/>
              </w:rPr>
            </w:pPr>
            <w:r>
              <w:rPr>
                <w:rFonts w:ascii="Arial" w:eastAsia="Arial" w:hAnsi="Arial" w:cs="Arial"/>
                <w:i/>
                <w:sz w:val="20"/>
                <w:szCs w:val="20"/>
              </w:rPr>
              <w:t>Concert raises thousands for earthquake victims</w:t>
            </w:r>
            <w:r>
              <w:rPr>
                <w:rFonts w:ascii="Arial" w:eastAsia="Arial" w:hAnsi="Arial" w:cs="Arial"/>
                <w:sz w:val="20"/>
                <w:szCs w:val="20"/>
              </w:rPr>
              <w:t>. (2019, August 9). The News Review. http://www.news-ridgecrest.com/news/story.pl?id=0000010343</w:t>
            </w:r>
          </w:p>
        </w:tc>
      </w:tr>
      <w:tr w:rsidR="00201D54" w14:paraId="3C5DB73E" w14:textId="77777777">
        <w:trPr>
          <w:trHeight w:val="1608"/>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48A7FD" w14:textId="77777777" w:rsidR="00201D54" w:rsidRDefault="00000000">
            <w:pPr>
              <w:pBdr>
                <w:top w:val="nil"/>
                <w:left w:val="nil"/>
                <w:bottom w:val="nil"/>
                <w:right w:val="nil"/>
                <w:between w:val="nil"/>
              </w:pBdr>
              <w:shd w:val="clear" w:color="auto" w:fill="FFFFFF"/>
              <w:spacing w:before="120" w:after="120"/>
              <w:ind w:right="98"/>
              <w:rPr>
                <w:rFonts w:ascii="Arial" w:eastAsia="Arial" w:hAnsi="Arial" w:cs="Arial"/>
                <w:sz w:val="20"/>
                <w:szCs w:val="20"/>
              </w:rPr>
            </w:pPr>
            <w:r>
              <w:rPr>
                <w:rFonts w:ascii="Arial" w:eastAsia="Arial" w:hAnsi="Arial" w:cs="Arial"/>
                <w:b/>
                <w:sz w:val="20"/>
                <w:szCs w:val="20"/>
              </w:rPr>
              <w:lastRenderedPageBreak/>
              <w:t xml:space="preserve">Online dictionary/ encyclopaedia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616994" w14:textId="77777777" w:rsidR="00201D54" w:rsidRDefault="00000000">
            <w:pPr>
              <w:pBdr>
                <w:top w:val="nil"/>
                <w:left w:val="nil"/>
                <w:bottom w:val="nil"/>
                <w:right w:val="nil"/>
                <w:between w:val="nil"/>
              </w:pBdr>
              <w:shd w:val="clear" w:color="auto" w:fill="FFFFFF"/>
              <w:spacing w:before="120" w:after="120"/>
              <w:ind w:left="460" w:right="98" w:hanging="460"/>
              <w:rPr>
                <w:rFonts w:ascii="Arial" w:eastAsia="Arial" w:hAnsi="Arial" w:cs="Arial"/>
                <w:sz w:val="20"/>
                <w:szCs w:val="20"/>
              </w:rPr>
            </w:pPr>
            <w:r>
              <w:rPr>
                <w:rFonts w:ascii="Arial" w:eastAsia="Arial" w:hAnsi="Arial" w:cs="Arial"/>
                <w:sz w:val="20"/>
                <w:szCs w:val="20"/>
              </w:rPr>
              <w:t>Online reference works are continuously updated; use n.d. for the year of publication and retrieval date. URL</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2" w:type="dxa"/>
              <w:bottom w:w="80" w:type="dxa"/>
              <w:right w:w="80" w:type="dxa"/>
            </w:tcMar>
            <w:vAlign w:val="center"/>
          </w:tcPr>
          <w:p w14:paraId="131C3659" w14:textId="77777777" w:rsidR="00201D54" w:rsidRDefault="00000000">
            <w:pPr>
              <w:pBdr>
                <w:top w:val="nil"/>
                <w:left w:val="nil"/>
                <w:bottom w:val="nil"/>
                <w:right w:val="nil"/>
                <w:between w:val="nil"/>
              </w:pBdr>
              <w:shd w:val="clear" w:color="auto" w:fill="FFFFFF"/>
              <w:spacing w:before="120" w:after="120"/>
              <w:ind w:left="-117" w:hanging="425"/>
              <w:rPr>
                <w:rFonts w:ascii="Arial" w:eastAsia="Arial" w:hAnsi="Arial" w:cs="Arial"/>
                <w:sz w:val="20"/>
                <w:szCs w:val="20"/>
              </w:rPr>
            </w:pPr>
            <w:r>
              <w:rPr>
                <w:rFonts w:ascii="Arial" w:eastAsia="Arial" w:hAnsi="Arial" w:cs="Arial"/>
                <w:sz w:val="20"/>
                <w:szCs w:val="20"/>
              </w:rPr>
              <w:t>American Psychological Association. (n.d.). Motivational interviewing. In</w:t>
            </w:r>
            <w:r>
              <w:rPr>
                <w:rFonts w:ascii="Arial" w:eastAsia="Arial" w:hAnsi="Arial" w:cs="Arial"/>
                <w:i/>
                <w:sz w:val="20"/>
                <w:szCs w:val="20"/>
              </w:rPr>
              <w:t xml:space="preserve"> APA dictionary of psychology.</w:t>
            </w:r>
            <w:r>
              <w:rPr>
                <w:rFonts w:ascii="Arial" w:eastAsia="Arial" w:hAnsi="Arial" w:cs="Arial"/>
                <w:sz w:val="20"/>
                <w:szCs w:val="20"/>
              </w:rPr>
              <w:t xml:space="preserve"> Retrieved November 1, 2022, from </w:t>
            </w:r>
            <w:hyperlink r:id="rId36">
              <w:r>
                <w:rPr>
                  <w:rFonts w:ascii="Arial" w:eastAsia="Arial" w:hAnsi="Arial" w:cs="Arial"/>
                  <w:sz w:val="20"/>
                  <w:szCs w:val="20"/>
                </w:rPr>
                <w:t>https://dictionary.apa.org/motivationalinterviewing</w:t>
              </w:r>
            </w:hyperlink>
          </w:p>
        </w:tc>
      </w:tr>
      <w:tr w:rsidR="00201D54" w14:paraId="779FE7ED" w14:textId="77777777">
        <w:trPr>
          <w:trHeight w:val="1946"/>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4BA73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Blog post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5B5B56E0"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Author Last Name, First Initial. </w:t>
            </w:r>
          </w:p>
          <w:p w14:paraId="5A20C47D"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       Second Initial. Or Author   </w:t>
            </w:r>
          </w:p>
          <w:p w14:paraId="361EC594"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       screen name {as it appears on </w:t>
            </w:r>
          </w:p>
          <w:p w14:paraId="558E9442"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       the blog}. (Year, Month Day of </w:t>
            </w:r>
          </w:p>
          <w:p w14:paraId="59DA8B7B"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       post). Title of specific post     </w:t>
            </w:r>
          </w:p>
          <w:p w14:paraId="3025CFEA"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       [Weblog post]. URL of specific  </w:t>
            </w:r>
          </w:p>
          <w:p w14:paraId="35A622DE" w14:textId="77777777" w:rsidR="00201D54" w:rsidRDefault="00000000">
            <w:pPr>
              <w:shd w:val="clear" w:color="auto" w:fill="FFFFFF"/>
              <w:spacing w:before="120" w:after="120"/>
              <w:ind w:left="-459"/>
              <w:rPr>
                <w:rFonts w:ascii="Arial" w:eastAsia="Arial" w:hAnsi="Arial" w:cs="Arial"/>
                <w:sz w:val="20"/>
                <w:szCs w:val="20"/>
              </w:rPr>
            </w:pPr>
            <w:r>
              <w:rPr>
                <w:rFonts w:ascii="Arial" w:eastAsia="Arial" w:hAnsi="Arial" w:cs="Arial"/>
                <w:sz w:val="20"/>
                <w:szCs w:val="20"/>
              </w:rPr>
              <w:t xml:space="preserve">       Post</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2" w:type="dxa"/>
              <w:bottom w:w="80" w:type="dxa"/>
              <w:right w:w="80" w:type="dxa"/>
            </w:tcMar>
            <w:vAlign w:val="center"/>
          </w:tcPr>
          <w:p w14:paraId="419476D7" w14:textId="77777777" w:rsidR="00201D54" w:rsidRDefault="00000000">
            <w:pPr>
              <w:pBdr>
                <w:top w:val="nil"/>
                <w:left w:val="nil"/>
                <w:bottom w:val="nil"/>
                <w:right w:val="nil"/>
                <w:between w:val="nil"/>
              </w:pBdr>
              <w:shd w:val="clear" w:color="auto" w:fill="FFFFFF"/>
              <w:spacing w:before="120" w:after="120"/>
              <w:ind w:left="-117" w:hanging="425"/>
              <w:rPr>
                <w:rFonts w:ascii="Arial" w:eastAsia="Arial" w:hAnsi="Arial" w:cs="Arial"/>
                <w:sz w:val="20"/>
                <w:szCs w:val="20"/>
              </w:rPr>
            </w:pPr>
            <w:r>
              <w:rPr>
                <w:rFonts w:ascii="Arial" w:eastAsia="Arial" w:hAnsi="Arial" w:cs="Arial"/>
                <w:sz w:val="20"/>
                <w:szCs w:val="20"/>
              </w:rPr>
              <w:t xml:space="preserve">Tobgay, T. (2021, June 26). Keeping Bhutan safe [Weblog post]. </w:t>
            </w:r>
            <w:hyperlink r:id="rId37">
              <w:r>
                <w:rPr>
                  <w:rFonts w:ascii="Arial" w:eastAsia="Arial" w:hAnsi="Arial" w:cs="Arial"/>
                  <w:sz w:val="20"/>
                  <w:szCs w:val="20"/>
                </w:rPr>
                <w:t>http://www.tsheringtobgay.com/</w:t>
              </w:r>
            </w:hyperlink>
          </w:p>
        </w:tc>
      </w:tr>
      <w:tr w:rsidR="00201D54" w14:paraId="73BDF6D3" w14:textId="77777777">
        <w:trPr>
          <w:trHeight w:val="718"/>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91566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Film or Video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7EAD59A7"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Contributor, A. (Role). (Year). </w:t>
            </w:r>
            <w:r>
              <w:rPr>
                <w:rFonts w:ascii="Arial" w:eastAsia="Arial" w:hAnsi="Arial" w:cs="Arial"/>
                <w:i/>
                <w:sz w:val="20"/>
                <w:szCs w:val="20"/>
              </w:rPr>
              <w:t>Title</w:t>
            </w:r>
            <w:r>
              <w:rPr>
                <w:rFonts w:ascii="Arial" w:eastAsia="Arial" w:hAnsi="Arial" w:cs="Arial"/>
                <w:sz w:val="20"/>
                <w:szCs w:val="20"/>
              </w:rPr>
              <w:t xml:space="preserve">. [Media Type]. Production Company. </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2" w:type="dxa"/>
              <w:bottom w:w="80" w:type="dxa"/>
              <w:right w:w="80" w:type="dxa"/>
            </w:tcMar>
            <w:vAlign w:val="center"/>
          </w:tcPr>
          <w:p w14:paraId="5B555580" w14:textId="77777777" w:rsidR="00201D54" w:rsidRDefault="00000000">
            <w:pPr>
              <w:pBdr>
                <w:top w:val="nil"/>
                <w:left w:val="nil"/>
                <w:bottom w:val="nil"/>
                <w:right w:val="nil"/>
                <w:between w:val="nil"/>
              </w:pBdr>
              <w:shd w:val="clear" w:color="auto" w:fill="FFFFFF"/>
              <w:spacing w:before="120" w:after="120"/>
              <w:ind w:left="-117" w:hanging="425"/>
              <w:rPr>
                <w:rFonts w:ascii="Arial" w:eastAsia="Arial" w:hAnsi="Arial" w:cs="Arial"/>
                <w:sz w:val="20"/>
                <w:szCs w:val="20"/>
              </w:rPr>
            </w:pPr>
            <w:proofErr w:type="spellStart"/>
            <w:r>
              <w:rPr>
                <w:rFonts w:ascii="Arial" w:eastAsia="Arial" w:hAnsi="Arial" w:cs="Arial"/>
                <w:sz w:val="20"/>
                <w:szCs w:val="20"/>
              </w:rPr>
              <w:t>Wangyel</w:t>
            </w:r>
            <w:proofErr w:type="spellEnd"/>
            <w:r>
              <w:rPr>
                <w:rFonts w:ascii="Arial" w:eastAsia="Arial" w:hAnsi="Arial" w:cs="Arial"/>
                <w:sz w:val="20"/>
                <w:szCs w:val="20"/>
              </w:rPr>
              <w:t xml:space="preserve">, T. (Director). (2015). </w:t>
            </w:r>
            <w:proofErr w:type="spellStart"/>
            <w:r>
              <w:rPr>
                <w:rFonts w:ascii="Arial" w:eastAsia="Arial" w:hAnsi="Arial" w:cs="Arial"/>
                <w:i/>
                <w:sz w:val="20"/>
                <w:szCs w:val="20"/>
              </w:rPr>
              <w:t>Seryang</w:t>
            </w:r>
            <w:proofErr w:type="spellEnd"/>
            <w:r>
              <w:rPr>
                <w:rFonts w:ascii="Arial" w:eastAsia="Arial" w:hAnsi="Arial" w:cs="Arial"/>
                <w:sz w:val="20"/>
                <w:szCs w:val="20"/>
              </w:rPr>
              <w:t xml:space="preserve">. [Film; DVD]. </w:t>
            </w:r>
            <w:proofErr w:type="spellStart"/>
            <w:r>
              <w:rPr>
                <w:rFonts w:ascii="Arial" w:eastAsia="Arial" w:hAnsi="Arial" w:cs="Arial"/>
                <w:sz w:val="20"/>
                <w:szCs w:val="20"/>
              </w:rPr>
              <w:t>Jigdrel</w:t>
            </w:r>
            <w:proofErr w:type="spellEnd"/>
            <w:r>
              <w:rPr>
                <w:rFonts w:ascii="Arial" w:eastAsia="Arial" w:hAnsi="Arial" w:cs="Arial"/>
                <w:sz w:val="20"/>
                <w:szCs w:val="20"/>
              </w:rPr>
              <w:t xml:space="preserve"> Production.</w:t>
            </w:r>
          </w:p>
        </w:tc>
      </w:tr>
      <w:tr w:rsidR="00201D54" w14:paraId="1A2A8A1D" w14:textId="77777777">
        <w:trPr>
          <w:trHeight w:val="21"/>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B2E8F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YouTube Video</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3FA171A7"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 xml:space="preserve">Author, A. (Year, Month Day). </w:t>
            </w:r>
            <w:r>
              <w:rPr>
                <w:rFonts w:ascii="Arial" w:eastAsia="Arial" w:hAnsi="Arial" w:cs="Arial"/>
                <w:i/>
                <w:sz w:val="20"/>
                <w:szCs w:val="20"/>
              </w:rPr>
              <w:t xml:space="preserve">Title </w:t>
            </w:r>
            <w:r>
              <w:rPr>
                <w:rFonts w:ascii="Arial" w:eastAsia="Arial" w:hAnsi="Arial" w:cs="Arial"/>
                <w:sz w:val="20"/>
                <w:szCs w:val="20"/>
              </w:rPr>
              <w:t xml:space="preserve">[Video]. YouTube. URL </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2" w:type="dxa"/>
              <w:bottom w:w="80" w:type="dxa"/>
              <w:right w:w="80" w:type="dxa"/>
            </w:tcMar>
            <w:vAlign w:val="center"/>
          </w:tcPr>
          <w:p w14:paraId="2F91E68A" w14:textId="77777777" w:rsidR="00201D54" w:rsidRDefault="00000000">
            <w:pPr>
              <w:pBdr>
                <w:top w:val="nil"/>
                <w:left w:val="nil"/>
                <w:bottom w:val="nil"/>
                <w:right w:val="nil"/>
                <w:between w:val="nil"/>
              </w:pBdr>
              <w:shd w:val="clear" w:color="auto" w:fill="FFFFFF"/>
              <w:spacing w:before="120" w:after="120"/>
              <w:ind w:left="-117" w:hanging="400"/>
              <w:rPr>
                <w:rFonts w:ascii="Arial" w:eastAsia="Arial" w:hAnsi="Arial" w:cs="Arial"/>
                <w:sz w:val="20"/>
                <w:szCs w:val="20"/>
              </w:rPr>
            </w:pPr>
            <w:r>
              <w:rPr>
                <w:rFonts w:ascii="Arial" w:eastAsia="Arial" w:hAnsi="Arial" w:cs="Arial"/>
                <w:sz w:val="20"/>
                <w:szCs w:val="20"/>
              </w:rPr>
              <w:t xml:space="preserve">Fogarty, M. (2016, September 30). </w:t>
            </w:r>
            <w:r>
              <w:rPr>
                <w:rFonts w:ascii="Arial" w:eastAsia="Arial" w:hAnsi="Arial" w:cs="Arial"/>
                <w:i/>
                <w:sz w:val="20"/>
                <w:szCs w:val="20"/>
              </w:rPr>
              <w:t xml:space="preserve">How to diagram a sentence </w:t>
            </w:r>
            <w:r>
              <w:rPr>
                <w:rFonts w:ascii="Arial" w:eastAsia="Arial" w:hAnsi="Arial" w:cs="Arial"/>
                <w:sz w:val="20"/>
                <w:szCs w:val="20"/>
              </w:rPr>
              <w:t xml:space="preserve">[Video]. YouTube. </w:t>
            </w:r>
          </w:p>
          <w:p w14:paraId="0B4611EE" w14:textId="77777777" w:rsidR="00201D54" w:rsidRDefault="00000000">
            <w:pPr>
              <w:pBdr>
                <w:top w:val="nil"/>
                <w:left w:val="nil"/>
                <w:bottom w:val="nil"/>
                <w:right w:val="nil"/>
                <w:between w:val="nil"/>
              </w:pBdr>
              <w:shd w:val="clear" w:color="auto" w:fill="FFFFFF"/>
              <w:spacing w:before="120" w:after="120"/>
              <w:ind w:hanging="542"/>
              <w:rPr>
                <w:rFonts w:ascii="Arial" w:eastAsia="Arial" w:hAnsi="Arial" w:cs="Arial"/>
                <w:sz w:val="20"/>
                <w:szCs w:val="20"/>
              </w:rPr>
            </w:pPr>
            <w:r>
              <w:rPr>
                <w:rFonts w:ascii="Arial" w:eastAsia="Arial" w:hAnsi="Arial" w:cs="Arial"/>
                <w:sz w:val="20"/>
                <w:szCs w:val="20"/>
              </w:rPr>
              <w:t xml:space="preserve">        </w:t>
            </w:r>
            <w:hyperlink r:id="rId38">
              <w:r>
                <w:rPr>
                  <w:rFonts w:ascii="Arial" w:eastAsia="Arial" w:hAnsi="Arial" w:cs="Arial"/>
                  <w:sz w:val="20"/>
                  <w:szCs w:val="20"/>
                </w:rPr>
                <w:t>https://www.yotu.be/deiEY5Yq1ql</w:t>
              </w:r>
            </w:hyperlink>
          </w:p>
        </w:tc>
      </w:tr>
      <w:tr w:rsidR="00201D54" w14:paraId="5DA907F1" w14:textId="77777777">
        <w:trPr>
          <w:trHeight w:val="2220"/>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014C4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Image </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65D84683"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highlight w:val="white"/>
              </w:rPr>
              <w:t>Artist Surname, First Initial. Second Initial. (Year). Title of the artwork [Format]. Title of the Website. URL (address of web site)</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160035" w14:textId="77777777" w:rsidR="00201D54" w:rsidRDefault="00000000">
            <w:pPr>
              <w:pBdr>
                <w:top w:val="nil"/>
                <w:left w:val="nil"/>
                <w:bottom w:val="nil"/>
                <w:right w:val="nil"/>
                <w:between w:val="nil"/>
              </w:pBdr>
              <w:shd w:val="clear" w:color="auto" w:fill="FFFFFF"/>
              <w:spacing w:before="120" w:after="120"/>
              <w:ind w:left="3"/>
              <w:rPr>
                <w:rFonts w:ascii="Arial" w:eastAsia="Arial" w:hAnsi="Arial" w:cs="Arial"/>
                <w:i/>
                <w:sz w:val="20"/>
                <w:szCs w:val="20"/>
                <w:highlight w:val="white"/>
              </w:rPr>
            </w:pPr>
            <w:r>
              <w:rPr>
                <w:rFonts w:ascii="Arial" w:eastAsia="Arial" w:hAnsi="Arial" w:cs="Arial"/>
                <w:sz w:val="20"/>
                <w:szCs w:val="20"/>
                <w:highlight w:val="white"/>
              </w:rPr>
              <w:t>McCurry, S. (1985). </w:t>
            </w:r>
            <w:r>
              <w:rPr>
                <w:rFonts w:ascii="Arial" w:eastAsia="Arial" w:hAnsi="Arial" w:cs="Arial"/>
                <w:i/>
                <w:sz w:val="20"/>
                <w:szCs w:val="20"/>
                <w:highlight w:val="white"/>
              </w:rPr>
              <w:t xml:space="preserve">Afghan </w:t>
            </w:r>
          </w:p>
          <w:p w14:paraId="2812CB52" w14:textId="77777777" w:rsidR="00201D54" w:rsidRDefault="00000000">
            <w:pPr>
              <w:pBdr>
                <w:top w:val="nil"/>
                <w:left w:val="nil"/>
                <w:bottom w:val="nil"/>
                <w:right w:val="nil"/>
                <w:between w:val="nil"/>
              </w:pBdr>
              <w:shd w:val="clear" w:color="auto" w:fill="FFFFFF"/>
              <w:spacing w:before="120" w:after="120"/>
              <w:ind w:left="3"/>
              <w:rPr>
                <w:rFonts w:ascii="Arial" w:eastAsia="Arial" w:hAnsi="Arial" w:cs="Arial"/>
                <w:sz w:val="20"/>
                <w:szCs w:val="20"/>
                <w:highlight w:val="white"/>
              </w:rPr>
            </w:pPr>
            <w:r>
              <w:rPr>
                <w:rFonts w:ascii="Arial" w:eastAsia="Arial" w:hAnsi="Arial" w:cs="Arial"/>
                <w:sz w:val="20"/>
                <w:szCs w:val="20"/>
                <w:highlight w:val="white"/>
              </w:rPr>
              <w:t xml:space="preserve">         </w:t>
            </w:r>
            <w:r>
              <w:rPr>
                <w:rFonts w:ascii="Arial" w:eastAsia="Arial" w:hAnsi="Arial" w:cs="Arial"/>
                <w:i/>
                <w:sz w:val="20"/>
                <w:szCs w:val="20"/>
                <w:highlight w:val="white"/>
              </w:rPr>
              <w:t>girl</w:t>
            </w:r>
            <w:r>
              <w:rPr>
                <w:rFonts w:ascii="Arial" w:eastAsia="Arial" w:hAnsi="Arial" w:cs="Arial"/>
                <w:sz w:val="20"/>
                <w:szCs w:val="20"/>
                <w:highlight w:val="white"/>
              </w:rPr>
              <w:t xml:space="preserve"> [Photograph]. National </w:t>
            </w:r>
          </w:p>
          <w:p w14:paraId="740EC900" w14:textId="77777777" w:rsidR="00201D54" w:rsidRDefault="00000000">
            <w:pPr>
              <w:pBdr>
                <w:top w:val="nil"/>
                <w:left w:val="nil"/>
                <w:bottom w:val="nil"/>
                <w:right w:val="nil"/>
                <w:between w:val="nil"/>
              </w:pBdr>
              <w:shd w:val="clear" w:color="auto" w:fill="FFFFFF"/>
              <w:spacing w:before="120" w:after="120"/>
              <w:ind w:left="3"/>
              <w:rPr>
                <w:rFonts w:ascii="Arial" w:eastAsia="Arial" w:hAnsi="Arial" w:cs="Arial"/>
                <w:sz w:val="20"/>
                <w:szCs w:val="20"/>
                <w:highlight w:val="white"/>
              </w:rPr>
            </w:pPr>
            <w:r>
              <w:rPr>
                <w:rFonts w:ascii="Arial" w:eastAsia="Arial" w:hAnsi="Arial" w:cs="Arial"/>
                <w:i/>
                <w:sz w:val="20"/>
                <w:szCs w:val="20"/>
                <w:highlight w:val="white"/>
              </w:rPr>
              <w:t xml:space="preserve">         </w:t>
            </w:r>
            <w:r>
              <w:rPr>
                <w:rFonts w:ascii="Arial" w:eastAsia="Arial" w:hAnsi="Arial" w:cs="Arial"/>
                <w:sz w:val="20"/>
                <w:szCs w:val="20"/>
                <w:highlight w:val="white"/>
              </w:rPr>
              <w:t xml:space="preserve">Geographic. </w:t>
            </w:r>
          </w:p>
          <w:p w14:paraId="7641F86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highlight w:val="white"/>
              </w:rPr>
            </w:pPr>
            <w:r>
              <w:rPr>
                <w:rFonts w:ascii="Arial" w:eastAsia="Arial" w:hAnsi="Arial" w:cs="Arial"/>
                <w:sz w:val="20"/>
                <w:szCs w:val="20"/>
              </w:rPr>
              <w:t xml:space="preserve">          </w:t>
            </w:r>
            <w:r>
              <w:rPr>
                <w:rFonts w:ascii="Arial" w:eastAsia="Arial" w:hAnsi="Arial" w:cs="Arial"/>
                <w:sz w:val="20"/>
                <w:szCs w:val="20"/>
                <w:highlight w:val="white"/>
              </w:rPr>
              <w:t xml:space="preserve">https://www.nationalgeographic.    </w:t>
            </w:r>
          </w:p>
          <w:p w14:paraId="5BE2E3A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          com/magazine/national-geographic-   </w:t>
            </w:r>
          </w:p>
          <w:p w14:paraId="2A454B7A"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highlight w:val="white"/>
              </w:rPr>
            </w:pPr>
            <w:r>
              <w:rPr>
                <w:rFonts w:ascii="Arial" w:eastAsia="Arial" w:hAnsi="Arial" w:cs="Arial"/>
                <w:sz w:val="20"/>
                <w:szCs w:val="20"/>
                <w:highlight w:val="white"/>
              </w:rPr>
              <w:t xml:space="preserve">          magazine-50-years-of-covers/#/ngm-        </w:t>
            </w:r>
          </w:p>
          <w:p w14:paraId="3F6D42D0"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highlight w:val="white"/>
              </w:rPr>
              <w:t xml:space="preserve">         1985-jun-714.jpg</w:t>
            </w:r>
          </w:p>
        </w:tc>
      </w:tr>
      <w:tr w:rsidR="00201D54" w14:paraId="2AEBD6C5" w14:textId="77777777">
        <w:trPr>
          <w:trHeight w:val="149"/>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A29559"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 xml:space="preserve">Image </w:t>
            </w:r>
          </w:p>
          <w:p w14:paraId="50484748"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(no author)</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452" w:type="dxa"/>
              <w:bottom w:w="80" w:type="dxa"/>
              <w:right w:w="80" w:type="dxa"/>
            </w:tcMar>
            <w:vAlign w:val="center"/>
          </w:tcPr>
          <w:p w14:paraId="7FE367B9"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Title of work [Type of work]. (Year image was created). Title of the Website. URL (address of web site)</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520F2ADA" w14:textId="77777777" w:rsidR="00201D54" w:rsidRDefault="00000000">
            <w:pPr>
              <w:pBdr>
                <w:top w:val="nil"/>
                <w:left w:val="nil"/>
                <w:bottom w:val="nil"/>
                <w:right w:val="nil"/>
                <w:between w:val="nil"/>
              </w:pBdr>
              <w:shd w:val="clear" w:color="auto" w:fill="FFFFFF"/>
              <w:spacing w:before="120" w:after="120"/>
              <w:ind w:left="114" w:hanging="542"/>
              <w:rPr>
                <w:rFonts w:ascii="Arial" w:eastAsia="Arial" w:hAnsi="Arial" w:cs="Arial"/>
                <w:sz w:val="20"/>
                <w:szCs w:val="20"/>
              </w:rPr>
            </w:pPr>
            <w:r>
              <w:rPr>
                <w:rFonts w:ascii="Arial" w:eastAsia="Arial" w:hAnsi="Arial" w:cs="Arial"/>
                <w:sz w:val="20"/>
                <w:szCs w:val="20"/>
              </w:rPr>
              <w:t xml:space="preserve">Flu epidemic [Online image]. (1919). History. </w:t>
            </w:r>
            <w:hyperlink r:id="rId39">
              <w:r>
                <w:rPr>
                  <w:rFonts w:ascii="Arial" w:eastAsia="Arial" w:hAnsi="Arial" w:cs="Arial"/>
                  <w:sz w:val="20"/>
                  <w:szCs w:val="20"/>
                </w:rPr>
                <w:t>http://www.history.net/photo/flu-epidemic-art/collections</w:t>
              </w:r>
            </w:hyperlink>
          </w:p>
        </w:tc>
      </w:tr>
      <w:tr w:rsidR="00201D54" w14:paraId="34CEB6B1" w14:textId="77777777">
        <w:trPr>
          <w:trHeight w:val="177"/>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9B1AC9"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 xml:space="preserve">Image </w:t>
            </w:r>
          </w:p>
          <w:p w14:paraId="3D5F54FB"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(no author, title or date)</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4BF15C" w14:textId="77777777" w:rsidR="00201D54" w:rsidRDefault="00000000">
            <w:pPr>
              <w:pBdr>
                <w:top w:val="nil"/>
                <w:left w:val="nil"/>
                <w:bottom w:val="nil"/>
                <w:right w:val="nil"/>
                <w:between w:val="nil"/>
              </w:pBdr>
              <w:shd w:val="clear" w:color="auto" w:fill="FFFFFF"/>
              <w:spacing w:before="120" w:after="120"/>
              <w:ind w:left="460" w:hanging="450"/>
              <w:rPr>
                <w:rFonts w:ascii="Arial" w:eastAsia="Arial" w:hAnsi="Arial" w:cs="Arial"/>
                <w:sz w:val="20"/>
                <w:szCs w:val="20"/>
              </w:rPr>
            </w:pPr>
            <w:r>
              <w:rPr>
                <w:rFonts w:ascii="Arial" w:eastAsia="Arial" w:hAnsi="Arial" w:cs="Arial"/>
                <w:sz w:val="20"/>
                <w:szCs w:val="20"/>
                <w:highlight w:val="white"/>
              </w:rPr>
              <w:t>[Subject and type of work]. (n.d.). URL</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35771789" w14:textId="77777777" w:rsidR="00201D54" w:rsidRDefault="00000000">
            <w:pPr>
              <w:pBdr>
                <w:top w:val="nil"/>
                <w:left w:val="nil"/>
                <w:bottom w:val="nil"/>
                <w:right w:val="nil"/>
                <w:between w:val="nil"/>
              </w:pBdr>
              <w:shd w:val="clear" w:color="auto" w:fill="FFFFFF"/>
              <w:spacing w:before="120" w:after="120"/>
              <w:ind w:hanging="542"/>
              <w:rPr>
                <w:rFonts w:ascii="Arial" w:eastAsia="Arial" w:hAnsi="Arial" w:cs="Arial"/>
                <w:sz w:val="20"/>
                <w:szCs w:val="20"/>
              </w:rPr>
            </w:pPr>
            <w:r>
              <w:rPr>
                <w:rFonts w:ascii="Arial" w:eastAsia="Arial" w:hAnsi="Arial" w:cs="Arial"/>
                <w:sz w:val="20"/>
                <w:szCs w:val="20"/>
                <w:highlight w:val="white"/>
              </w:rPr>
              <w:t xml:space="preserve">  [Photograph of person washing hands]. (n.d.). </w:t>
            </w:r>
            <w:hyperlink r:id="rId40">
              <w:r>
                <w:rPr>
                  <w:rFonts w:ascii="Arial" w:eastAsia="Arial" w:hAnsi="Arial" w:cs="Arial"/>
                  <w:sz w:val="20"/>
                  <w:szCs w:val="20"/>
                  <w:highlight w:val="white"/>
                </w:rPr>
                <w:t>https://cdc.gov</w:t>
              </w:r>
            </w:hyperlink>
          </w:p>
        </w:tc>
      </w:tr>
      <w:tr w:rsidR="00201D54" w14:paraId="60E257A5" w14:textId="77777777">
        <w:trPr>
          <w:trHeight w:val="1764"/>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943688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lastRenderedPageBreak/>
              <w:t>Social Media Post</w:t>
            </w:r>
          </w:p>
        </w:tc>
        <w:tc>
          <w:tcPr>
            <w:tcW w:w="36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2" w:type="dxa"/>
              <w:bottom w:w="80" w:type="dxa"/>
              <w:right w:w="80" w:type="dxa"/>
            </w:tcMar>
            <w:vAlign w:val="center"/>
          </w:tcPr>
          <w:p w14:paraId="2A0F21FF" w14:textId="77777777" w:rsidR="00201D54" w:rsidRDefault="00000000">
            <w:pPr>
              <w:pBdr>
                <w:top w:val="nil"/>
                <w:left w:val="nil"/>
                <w:bottom w:val="nil"/>
                <w:right w:val="nil"/>
                <w:between w:val="nil"/>
              </w:pBdr>
              <w:shd w:val="clear" w:color="auto" w:fill="FFFFFF"/>
              <w:spacing w:before="120" w:after="120"/>
              <w:ind w:hanging="279"/>
              <w:rPr>
                <w:rFonts w:ascii="Arial" w:eastAsia="Arial" w:hAnsi="Arial" w:cs="Arial"/>
                <w:sz w:val="20"/>
                <w:szCs w:val="20"/>
              </w:rPr>
            </w:pPr>
            <w:r>
              <w:rPr>
                <w:rFonts w:ascii="Arial" w:eastAsia="Arial" w:hAnsi="Arial" w:cs="Arial"/>
                <w:sz w:val="20"/>
                <w:szCs w:val="20"/>
              </w:rPr>
              <w:t>Author Surname, First Initial. Second Initial. or Name of Group. (Year, Month Date). Content of the post up to the first 20 words [Type of post]. Site Name. URL</w:t>
            </w:r>
          </w:p>
        </w:tc>
        <w:tc>
          <w:tcPr>
            <w:tcW w:w="43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2" w:type="dxa"/>
              <w:bottom w:w="80" w:type="dxa"/>
              <w:right w:w="80" w:type="dxa"/>
            </w:tcMar>
            <w:vAlign w:val="center"/>
          </w:tcPr>
          <w:p w14:paraId="21980AC8" w14:textId="77777777" w:rsidR="00201D54" w:rsidRDefault="00000000">
            <w:pPr>
              <w:pBdr>
                <w:top w:val="nil"/>
                <w:left w:val="nil"/>
                <w:bottom w:val="nil"/>
                <w:right w:val="nil"/>
                <w:between w:val="nil"/>
              </w:pBdr>
              <w:shd w:val="clear" w:color="auto" w:fill="FFFFFF"/>
              <w:spacing w:before="120" w:after="120"/>
              <w:ind w:hanging="450"/>
              <w:rPr>
                <w:rFonts w:ascii="Arial" w:eastAsia="Arial" w:hAnsi="Arial" w:cs="Arial"/>
                <w:sz w:val="20"/>
                <w:szCs w:val="20"/>
              </w:rPr>
            </w:pPr>
            <w:r>
              <w:rPr>
                <w:rFonts w:ascii="Arial" w:eastAsia="Arial" w:hAnsi="Arial" w:cs="Arial"/>
                <w:sz w:val="20"/>
                <w:szCs w:val="20"/>
              </w:rPr>
              <w:t>U.S. Department of the Interior. (2020, January 10). Like frosting on a cake, snow coats and clings to the hoodoos at Bryce Canyon National Park in Utah [Status update]. Facebook. </w:t>
            </w:r>
            <w:hyperlink r:id="rId41">
              <w:r>
                <w:rPr>
                  <w:rFonts w:ascii="Arial" w:eastAsia="Arial" w:hAnsi="Arial" w:cs="Arial"/>
                  <w:sz w:val="20"/>
                  <w:szCs w:val="20"/>
                </w:rPr>
                <w:t>https://www.facebook.com/USInterior/photos/a.155163054537384/2586475451406120/?type=3&amp;theater</w:t>
              </w:r>
            </w:hyperlink>
          </w:p>
        </w:tc>
      </w:tr>
      <w:tr w:rsidR="00201D54" w14:paraId="28851C04" w14:textId="77777777">
        <w:trPr>
          <w:trHeight w:val="554"/>
        </w:trPr>
        <w:tc>
          <w:tcPr>
            <w:tcW w:w="18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494F9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Personal Communication</w:t>
            </w:r>
          </w:p>
        </w:tc>
        <w:tc>
          <w:tcPr>
            <w:tcW w:w="802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7F87A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Do not include in the reference list </w:t>
            </w:r>
          </w:p>
        </w:tc>
      </w:tr>
      <w:tr w:rsidR="00201D54" w14:paraId="18A99B90" w14:textId="77777777">
        <w:trPr>
          <w:trHeight w:val="3204"/>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5909E52"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Notes</w:t>
            </w:r>
          </w:p>
          <w:p w14:paraId="68167399" w14:textId="77777777" w:rsidR="00201D54" w:rsidRDefault="00000000">
            <w:pPr>
              <w:numPr>
                <w:ilvl w:val="0"/>
                <w:numId w:val="7"/>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The university where the degree was awarded should be included in the square brackets after the title, separated from the type of publication by a comma.</w:t>
            </w:r>
          </w:p>
          <w:p w14:paraId="405D9D2F" w14:textId="77777777" w:rsidR="00201D54" w:rsidRDefault="00000000">
            <w:pPr>
              <w:numPr>
                <w:ilvl w:val="0"/>
                <w:numId w:val="7"/>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If a thesis is unpublished, the status of publication should be included in parentheses after the title</w:t>
            </w:r>
          </w:p>
          <w:p w14:paraId="6263DD6D" w14:textId="77777777" w:rsidR="00201D54" w:rsidRDefault="00000000">
            <w:pPr>
              <w:numPr>
                <w:ilvl w:val="0"/>
                <w:numId w:val="56"/>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For a film, you should credit the director as the author.</w:t>
            </w:r>
          </w:p>
          <w:p w14:paraId="2C329822" w14:textId="77777777" w:rsidR="00201D54" w:rsidRDefault="00000000">
            <w:pPr>
              <w:numPr>
                <w:ilvl w:val="0"/>
                <w:numId w:val="56"/>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In the reference list, you can include information such as whether you watched this movie in a theatre or on a DVD within the square brackets after the media type.</w:t>
            </w:r>
          </w:p>
          <w:p w14:paraId="2C031BA8" w14:textId="77777777" w:rsidR="00201D54" w:rsidRDefault="00000000">
            <w:pPr>
              <w:numPr>
                <w:ilvl w:val="0"/>
                <w:numId w:val="56"/>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To quote directly from the movie, provide a time stamp in the in-text reference in place of a page number.</w:t>
            </w:r>
          </w:p>
          <w:p w14:paraId="0E48C491" w14:textId="77777777" w:rsidR="00201D54" w:rsidRDefault="00000000">
            <w:pPr>
              <w:numPr>
                <w:ilvl w:val="0"/>
                <w:numId w:val="56"/>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If the author is unknown, the person who uploaded the video is credited as the author even if they did not create the work themselves.</w:t>
            </w:r>
          </w:p>
        </w:tc>
      </w:tr>
      <w:tr w:rsidR="00201D54" w14:paraId="6B448076" w14:textId="77777777">
        <w:trPr>
          <w:trHeight w:val="1907"/>
        </w:trPr>
        <w:tc>
          <w:tcPr>
            <w:tcW w:w="989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C18F39"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Adapted from: </w:t>
            </w:r>
          </w:p>
          <w:p w14:paraId="45A0421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42">
              <w:r>
                <w:rPr>
                  <w:rFonts w:ascii="Arial" w:eastAsia="Arial" w:hAnsi="Arial" w:cs="Arial"/>
                  <w:sz w:val="20"/>
                  <w:szCs w:val="20"/>
                </w:rPr>
                <w:t>https://www.isu.edu/media/libraries/student-success/tutoring/handouts-writing/using-sources/APA7-Style.pdf</w:t>
              </w:r>
            </w:hyperlink>
          </w:p>
          <w:p w14:paraId="30154C8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43">
              <w:r>
                <w:rPr>
                  <w:rFonts w:ascii="Arial" w:eastAsia="Arial" w:hAnsi="Arial" w:cs="Arial"/>
                  <w:sz w:val="20"/>
                  <w:szCs w:val="20"/>
                </w:rPr>
                <w:t>https://libguides.scf.edu/c.php?g=847004&amp;p=6077229</w:t>
              </w:r>
            </w:hyperlink>
          </w:p>
          <w:p w14:paraId="3C25591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44">
              <w:r>
                <w:rPr>
                  <w:rFonts w:ascii="Arial" w:eastAsia="Arial" w:hAnsi="Arial" w:cs="Arial"/>
                  <w:sz w:val="20"/>
                  <w:szCs w:val="20"/>
                </w:rPr>
                <w:t>https://www.wsc.edu/download/downloads/id/2201/apa_citation_style_guide_-_7th_edition_2020.pdf</w:t>
              </w:r>
            </w:hyperlink>
          </w:p>
          <w:p w14:paraId="7FD6B75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proofErr w:type="spellStart"/>
            <w:r>
              <w:rPr>
                <w:rFonts w:ascii="Arial" w:eastAsia="Arial" w:hAnsi="Arial" w:cs="Arial"/>
                <w:sz w:val="20"/>
                <w:szCs w:val="20"/>
              </w:rPr>
              <w:t>Samtse</w:t>
            </w:r>
            <w:proofErr w:type="spellEnd"/>
            <w:r>
              <w:rPr>
                <w:rFonts w:ascii="Arial" w:eastAsia="Arial" w:hAnsi="Arial" w:cs="Arial"/>
                <w:sz w:val="20"/>
                <w:szCs w:val="20"/>
              </w:rPr>
              <w:t xml:space="preserve"> College of Education. (2020). </w:t>
            </w:r>
            <w:r>
              <w:rPr>
                <w:rFonts w:ascii="Arial" w:eastAsia="Arial" w:hAnsi="Arial" w:cs="Arial"/>
                <w:i/>
                <w:sz w:val="20"/>
                <w:szCs w:val="20"/>
              </w:rPr>
              <w:t>Referencing and documentation: A guide to academic writing</w:t>
            </w:r>
            <w:r>
              <w:rPr>
                <w:rFonts w:ascii="Arial" w:eastAsia="Arial" w:hAnsi="Arial" w:cs="Arial"/>
                <w:sz w:val="20"/>
                <w:szCs w:val="20"/>
              </w:rPr>
              <w:t xml:space="preserve">. Royal University of Bhutan. </w:t>
            </w:r>
          </w:p>
        </w:tc>
      </w:tr>
    </w:tbl>
    <w:p w14:paraId="3E011273"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Periodicals (Journals, Newsletters &amp; Newspapers)</w:t>
      </w:r>
    </w:p>
    <w:tbl>
      <w:tblPr>
        <w:tblStyle w:val="afffff0"/>
        <w:tblW w:w="9944"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077"/>
        <w:gridCol w:w="4105"/>
        <w:gridCol w:w="3762"/>
      </w:tblGrid>
      <w:tr w:rsidR="00201D54" w14:paraId="73C6EBA3" w14:textId="77777777">
        <w:trPr>
          <w:trHeight w:val="378"/>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2D88B0"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Type of Source</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E1A9A5"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0"/>
                <w:szCs w:val="20"/>
              </w:rPr>
            </w:pPr>
            <w:r>
              <w:rPr>
                <w:rFonts w:ascii="Arial" w:eastAsia="Arial" w:hAnsi="Arial" w:cs="Arial"/>
                <w:b/>
                <w:sz w:val="20"/>
                <w:szCs w:val="20"/>
              </w:rPr>
              <w:t>Format</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35F363"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0"/>
                <w:szCs w:val="20"/>
              </w:rPr>
            </w:pPr>
            <w:r>
              <w:rPr>
                <w:rFonts w:ascii="Arial" w:eastAsia="Arial" w:hAnsi="Arial" w:cs="Arial"/>
                <w:b/>
                <w:sz w:val="20"/>
                <w:szCs w:val="20"/>
              </w:rPr>
              <w:t>Example</w:t>
            </w:r>
          </w:p>
        </w:tc>
      </w:tr>
      <w:tr w:rsidR="00201D54" w14:paraId="179918DD" w14:textId="77777777">
        <w:trPr>
          <w:trHeight w:val="1029"/>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4AC1C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Journals (Print Form)</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1BF8C8FC" w14:textId="77777777" w:rsidR="00201D54" w:rsidRDefault="00000000">
            <w:pPr>
              <w:pBdr>
                <w:top w:val="nil"/>
                <w:left w:val="nil"/>
                <w:bottom w:val="nil"/>
                <w:right w:val="nil"/>
                <w:between w:val="nil"/>
              </w:pBdr>
              <w:shd w:val="clear" w:color="auto" w:fill="FFFFFF"/>
              <w:spacing w:before="120" w:after="120"/>
              <w:ind w:left="90" w:hanging="450"/>
              <w:rPr>
                <w:rFonts w:ascii="Arial" w:eastAsia="Arial" w:hAnsi="Arial" w:cs="Arial"/>
                <w:sz w:val="20"/>
                <w:szCs w:val="20"/>
              </w:rPr>
            </w:pPr>
            <w:r>
              <w:rPr>
                <w:rFonts w:ascii="Arial" w:eastAsia="Arial" w:hAnsi="Arial" w:cs="Arial"/>
                <w:sz w:val="20"/>
                <w:szCs w:val="20"/>
              </w:rPr>
              <w:t xml:space="preserve">Author, A. A., &amp; Author, B. B. (year).  Title of the article. </w:t>
            </w:r>
            <w:r>
              <w:rPr>
                <w:rFonts w:ascii="Arial" w:eastAsia="Arial" w:hAnsi="Arial" w:cs="Arial"/>
                <w:i/>
                <w:sz w:val="20"/>
                <w:szCs w:val="20"/>
              </w:rPr>
              <w:t xml:space="preserve">Title of Periodical, vol no, </w:t>
            </w:r>
            <w:r>
              <w:rPr>
                <w:rFonts w:ascii="Arial" w:eastAsia="Arial" w:hAnsi="Arial" w:cs="Arial"/>
                <w:sz w:val="20"/>
                <w:szCs w:val="20"/>
              </w:rPr>
              <w:t>page no.</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32432F49"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proofErr w:type="spellStart"/>
            <w:r>
              <w:rPr>
                <w:rFonts w:ascii="Arial" w:eastAsia="Arial" w:hAnsi="Arial" w:cs="Arial"/>
                <w:sz w:val="20"/>
                <w:szCs w:val="20"/>
              </w:rPr>
              <w:t>Jamtsho</w:t>
            </w:r>
            <w:proofErr w:type="spellEnd"/>
            <w:r>
              <w:rPr>
                <w:rFonts w:ascii="Arial" w:eastAsia="Arial" w:hAnsi="Arial" w:cs="Arial"/>
                <w:sz w:val="20"/>
                <w:szCs w:val="20"/>
              </w:rPr>
              <w:t xml:space="preserve">, S., &amp; Rinchen, S. (2008). Accessibility, acceptance and effects of information </w:t>
            </w:r>
          </w:p>
          <w:p w14:paraId="5679BEC9"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         communication technologies in the schools and colleges of Bhutan. </w:t>
            </w:r>
            <w:r>
              <w:rPr>
                <w:rFonts w:ascii="Arial" w:eastAsia="Arial" w:hAnsi="Arial" w:cs="Arial"/>
                <w:i/>
                <w:sz w:val="20"/>
                <w:szCs w:val="20"/>
              </w:rPr>
              <w:t>Rig-</w:t>
            </w:r>
            <w:proofErr w:type="spellStart"/>
            <w:r>
              <w:rPr>
                <w:rFonts w:ascii="Arial" w:eastAsia="Arial" w:hAnsi="Arial" w:cs="Arial"/>
                <w:i/>
                <w:sz w:val="20"/>
                <w:szCs w:val="20"/>
              </w:rPr>
              <w:t>Gter</w:t>
            </w:r>
            <w:proofErr w:type="spellEnd"/>
            <w:r>
              <w:rPr>
                <w:rFonts w:ascii="Arial" w:eastAsia="Arial" w:hAnsi="Arial" w:cs="Arial"/>
                <w:i/>
                <w:sz w:val="20"/>
                <w:szCs w:val="20"/>
              </w:rPr>
              <w:t xml:space="preserve">-Academic Journal of </w:t>
            </w:r>
            <w:proofErr w:type="spellStart"/>
            <w:r>
              <w:rPr>
                <w:rFonts w:ascii="Arial" w:eastAsia="Arial" w:hAnsi="Arial" w:cs="Arial"/>
                <w:i/>
                <w:sz w:val="20"/>
                <w:szCs w:val="20"/>
              </w:rPr>
              <w:t>Samtse</w:t>
            </w:r>
            <w:proofErr w:type="spellEnd"/>
            <w:r>
              <w:rPr>
                <w:rFonts w:ascii="Arial" w:eastAsia="Arial" w:hAnsi="Arial" w:cs="Arial"/>
                <w:i/>
                <w:sz w:val="20"/>
                <w:szCs w:val="20"/>
              </w:rPr>
              <w:t xml:space="preserve"> College of Education, 3</w:t>
            </w:r>
            <w:r>
              <w:rPr>
                <w:rFonts w:ascii="Arial" w:eastAsia="Arial" w:hAnsi="Arial" w:cs="Arial"/>
                <w:sz w:val="20"/>
                <w:szCs w:val="20"/>
              </w:rPr>
              <w:t>, 52-69.</w:t>
            </w:r>
          </w:p>
        </w:tc>
      </w:tr>
      <w:tr w:rsidR="00201D54" w14:paraId="584AD159" w14:textId="77777777">
        <w:trPr>
          <w:trHeight w:val="2398"/>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5B82B7"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lastRenderedPageBreak/>
              <w:t>Online Journal articles with DOI</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3CB29BAB" w14:textId="77777777" w:rsidR="00201D54" w:rsidRDefault="00000000">
            <w:pPr>
              <w:pBdr>
                <w:top w:val="nil"/>
                <w:left w:val="nil"/>
                <w:bottom w:val="nil"/>
                <w:right w:val="nil"/>
                <w:between w:val="nil"/>
              </w:pBdr>
              <w:shd w:val="clear" w:color="auto" w:fill="FFFFFF"/>
              <w:spacing w:before="120" w:after="120"/>
              <w:ind w:left="90" w:hanging="450"/>
              <w:rPr>
                <w:rFonts w:ascii="Arial" w:eastAsia="Arial" w:hAnsi="Arial" w:cs="Arial"/>
                <w:sz w:val="20"/>
                <w:szCs w:val="20"/>
              </w:rPr>
            </w:pPr>
            <w:r>
              <w:rPr>
                <w:rFonts w:ascii="Arial" w:eastAsia="Arial" w:hAnsi="Arial" w:cs="Arial"/>
                <w:sz w:val="20"/>
                <w:szCs w:val="20"/>
              </w:rPr>
              <w:t xml:space="preserve">Author, A. (Year). Article title. </w:t>
            </w:r>
            <w:r>
              <w:rPr>
                <w:rFonts w:ascii="Arial" w:eastAsia="Arial" w:hAnsi="Arial" w:cs="Arial"/>
                <w:i/>
                <w:sz w:val="20"/>
                <w:szCs w:val="20"/>
              </w:rPr>
              <w:t>Journal Title</w:t>
            </w:r>
            <w:r>
              <w:rPr>
                <w:rFonts w:ascii="Arial" w:eastAsia="Arial" w:hAnsi="Arial" w:cs="Arial"/>
                <w:sz w:val="20"/>
                <w:szCs w:val="20"/>
              </w:rPr>
              <w:t xml:space="preserve">, </w:t>
            </w:r>
            <w:r>
              <w:rPr>
                <w:rFonts w:ascii="Arial" w:eastAsia="Arial" w:hAnsi="Arial" w:cs="Arial"/>
                <w:i/>
                <w:sz w:val="20"/>
                <w:szCs w:val="20"/>
              </w:rPr>
              <w:t xml:space="preserve">volume </w:t>
            </w:r>
            <w:r>
              <w:rPr>
                <w:rFonts w:ascii="Arial" w:eastAsia="Arial" w:hAnsi="Arial" w:cs="Arial"/>
                <w:sz w:val="20"/>
                <w:szCs w:val="20"/>
              </w:rPr>
              <w:t xml:space="preserve">(issue), page range. </w:t>
            </w:r>
            <w:hyperlink r:id="rId45">
              <w:r>
                <w:rPr>
                  <w:rFonts w:ascii="Arial" w:eastAsia="Arial" w:hAnsi="Arial" w:cs="Arial"/>
                  <w:sz w:val="20"/>
                  <w:szCs w:val="20"/>
                </w:rPr>
                <w:t>https://doi.org/[insert</w:t>
              </w:r>
            </w:hyperlink>
            <w:r>
              <w:rPr>
                <w:rFonts w:ascii="Arial" w:eastAsia="Arial" w:hAnsi="Arial" w:cs="Arial"/>
                <w:sz w:val="20"/>
                <w:szCs w:val="20"/>
              </w:rPr>
              <w:t xml:space="preserve"> article </w:t>
            </w:r>
            <w:proofErr w:type="spellStart"/>
            <w:r>
              <w:rPr>
                <w:rFonts w:ascii="Arial" w:eastAsia="Arial" w:hAnsi="Arial" w:cs="Arial"/>
                <w:sz w:val="20"/>
                <w:szCs w:val="20"/>
              </w:rPr>
              <w:t>doi</w:t>
            </w:r>
            <w:proofErr w:type="spellEnd"/>
            <w:r>
              <w:rPr>
                <w:rFonts w:ascii="Arial" w:eastAsia="Arial" w:hAnsi="Arial" w:cs="Arial"/>
                <w:sz w:val="20"/>
                <w:szCs w:val="20"/>
              </w:rPr>
              <w:t>]</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2B0ACC42" w14:textId="77777777" w:rsidR="00201D54" w:rsidRDefault="00000000">
            <w:pPr>
              <w:pBdr>
                <w:top w:val="nil"/>
                <w:left w:val="nil"/>
                <w:bottom w:val="nil"/>
                <w:right w:val="nil"/>
                <w:between w:val="nil"/>
              </w:pBdr>
              <w:shd w:val="clear" w:color="auto" w:fill="FFFFFF"/>
              <w:spacing w:before="120" w:after="120"/>
              <w:ind w:left="90" w:hanging="540"/>
              <w:rPr>
                <w:rFonts w:ascii="Arial" w:eastAsia="Arial" w:hAnsi="Arial" w:cs="Arial"/>
                <w:sz w:val="20"/>
                <w:szCs w:val="20"/>
              </w:rPr>
            </w:pPr>
            <w:r>
              <w:rPr>
                <w:rFonts w:ascii="Arial" w:eastAsia="Arial" w:hAnsi="Arial" w:cs="Arial"/>
                <w:sz w:val="20"/>
                <w:szCs w:val="20"/>
              </w:rPr>
              <w:t xml:space="preserve">Collier, K., &amp; McManus, J. (2005). Setting up learning partnerships in vocational education and training: Lessons learnt. </w:t>
            </w:r>
            <w:r>
              <w:rPr>
                <w:rFonts w:ascii="Arial" w:eastAsia="Arial" w:hAnsi="Arial" w:cs="Arial"/>
                <w:i/>
                <w:sz w:val="20"/>
                <w:szCs w:val="20"/>
              </w:rPr>
              <w:t>The Journal of Vocational Education and Training, 57</w:t>
            </w:r>
            <w:r>
              <w:rPr>
                <w:rFonts w:ascii="Arial" w:eastAsia="Arial" w:hAnsi="Arial" w:cs="Arial"/>
                <w:sz w:val="20"/>
                <w:szCs w:val="20"/>
              </w:rPr>
              <w:t xml:space="preserve">(3), 251-273. </w:t>
            </w:r>
            <w:hyperlink r:id="rId46">
              <w:r>
                <w:rPr>
                  <w:rFonts w:ascii="Arial" w:eastAsia="Arial" w:hAnsi="Arial" w:cs="Arial"/>
                  <w:sz w:val="20"/>
                  <w:szCs w:val="20"/>
                </w:rPr>
                <w:t>https://doi.org/10.1080/13636820500200286</w:t>
              </w:r>
            </w:hyperlink>
          </w:p>
        </w:tc>
      </w:tr>
      <w:tr w:rsidR="00201D54" w14:paraId="20B428A2" w14:textId="77777777">
        <w:trPr>
          <w:trHeight w:val="2878"/>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4E2736"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Online Journal articles with no DOI </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56432153"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rPr>
              <w:t xml:space="preserve">Author, A. (Year). Article title. </w:t>
            </w:r>
            <w:r>
              <w:rPr>
                <w:rFonts w:ascii="Arial" w:eastAsia="Arial" w:hAnsi="Arial" w:cs="Arial"/>
                <w:i/>
                <w:sz w:val="20"/>
                <w:szCs w:val="20"/>
              </w:rPr>
              <w:t>Journal Title</w:t>
            </w:r>
            <w:r>
              <w:rPr>
                <w:rFonts w:ascii="Arial" w:eastAsia="Arial" w:hAnsi="Arial" w:cs="Arial"/>
                <w:sz w:val="20"/>
                <w:szCs w:val="20"/>
              </w:rPr>
              <w:t xml:space="preserve">, </w:t>
            </w:r>
            <w:r>
              <w:rPr>
                <w:rFonts w:ascii="Arial" w:eastAsia="Arial" w:hAnsi="Arial" w:cs="Arial"/>
                <w:i/>
                <w:sz w:val="20"/>
                <w:szCs w:val="20"/>
              </w:rPr>
              <w:t>volume</w:t>
            </w:r>
            <w:r>
              <w:rPr>
                <w:rFonts w:ascii="Arial" w:eastAsia="Arial" w:hAnsi="Arial" w:cs="Arial"/>
                <w:sz w:val="20"/>
                <w:szCs w:val="20"/>
              </w:rPr>
              <w:t xml:space="preserve">(issue), page range. URL </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7" w:type="dxa"/>
              <w:bottom w:w="80" w:type="dxa"/>
              <w:right w:w="80" w:type="dxa"/>
            </w:tcMar>
            <w:vAlign w:val="center"/>
          </w:tcPr>
          <w:p w14:paraId="68625DC4" w14:textId="77777777" w:rsidR="00201D54" w:rsidRDefault="00000000">
            <w:pPr>
              <w:pBdr>
                <w:top w:val="nil"/>
                <w:left w:val="nil"/>
                <w:bottom w:val="nil"/>
                <w:right w:val="nil"/>
                <w:between w:val="nil"/>
              </w:pBdr>
              <w:shd w:val="clear" w:color="auto" w:fill="FFFFFF"/>
              <w:spacing w:before="120" w:after="120"/>
              <w:ind w:left="90" w:hanging="630"/>
              <w:rPr>
                <w:rFonts w:ascii="Arial" w:eastAsia="Arial" w:hAnsi="Arial" w:cs="Arial"/>
                <w:sz w:val="20"/>
                <w:szCs w:val="20"/>
              </w:rPr>
            </w:pPr>
            <w:r>
              <w:rPr>
                <w:rFonts w:ascii="Arial" w:eastAsia="Arial" w:hAnsi="Arial" w:cs="Arial"/>
                <w:sz w:val="20"/>
                <w:szCs w:val="20"/>
              </w:rPr>
              <w:t xml:space="preserve">Ahmann, E., Tuttle, L. J., </w:t>
            </w:r>
            <w:proofErr w:type="spellStart"/>
            <w:r>
              <w:rPr>
                <w:rFonts w:ascii="Arial" w:eastAsia="Arial" w:hAnsi="Arial" w:cs="Arial"/>
                <w:sz w:val="20"/>
                <w:szCs w:val="20"/>
              </w:rPr>
              <w:t>Saviet</w:t>
            </w:r>
            <w:proofErr w:type="spellEnd"/>
            <w:r>
              <w:rPr>
                <w:rFonts w:ascii="Arial" w:eastAsia="Arial" w:hAnsi="Arial" w:cs="Arial"/>
                <w:sz w:val="20"/>
                <w:szCs w:val="20"/>
              </w:rPr>
              <w:t xml:space="preserve">, M., &amp; Wright, S. D. (2018). A descriptive review of ADHD coaching research: Implications for college students. </w:t>
            </w:r>
            <w:r>
              <w:rPr>
                <w:rFonts w:ascii="Arial" w:eastAsia="Arial" w:hAnsi="Arial" w:cs="Arial"/>
                <w:i/>
                <w:sz w:val="20"/>
                <w:szCs w:val="20"/>
              </w:rPr>
              <w:t>Journal of Postsecondary Education and Disability</w:t>
            </w:r>
            <w:r>
              <w:rPr>
                <w:rFonts w:ascii="Arial" w:eastAsia="Arial" w:hAnsi="Arial" w:cs="Arial"/>
                <w:sz w:val="20"/>
                <w:szCs w:val="20"/>
              </w:rPr>
              <w:t xml:space="preserve">, </w:t>
            </w:r>
            <w:r>
              <w:rPr>
                <w:rFonts w:ascii="Arial" w:eastAsia="Arial" w:hAnsi="Arial" w:cs="Arial"/>
                <w:i/>
                <w:sz w:val="20"/>
                <w:szCs w:val="20"/>
              </w:rPr>
              <w:t>31</w:t>
            </w:r>
            <w:r>
              <w:rPr>
                <w:rFonts w:ascii="Arial" w:eastAsia="Arial" w:hAnsi="Arial" w:cs="Arial"/>
                <w:sz w:val="20"/>
                <w:szCs w:val="20"/>
              </w:rPr>
              <w:t xml:space="preserve">(1), 17-39. </w:t>
            </w:r>
            <w:hyperlink r:id="rId47">
              <w:r>
                <w:rPr>
                  <w:rFonts w:ascii="Arial" w:eastAsia="Arial" w:hAnsi="Arial" w:cs="Arial"/>
                  <w:sz w:val="20"/>
                  <w:szCs w:val="20"/>
                </w:rPr>
                <w:t>https://www.ahead.org/</w:t>
              </w:r>
            </w:hyperlink>
            <w:r>
              <w:rPr>
                <w:rFonts w:ascii="Arial" w:eastAsia="Arial" w:hAnsi="Arial" w:cs="Arial"/>
                <w:sz w:val="20"/>
                <w:szCs w:val="20"/>
              </w:rPr>
              <w:t xml:space="preserve">professional-resources/publications/jped/archived-jped/jped-volume-31 </w:t>
            </w:r>
          </w:p>
        </w:tc>
      </w:tr>
      <w:tr w:rsidR="00201D54" w14:paraId="7BCF04A0" w14:textId="77777777">
        <w:trPr>
          <w:trHeight w:val="746"/>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A878F11"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Newsletters</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7D884C33"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i/>
                <w:sz w:val="20"/>
                <w:szCs w:val="20"/>
              </w:rPr>
            </w:pPr>
            <w:r>
              <w:rPr>
                <w:rFonts w:ascii="Arial" w:eastAsia="Arial" w:hAnsi="Arial" w:cs="Arial"/>
                <w:sz w:val="20"/>
                <w:szCs w:val="20"/>
              </w:rPr>
              <w:t xml:space="preserve"> Author, A. A. (year, month). Title of article. </w:t>
            </w:r>
            <w:r>
              <w:rPr>
                <w:rFonts w:ascii="Arial" w:eastAsia="Arial" w:hAnsi="Arial" w:cs="Arial"/>
                <w:i/>
                <w:sz w:val="20"/>
                <w:szCs w:val="20"/>
              </w:rPr>
              <w:t xml:space="preserve">Title of Newsletter, vol no, </w:t>
            </w:r>
          </w:p>
          <w:p w14:paraId="70E0363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   (issue no), page nos.</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37" w:type="dxa"/>
              <w:bottom w:w="80" w:type="dxa"/>
              <w:right w:w="80" w:type="dxa"/>
            </w:tcMar>
            <w:vAlign w:val="center"/>
          </w:tcPr>
          <w:p w14:paraId="648DA9C9" w14:textId="77777777" w:rsidR="00201D54" w:rsidRDefault="00000000">
            <w:pPr>
              <w:pBdr>
                <w:top w:val="nil"/>
                <w:left w:val="nil"/>
                <w:bottom w:val="nil"/>
                <w:right w:val="nil"/>
                <w:between w:val="nil"/>
              </w:pBdr>
              <w:shd w:val="clear" w:color="auto" w:fill="FFFFFF"/>
              <w:spacing w:before="120" w:after="120"/>
              <w:ind w:left="90" w:hanging="630"/>
              <w:rPr>
                <w:rFonts w:ascii="Arial" w:eastAsia="Arial" w:hAnsi="Arial" w:cs="Arial"/>
                <w:i/>
                <w:sz w:val="20"/>
                <w:szCs w:val="20"/>
              </w:rPr>
            </w:pPr>
            <w:r>
              <w:rPr>
                <w:rFonts w:ascii="Arial" w:eastAsia="Arial" w:hAnsi="Arial" w:cs="Arial"/>
                <w:sz w:val="20"/>
                <w:szCs w:val="20"/>
              </w:rPr>
              <w:t>Thinley, D. (2002, November). The common stylistic features of Bhutanese proverbs.</w:t>
            </w:r>
          </w:p>
          <w:p w14:paraId="29B765F4" w14:textId="77777777" w:rsidR="00201D54" w:rsidRDefault="00000000">
            <w:pPr>
              <w:pBdr>
                <w:top w:val="nil"/>
                <w:left w:val="nil"/>
                <w:bottom w:val="nil"/>
                <w:right w:val="nil"/>
                <w:between w:val="nil"/>
              </w:pBdr>
              <w:shd w:val="clear" w:color="auto" w:fill="FFFFFF"/>
              <w:spacing w:before="120" w:after="120"/>
              <w:ind w:left="90" w:hanging="630"/>
              <w:rPr>
                <w:rFonts w:ascii="Arial" w:eastAsia="Arial" w:hAnsi="Arial" w:cs="Arial"/>
                <w:sz w:val="20"/>
                <w:szCs w:val="20"/>
              </w:rPr>
            </w:pPr>
            <w:r>
              <w:rPr>
                <w:rFonts w:ascii="Arial" w:eastAsia="Arial" w:hAnsi="Arial" w:cs="Arial"/>
                <w:i/>
                <w:sz w:val="20"/>
                <w:szCs w:val="20"/>
              </w:rPr>
              <w:t xml:space="preserve">          </w:t>
            </w:r>
            <w:proofErr w:type="spellStart"/>
            <w:r>
              <w:rPr>
                <w:rFonts w:ascii="Arial" w:eastAsia="Arial" w:hAnsi="Arial" w:cs="Arial"/>
                <w:i/>
                <w:sz w:val="20"/>
                <w:szCs w:val="20"/>
              </w:rPr>
              <w:t>Kalapinka</w:t>
            </w:r>
            <w:proofErr w:type="spellEnd"/>
            <w:r>
              <w:rPr>
                <w:rFonts w:ascii="Arial" w:eastAsia="Arial" w:hAnsi="Arial" w:cs="Arial"/>
                <w:i/>
                <w:sz w:val="20"/>
                <w:szCs w:val="20"/>
              </w:rPr>
              <w:t>-The NIE Newsletter, 4</w:t>
            </w:r>
            <w:r>
              <w:rPr>
                <w:rFonts w:ascii="Arial" w:eastAsia="Arial" w:hAnsi="Arial" w:cs="Arial"/>
                <w:sz w:val="20"/>
                <w:szCs w:val="20"/>
              </w:rPr>
              <w:t>(2), 5-8.</w:t>
            </w:r>
          </w:p>
        </w:tc>
      </w:tr>
      <w:tr w:rsidR="00201D54" w14:paraId="3E57539D" w14:textId="77777777">
        <w:trPr>
          <w:trHeight w:val="384"/>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F156CD"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t xml:space="preserve">Newspapers article </w:t>
            </w:r>
          </w:p>
          <w:p w14:paraId="789BC6DE"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(Print Form)</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tcPr>
          <w:p w14:paraId="0B292F08"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rPr>
              <w:t xml:space="preserve">Author, A. A. (year, month date). Title of the article. </w:t>
            </w:r>
            <w:r>
              <w:rPr>
                <w:rFonts w:ascii="Arial" w:eastAsia="Arial" w:hAnsi="Arial" w:cs="Arial"/>
                <w:i/>
                <w:sz w:val="20"/>
                <w:szCs w:val="20"/>
              </w:rPr>
              <w:t xml:space="preserve">Title of Newspaper, </w:t>
            </w:r>
            <w:r>
              <w:rPr>
                <w:rFonts w:ascii="Arial" w:eastAsia="Arial" w:hAnsi="Arial" w:cs="Arial"/>
                <w:sz w:val="20"/>
                <w:szCs w:val="20"/>
              </w:rPr>
              <w:t>page no</w:t>
            </w:r>
            <w:r>
              <w:rPr>
                <w:rFonts w:ascii="Arial" w:eastAsia="Arial" w:hAnsi="Arial" w:cs="Arial"/>
                <w:i/>
                <w:sz w:val="20"/>
                <w:szCs w:val="20"/>
              </w:rPr>
              <w:t>.</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45FE0D76" w14:textId="77777777" w:rsidR="00201D54" w:rsidRDefault="00000000">
            <w:pPr>
              <w:pBdr>
                <w:top w:val="nil"/>
                <w:left w:val="nil"/>
                <w:bottom w:val="nil"/>
                <w:right w:val="nil"/>
                <w:between w:val="nil"/>
              </w:pBdr>
              <w:shd w:val="clear" w:color="auto" w:fill="FFFFFF"/>
              <w:spacing w:before="120" w:after="120"/>
              <w:ind w:left="90" w:hanging="630"/>
              <w:rPr>
                <w:rFonts w:ascii="Arial" w:eastAsia="Arial" w:hAnsi="Arial" w:cs="Arial"/>
                <w:i/>
                <w:sz w:val="20"/>
                <w:szCs w:val="20"/>
              </w:rPr>
            </w:pPr>
            <w:r>
              <w:rPr>
                <w:rFonts w:ascii="Arial" w:eastAsia="Arial" w:hAnsi="Arial" w:cs="Arial"/>
                <w:sz w:val="20"/>
                <w:szCs w:val="20"/>
              </w:rPr>
              <w:t xml:space="preserve"> Wangchuk, S. (2002, November 2). Youth issues must involve young people. </w:t>
            </w:r>
            <w:proofErr w:type="spellStart"/>
            <w:r>
              <w:rPr>
                <w:rFonts w:ascii="Arial" w:eastAsia="Arial" w:hAnsi="Arial" w:cs="Arial"/>
                <w:i/>
                <w:sz w:val="20"/>
                <w:szCs w:val="20"/>
              </w:rPr>
              <w:t>Kuensel</w:t>
            </w:r>
            <w:proofErr w:type="spellEnd"/>
            <w:r>
              <w:rPr>
                <w:rFonts w:ascii="Arial" w:eastAsia="Arial" w:hAnsi="Arial" w:cs="Arial"/>
                <w:i/>
                <w:sz w:val="20"/>
                <w:szCs w:val="20"/>
              </w:rPr>
              <w:t xml:space="preserve">, </w:t>
            </w:r>
            <w:r>
              <w:rPr>
                <w:rFonts w:ascii="Arial" w:eastAsia="Arial" w:hAnsi="Arial" w:cs="Arial"/>
                <w:sz w:val="20"/>
                <w:szCs w:val="20"/>
              </w:rPr>
              <w:t>p. 4.</w:t>
            </w:r>
          </w:p>
        </w:tc>
      </w:tr>
      <w:tr w:rsidR="00201D54" w14:paraId="5DE32C5C" w14:textId="77777777">
        <w:trPr>
          <w:trHeight w:val="413"/>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2F8F85"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Online News Paper Article </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512" w:type="dxa"/>
              <w:bottom w:w="80" w:type="dxa"/>
              <w:right w:w="80" w:type="dxa"/>
            </w:tcMar>
            <w:vAlign w:val="center"/>
          </w:tcPr>
          <w:p w14:paraId="36A1A0DB"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rPr>
              <w:t xml:space="preserve">Author, A. (Year, Month Day). Article title. </w:t>
            </w:r>
            <w:r>
              <w:rPr>
                <w:rFonts w:ascii="Arial" w:eastAsia="Arial" w:hAnsi="Arial" w:cs="Arial"/>
                <w:i/>
                <w:sz w:val="20"/>
                <w:szCs w:val="20"/>
              </w:rPr>
              <w:t>Newspaper</w:t>
            </w:r>
            <w:r>
              <w:rPr>
                <w:rFonts w:ascii="Arial" w:eastAsia="Arial" w:hAnsi="Arial" w:cs="Arial"/>
                <w:sz w:val="20"/>
                <w:szCs w:val="20"/>
              </w:rPr>
              <w:t xml:space="preserve">. URL </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547" w:type="dxa"/>
              <w:bottom w:w="80" w:type="dxa"/>
              <w:right w:w="80" w:type="dxa"/>
            </w:tcMar>
            <w:vAlign w:val="center"/>
          </w:tcPr>
          <w:p w14:paraId="71A4CC98" w14:textId="77777777" w:rsidR="00201D54" w:rsidRDefault="00000000">
            <w:pPr>
              <w:pBdr>
                <w:top w:val="nil"/>
                <w:left w:val="nil"/>
                <w:bottom w:val="nil"/>
                <w:right w:val="nil"/>
                <w:between w:val="nil"/>
              </w:pBdr>
              <w:shd w:val="clear" w:color="auto" w:fill="FFFFFF"/>
              <w:spacing w:before="120" w:after="120"/>
              <w:ind w:left="90" w:hanging="630"/>
              <w:rPr>
                <w:rFonts w:ascii="Arial" w:eastAsia="Arial" w:hAnsi="Arial" w:cs="Arial"/>
                <w:sz w:val="20"/>
                <w:szCs w:val="20"/>
              </w:rPr>
            </w:pPr>
            <w:r>
              <w:rPr>
                <w:rFonts w:ascii="Arial" w:eastAsia="Arial" w:hAnsi="Arial" w:cs="Arial"/>
                <w:sz w:val="20"/>
                <w:szCs w:val="20"/>
              </w:rPr>
              <w:t xml:space="preserve"> Darby, A. (2004, August 10). Furious Butler quits as governor. </w:t>
            </w:r>
            <w:r>
              <w:rPr>
                <w:rFonts w:ascii="Arial" w:eastAsia="Arial" w:hAnsi="Arial" w:cs="Arial"/>
                <w:i/>
                <w:sz w:val="20"/>
                <w:szCs w:val="20"/>
              </w:rPr>
              <w:t>Sydney Morning Herald</w:t>
            </w:r>
            <w:r>
              <w:rPr>
                <w:rFonts w:ascii="Arial" w:eastAsia="Arial" w:hAnsi="Arial" w:cs="Arial"/>
                <w:sz w:val="20"/>
                <w:szCs w:val="20"/>
              </w:rPr>
              <w:t xml:space="preserve">. </w:t>
            </w:r>
          </w:p>
          <w:p w14:paraId="5A49D7A8" w14:textId="77777777" w:rsidR="00201D54" w:rsidRDefault="00000000">
            <w:pPr>
              <w:pBdr>
                <w:top w:val="nil"/>
                <w:left w:val="nil"/>
                <w:bottom w:val="nil"/>
                <w:right w:val="nil"/>
                <w:between w:val="nil"/>
              </w:pBdr>
              <w:shd w:val="clear" w:color="auto" w:fill="FFFFFF"/>
              <w:spacing w:before="120" w:after="120"/>
              <w:ind w:left="90"/>
              <w:rPr>
                <w:rFonts w:ascii="Arial" w:eastAsia="Arial" w:hAnsi="Arial" w:cs="Arial"/>
                <w:sz w:val="20"/>
                <w:szCs w:val="20"/>
              </w:rPr>
            </w:pPr>
            <w:hyperlink r:id="rId48">
              <w:r>
                <w:rPr>
                  <w:rFonts w:ascii="Arial" w:eastAsia="Arial" w:hAnsi="Arial" w:cs="Arial"/>
                  <w:sz w:val="20"/>
                  <w:szCs w:val="20"/>
                </w:rPr>
                <w:t>http://www.smh.com.au/articles/2004/08/09/1092022411039.html?</w:t>
              </w:r>
            </w:hyperlink>
            <w:r>
              <w:rPr>
                <w:rFonts w:ascii="Arial" w:eastAsia="Arial" w:hAnsi="Arial" w:cs="Arial"/>
                <w:sz w:val="20"/>
                <w:szCs w:val="20"/>
              </w:rPr>
              <w:t xml:space="preserve"> </w:t>
            </w:r>
            <w:proofErr w:type="spellStart"/>
            <w:r>
              <w:rPr>
                <w:rFonts w:ascii="Arial" w:eastAsia="Arial" w:hAnsi="Arial" w:cs="Arial"/>
                <w:sz w:val="20"/>
                <w:szCs w:val="20"/>
              </w:rPr>
              <w:t>oneclick</w:t>
            </w:r>
            <w:proofErr w:type="spellEnd"/>
            <w:r>
              <w:rPr>
                <w:rFonts w:ascii="Arial" w:eastAsia="Arial" w:hAnsi="Arial" w:cs="Arial"/>
                <w:sz w:val="20"/>
                <w:szCs w:val="20"/>
              </w:rPr>
              <w:t xml:space="preserve">=’true’ </w:t>
            </w:r>
          </w:p>
        </w:tc>
      </w:tr>
      <w:tr w:rsidR="00201D54" w14:paraId="5CBC5649" w14:textId="77777777">
        <w:trPr>
          <w:trHeight w:val="1198"/>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29A79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Magazine Article </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2C0EB0A8" w14:textId="77777777" w:rsidR="00201D54" w:rsidRDefault="00000000">
            <w:pPr>
              <w:pBdr>
                <w:top w:val="nil"/>
                <w:left w:val="nil"/>
                <w:bottom w:val="nil"/>
                <w:right w:val="nil"/>
                <w:between w:val="nil"/>
              </w:pBdr>
              <w:shd w:val="clear" w:color="auto" w:fill="FFFFFF"/>
              <w:spacing w:before="120" w:after="120"/>
              <w:ind w:left="90" w:hanging="457"/>
              <w:rPr>
                <w:rFonts w:ascii="Arial" w:eastAsia="Arial" w:hAnsi="Arial" w:cs="Arial"/>
                <w:sz w:val="20"/>
                <w:szCs w:val="20"/>
              </w:rPr>
            </w:pPr>
            <w:r>
              <w:rPr>
                <w:rFonts w:ascii="Arial" w:eastAsia="Arial" w:hAnsi="Arial" w:cs="Arial"/>
                <w:sz w:val="20"/>
                <w:szCs w:val="20"/>
              </w:rPr>
              <w:t>Author, A. (Year, Month Day). Title of article: Subtitle, if any. </w:t>
            </w:r>
            <w:r>
              <w:rPr>
                <w:rFonts w:ascii="Arial" w:eastAsia="Arial" w:hAnsi="Arial" w:cs="Arial"/>
                <w:i/>
                <w:sz w:val="20"/>
                <w:szCs w:val="20"/>
              </w:rPr>
              <w:t>Name of Magazine, Volume Number</w:t>
            </w:r>
            <w:r>
              <w:rPr>
                <w:rFonts w:ascii="Arial" w:eastAsia="Arial" w:hAnsi="Arial" w:cs="Arial"/>
                <w:sz w:val="20"/>
                <w:szCs w:val="20"/>
              </w:rPr>
              <w:t xml:space="preserve"> (Issue Number), first page number-last page number. </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57" w:type="dxa"/>
              <w:bottom w:w="80" w:type="dxa"/>
              <w:right w:w="80" w:type="dxa"/>
            </w:tcMar>
            <w:vAlign w:val="center"/>
          </w:tcPr>
          <w:p w14:paraId="4A9BF96B"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rPr>
              <w:t>Gross, A., &amp; Murphy, E. (2010, January/February). Seal of disapproval. </w:t>
            </w:r>
            <w:r>
              <w:rPr>
                <w:rFonts w:ascii="Arial" w:eastAsia="Arial" w:hAnsi="Arial" w:cs="Arial"/>
                <w:i/>
                <w:sz w:val="20"/>
                <w:szCs w:val="20"/>
              </w:rPr>
              <w:t>E- The Environmental Magazine, 21</w:t>
            </w:r>
            <w:r>
              <w:rPr>
                <w:rFonts w:ascii="Arial" w:eastAsia="Arial" w:hAnsi="Arial" w:cs="Arial"/>
                <w:sz w:val="20"/>
                <w:szCs w:val="20"/>
              </w:rPr>
              <w:t>(1), 34-37. </w:t>
            </w:r>
          </w:p>
        </w:tc>
      </w:tr>
      <w:tr w:rsidR="00201D54" w14:paraId="01322848" w14:textId="77777777">
        <w:trPr>
          <w:trHeight w:val="998"/>
        </w:trPr>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47153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b/>
                <w:sz w:val="20"/>
                <w:szCs w:val="20"/>
              </w:rPr>
              <w:t xml:space="preserve">Magazine article from a website </w:t>
            </w:r>
          </w:p>
        </w:tc>
        <w:tc>
          <w:tcPr>
            <w:tcW w:w="41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422" w:type="dxa"/>
              <w:bottom w:w="80" w:type="dxa"/>
              <w:right w:w="80" w:type="dxa"/>
            </w:tcMar>
            <w:vAlign w:val="center"/>
          </w:tcPr>
          <w:p w14:paraId="0206ECDB"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highlight w:val="white"/>
              </w:rPr>
              <w:t>Author, A. (Year, Month Day). Title of article: Subtitle, if any. </w:t>
            </w:r>
            <w:r>
              <w:rPr>
                <w:rFonts w:ascii="Arial" w:eastAsia="Arial" w:hAnsi="Arial" w:cs="Arial"/>
                <w:i/>
                <w:sz w:val="20"/>
                <w:szCs w:val="20"/>
                <w:highlight w:val="white"/>
              </w:rPr>
              <w:t xml:space="preserve">Name of Magazine, Volume Number </w:t>
            </w:r>
            <w:r>
              <w:rPr>
                <w:rFonts w:ascii="Arial" w:eastAsia="Arial" w:hAnsi="Arial" w:cs="Arial"/>
                <w:sz w:val="20"/>
                <w:szCs w:val="20"/>
                <w:highlight w:val="white"/>
              </w:rPr>
              <w:t>(Issue Number if given), first page number-last page number if given. URL</w:t>
            </w:r>
          </w:p>
        </w:tc>
        <w:tc>
          <w:tcPr>
            <w:tcW w:w="37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457" w:type="dxa"/>
              <w:bottom w:w="80" w:type="dxa"/>
              <w:right w:w="80" w:type="dxa"/>
            </w:tcMar>
            <w:vAlign w:val="center"/>
          </w:tcPr>
          <w:p w14:paraId="5EB92E4D" w14:textId="77777777" w:rsidR="00201D54" w:rsidRDefault="00000000">
            <w:pPr>
              <w:pBdr>
                <w:top w:val="nil"/>
                <w:left w:val="nil"/>
                <w:bottom w:val="nil"/>
                <w:right w:val="nil"/>
                <w:between w:val="nil"/>
              </w:pBdr>
              <w:shd w:val="clear" w:color="auto" w:fill="FFFFFF"/>
              <w:spacing w:before="120" w:after="120"/>
              <w:ind w:left="180" w:hanging="540"/>
              <w:rPr>
                <w:rFonts w:ascii="Arial" w:eastAsia="Arial" w:hAnsi="Arial" w:cs="Arial"/>
                <w:sz w:val="20"/>
                <w:szCs w:val="20"/>
              </w:rPr>
            </w:pPr>
            <w:r>
              <w:rPr>
                <w:rFonts w:ascii="Arial" w:eastAsia="Arial" w:hAnsi="Arial" w:cs="Arial"/>
                <w:sz w:val="20"/>
                <w:szCs w:val="20"/>
                <w:highlight w:val="white"/>
              </w:rPr>
              <w:t>Freedman, D. H. (2012, June). The perfected self. </w:t>
            </w:r>
            <w:r>
              <w:rPr>
                <w:rFonts w:ascii="Arial" w:eastAsia="Arial" w:hAnsi="Arial" w:cs="Arial"/>
                <w:i/>
                <w:sz w:val="20"/>
                <w:szCs w:val="20"/>
                <w:highlight w:val="white"/>
              </w:rPr>
              <w:t>The Atlantic</w:t>
            </w:r>
            <w:r>
              <w:rPr>
                <w:rFonts w:ascii="Arial" w:eastAsia="Arial" w:hAnsi="Arial" w:cs="Arial"/>
                <w:sz w:val="20"/>
                <w:szCs w:val="20"/>
                <w:highlight w:val="white"/>
              </w:rPr>
              <w:t xml:space="preserve">. </w:t>
            </w:r>
            <w:hyperlink r:id="rId49">
              <w:r>
                <w:rPr>
                  <w:rFonts w:ascii="Arial" w:eastAsia="Arial" w:hAnsi="Arial" w:cs="Arial"/>
                  <w:sz w:val="20"/>
                  <w:szCs w:val="20"/>
                  <w:highlight w:val="white"/>
                </w:rPr>
                <w:t>http://www.theatlantic.com/ magazine/archive/2012/06/the-perfected-self/8970/4/?single_page=true</w:t>
              </w:r>
            </w:hyperlink>
          </w:p>
        </w:tc>
      </w:tr>
      <w:tr w:rsidR="00201D54" w14:paraId="6BAF6ED8" w14:textId="77777777">
        <w:trPr>
          <w:trHeight w:val="2158"/>
        </w:trPr>
        <w:tc>
          <w:tcPr>
            <w:tcW w:w="994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3FF046"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0"/>
                <w:szCs w:val="20"/>
              </w:rPr>
            </w:pPr>
            <w:r>
              <w:rPr>
                <w:rFonts w:ascii="Arial" w:eastAsia="Arial" w:hAnsi="Arial" w:cs="Arial"/>
                <w:b/>
                <w:sz w:val="20"/>
                <w:szCs w:val="20"/>
              </w:rPr>
              <w:lastRenderedPageBreak/>
              <w:t>Notes</w:t>
            </w:r>
          </w:p>
          <w:p w14:paraId="3BF1AE62" w14:textId="77777777" w:rsidR="00201D54" w:rsidRDefault="00000000">
            <w:pPr>
              <w:numPr>
                <w:ilvl w:val="0"/>
                <w:numId w:val="41"/>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Most online journal articles come with DOI (digital object identifier). Include DOI in the reference list instead of URL. If there is no DOI available for an online journal article, include the URL instead.</w:t>
            </w:r>
          </w:p>
          <w:p w14:paraId="41BBBBD8" w14:textId="77777777" w:rsidR="00201D54" w:rsidRDefault="00000000">
            <w:pPr>
              <w:numPr>
                <w:ilvl w:val="0"/>
                <w:numId w:val="41"/>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For online newspaper references, italicise the name of the paper. </w:t>
            </w:r>
          </w:p>
          <w:p w14:paraId="5A2229EE" w14:textId="77777777" w:rsidR="00201D54" w:rsidRDefault="00000000">
            <w:pPr>
              <w:numPr>
                <w:ilvl w:val="0"/>
                <w:numId w:val="41"/>
              </w:num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Unlike other source, p. or pp. precedes page numbers for a newspaper reference in the APA style. Single page takes p. (e.g., p. 2); multiple pages take pp. (e.g., pp. 2-6).</w:t>
            </w:r>
          </w:p>
        </w:tc>
      </w:tr>
      <w:tr w:rsidR="00201D54" w14:paraId="5A836C32" w14:textId="77777777">
        <w:trPr>
          <w:trHeight w:val="1918"/>
        </w:trPr>
        <w:tc>
          <w:tcPr>
            <w:tcW w:w="994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3C3713"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r>
              <w:rPr>
                <w:rFonts w:ascii="Arial" w:eastAsia="Arial" w:hAnsi="Arial" w:cs="Arial"/>
                <w:sz w:val="20"/>
                <w:szCs w:val="20"/>
              </w:rPr>
              <w:t xml:space="preserve">Adapted from: </w:t>
            </w:r>
          </w:p>
          <w:p w14:paraId="5519AF3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50">
              <w:r>
                <w:rPr>
                  <w:rFonts w:ascii="Arial" w:eastAsia="Arial" w:hAnsi="Arial" w:cs="Arial"/>
                  <w:sz w:val="20"/>
                  <w:szCs w:val="20"/>
                </w:rPr>
                <w:t>https://www.isu.edu/media/libraries/student-success/tutoring/handouts-writing/using-sources/APA7-Style.pdf</w:t>
              </w:r>
            </w:hyperlink>
          </w:p>
          <w:p w14:paraId="5564A11C"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51">
              <w:r>
                <w:rPr>
                  <w:rFonts w:ascii="Arial" w:eastAsia="Arial" w:hAnsi="Arial" w:cs="Arial"/>
                  <w:sz w:val="20"/>
                  <w:szCs w:val="20"/>
                </w:rPr>
                <w:t>https://libguides.scf.edu/c.php?g=847004&amp;p=6077229</w:t>
              </w:r>
            </w:hyperlink>
          </w:p>
          <w:p w14:paraId="108582D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hyperlink r:id="rId52">
              <w:r>
                <w:rPr>
                  <w:rFonts w:ascii="Arial" w:eastAsia="Arial" w:hAnsi="Arial" w:cs="Arial"/>
                  <w:sz w:val="20"/>
                  <w:szCs w:val="20"/>
                </w:rPr>
                <w:t>https://www.wsc.edu/download/downloads/id/2201/apa_citation_style_guide_-_7th_edition_2020.pdf</w:t>
              </w:r>
            </w:hyperlink>
          </w:p>
          <w:p w14:paraId="6CFA545D"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0"/>
                <w:szCs w:val="20"/>
              </w:rPr>
            </w:pPr>
            <w:proofErr w:type="spellStart"/>
            <w:r>
              <w:rPr>
                <w:rFonts w:ascii="Arial" w:eastAsia="Arial" w:hAnsi="Arial" w:cs="Arial"/>
                <w:sz w:val="20"/>
                <w:szCs w:val="20"/>
              </w:rPr>
              <w:t>Samtse</w:t>
            </w:r>
            <w:proofErr w:type="spellEnd"/>
            <w:r>
              <w:rPr>
                <w:rFonts w:ascii="Arial" w:eastAsia="Arial" w:hAnsi="Arial" w:cs="Arial"/>
                <w:sz w:val="20"/>
                <w:szCs w:val="20"/>
              </w:rPr>
              <w:t xml:space="preserve"> College of Education. (2020). </w:t>
            </w:r>
            <w:r>
              <w:rPr>
                <w:rFonts w:ascii="Arial" w:eastAsia="Arial" w:hAnsi="Arial" w:cs="Arial"/>
                <w:i/>
                <w:sz w:val="20"/>
                <w:szCs w:val="20"/>
              </w:rPr>
              <w:t>Referencing and documentation: A guide to academic writing</w:t>
            </w:r>
            <w:r>
              <w:rPr>
                <w:rFonts w:ascii="Arial" w:eastAsia="Arial" w:hAnsi="Arial" w:cs="Arial"/>
                <w:sz w:val="20"/>
                <w:szCs w:val="20"/>
              </w:rPr>
              <w:t xml:space="preserve">. Royal University of Bhutan. </w:t>
            </w:r>
          </w:p>
        </w:tc>
      </w:tr>
    </w:tbl>
    <w:p w14:paraId="7EDA901A" w14:textId="77777777" w:rsidR="00201D54" w:rsidRDefault="00000000">
      <w:pPr>
        <w:pStyle w:val="Heading3"/>
        <w:shd w:val="clear" w:color="auto" w:fill="FFFFFF"/>
        <w:spacing w:line="240" w:lineRule="auto"/>
        <w:rPr>
          <w:rFonts w:ascii="Arial" w:eastAsia="Arial" w:hAnsi="Arial" w:cs="Arial"/>
          <w:i/>
          <w:sz w:val="22"/>
          <w:szCs w:val="22"/>
        </w:rPr>
      </w:pPr>
      <w:bookmarkStart w:id="98" w:name="_Toc172109332"/>
      <w:r>
        <w:rPr>
          <w:rFonts w:ascii="Arial" w:eastAsia="Arial" w:hAnsi="Arial" w:cs="Arial"/>
          <w:i/>
          <w:sz w:val="22"/>
          <w:szCs w:val="22"/>
        </w:rPr>
        <w:t>Exercise 12</w:t>
      </w:r>
      <w:bookmarkEnd w:id="98"/>
    </w:p>
    <w:p w14:paraId="21D742C3"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Read the references given below and correct the errors according to APA referencing conventions:</w:t>
      </w:r>
    </w:p>
    <w:p w14:paraId="5A28FC7E" w14:textId="77777777" w:rsidR="00201D54" w:rsidRDefault="00000000">
      <w:pPr>
        <w:numPr>
          <w:ilvl w:val="0"/>
          <w:numId w:val="2"/>
        </w:numPr>
        <w:pBdr>
          <w:top w:val="nil"/>
          <w:left w:val="nil"/>
          <w:bottom w:val="nil"/>
          <w:right w:val="nil"/>
          <w:between w:val="nil"/>
        </w:pBdr>
        <w:shd w:val="clear" w:color="auto" w:fill="FFFFFF"/>
        <w:spacing w:before="120" w:after="120"/>
        <w:ind w:left="360" w:hanging="270"/>
        <w:rPr>
          <w:rFonts w:ascii="Arial" w:eastAsia="Arial" w:hAnsi="Arial" w:cs="Arial"/>
          <w:sz w:val="22"/>
          <w:szCs w:val="22"/>
        </w:rPr>
      </w:pPr>
      <w:r>
        <w:rPr>
          <w:rFonts w:ascii="Arial" w:eastAsia="Arial" w:hAnsi="Arial" w:cs="Arial"/>
          <w:sz w:val="22"/>
          <w:szCs w:val="22"/>
        </w:rPr>
        <w:t xml:space="preserve">Clegg, S., ‘Managing organization futures in a changing world of power/knowledge’, in H. </w:t>
      </w:r>
      <w:proofErr w:type="spellStart"/>
      <w:r>
        <w:rPr>
          <w:rFonts w:ascii="Arial" w:eastAsia="Arial" w:hAnsi="Arial" w:cs="Arial"/>
          <w:sz w:val="22"/>
          <w:szCs w:val="22"/>
        </w:rPr>
        <w:t>Tsoukas</w:t>
      </w:r>
      <w:proofErr w:type="spellEnd"/>
      <w:r>
        <w:rPr>
          <w:rFonts w:ascii="Arial" w:eastAsia="Arial" w:hAnsi="Arial" w:cs="Arial"/>
          <w:sz w:val="22"/>
          <w:szCs w:val="22"/>
        </w:rPr>
        <w:t xml:space="preserve"> &amp; C. Knud (Ed.), The Oxford handbook of organization theory, Oxford, Oxford University Press, pp. 536-567, 2003. </w:t>
      </w:r>
    </w:p>
    <w:p w14:paraId="716B5CD1" w14:textId="77777777" w:rsidR="00201D54" w:rsidRDefault="00000000">
      <w:pPr>
        <w:numPr>
          <w:ilvl w:val="0"/>
          <w:numId w:val="2"/>
        </w:numPr>
        <w:pBdr>
          <w:top w:val="nil"/>
          <w:left w:val="nil"/>
          <w:bottom w:val="nil"/>
          <w:right w:val="nil"/>
          <w:between w:val="nil"/>
        </w:pBdr>
        <w:shd w:val="clear" w:color="auto" w:fill="FFFFFF"/>
        <w:spacing w:before="120" w:after="120"/>
        <w:ind w:left="360" w:hanging="270"/>
        <w:rPr>
          <w:rFonts w:ascii="Arial" w:eastAsia="Arial" w:hAnsi="Arial" w:cs="Arial"/>
          <w:sz w:val="22"/>
          <w:szCs w:val="22"/>
        </w:rPr>
      </w:pPr>
      <w:r>
        <w:rPr>
          <w:rFonts w:ascii="Arial" w:eastAsia="Arial" w:hAnsi="Arial" w:cs="Arial"/>
          <w:sz w:val="22"/>
          <w:szCs w:val="22"/>
        </w:rPr>
        <w:t>Irvine, J. 2005, Commodity boom is over: Access, ‘Sydney Morning Herald’, 27 July, p. 19.</w:t>
      </w:r>
    </w:p>
    <w:p w14:paraId="3ED49F1C" w14:textId="77777777" w:rsidR="00201D54" w:rsidRDefault="00000000">
      <w:pPr>
        <w:numPr>
          <w:ilvl w:val="0"/>
          <w:numId w:val="2"/>
        </w:numPr>
        <w:pBdr>
          <w:top w:val="nil"/>
          <w:left w:val="nil"/>
          <w:bottom w:val="nil"/>
          <w:right w:val="nil"/>
          <w:between w:val="nil"/>
        </w:pBdr>
        <w:shd w:val="clear" w:color="auto" w:fill="FFFFFF"/>
        <w:spacing w:before="120" w:after="120"/>
        <w:ind w:left="360" w:hanging="270"/>
        <w:rPr>
          <w:rFonts w:ascii="Arial" w:eastAsia="Arial" w:hAnsi="Arial" w:cs="Arial"/>
          <w:sz w:val="22"/>
          <w:szCs w:val="22"/>
        </w:rPr>
      </w:pPr>
      <w:r>
        <w:rPr>
          <w:rFonts w:ascii="Arial" w:eastAsia="Arial" w:hAnsi="Arial" w:cs="Arial"/>
          <w:sz w:val="22"/>
          <w:szCs w:val="22"/>
        </w:rPr>
        <w:t xml:space="preserve">Kim, A. J, 2002, Community building on the </w:t>
      </w:r>
      <w:proofErr w:type="gramStart"/>
      <w:r>
        <w:rPr>
          <w:rFonts w:ascii="Arial" w:eastAsia="Arial" w:hAnsi="Arial" w:cs="Arial"/>
          <w:sz w:val="22"/>
          <w:szCs w:val="22"/>
        </w:rPr>
        <w:t xml:space="preserve">web,   </w:t>
      </w:r>
      <w:proofErr w:type="gramEnd"/>
      <w:r>
        <w:rPr>
          <w:rFonts w:ascii="Arial" w:eastAsia="Arial" w:hAnsi="Arial" w:cs="Arial"/>
          <w:sz w:val="22"/>
          <w:szCs w:val="22"/>
        </w:rPr>
        <w:t xml:space="preserve">http://proquest.safaribooksonline.com/0201874849. </w:t>
      </w:r>
    </w:p>
    <w:p w14:paraId="7DE8BF46" w14:textId="77777777" w:rsidR="00201D54" w:rsidRDefault="00000000">
      <w:pPr>
        <w:numPr>
          <w:ilvl w:val="0"/>
          <w:numId w:val="2"/>
        </w:numPr>
        <w:pBdr>
          <w:top w:val="nil"/>
          <w:left w:val="nil"/>
          <w:bottom w:val="nil"/>
          <w:right w:val="nil"/>
          <w:between w:val="nil"/>
        </w:pBdr>
        <w:shd w:val="clear" w:color="auto" w:fill="FFFFFF"/>
        <w:spacing w:before="120" w:after="120"/>
        <w:ind w:left="360" w:hanging="270"/>
        <w:rPr>
          <w:rFonts w:ascii="Arial" w:eastAsia="Arial" w:hAnsi="Arial" w:cs="Arial"/>
          <w:sz w:val="22"/>
          <w:szCs w:val="22"/>
        </w:rPr>
      </w:pPr>
      <w:r>
        <w:rPr>
          <w:rFonts w:ascii="Arial" w:eastAsia="Arial" w:hAnsi="Arial" w:cs="Arial"/>
          <w:sz w:val="22"/>
          <w:szCs w:val="22"/>
        </w:rPr>
        <w:t xml:space="preserve">Duffield, C., </w:t>
      </w:r>
      <w:proofErr w:type="spellStart"/>
      <w:r>
        <w:rPr>
          <w:rFonts w:ascii="Arial" w:eastAsia="Arial" w:hAnsi="Arial" w:cs="Arial"/>
          <w:sz w:val="22"/>
          <w:szCs w:val="22"/>
        </w:rPr>
        <w:t>Macneil</w:t>
      </w:r>
      <w:proofErr w:type="spellEnd"/>
      <w:r>
        <w:rPr>
          <w:rFonts w:ascii="Arial" w:eastAsia="Arial" w:hAnsi="Arial" w:cs="Arial"/>
          <w:sz w:val="22"/>
          <w:szCs w:val="22"/>
        </w:rPr>
        <w:t>, H.F., Bullock, C., &amp; Franks, H. (2000), ‘The role of the advanced casualty management team in St John Ambulance’, Australian Health Review, vol. 5</w:t>
      </w:r>
    </w:p>
    <w:p w14:paraId="64FED2EB" w14:textId="77777777" w:rsidR="00201D54" w:rsidRDefault="00000000">
      <w:pPr>
        <w:numPr>
          <w:ilvl w:val="0"/>
          <w:numId w:val="2"/>
        </w:numPr>
        <w:pBdr>
          <w:top w:val="nil"/>
          <w:left w:val="nil"/>
          <w:bottom w:val="nil"/>
          <w:right w:val="nil"/>
          <w:between w:val="nil"/>
        </w:pBdr>
        <w:shd w:val="clear" w:color="auto" w:fill="FFFFFF"/>
        <w:spacing w:before="120" w:after="120"/>
        <w:ind w:left="360" w:hanging="270"/>
        <w:rPr>
          <w:rFonts w:ascii="Arial" w:eastAsia="Arial" w:hAnsi="Arial" w:cs="Arial"/>
          <w:sz w:val="22"/>
          <w:szCs w:val="22"/>
        </w:rPr>
      </w:pPr>
      <w:proofErr w:type="spellStart"/>
      <w:r>
        <w:rPr>
          <w:rFonts w:ascii="Arial" w:eastAsia="Arial" w:hAnsi="Arial" w:cs="Arial"/>
          <w:sz w:val="22"/>
          <w:szCs w:val="22"/>
        </w:rPr>
        <w:t>Hapsburger</w:t>
      </w:r>
      <w:proofErr w:type="spellEnd"/>
      <w:r>
        <w:rPr>
          <w:rFonts w:ascii="Arial" w:eastAsia="Arial" w:hAnsi="Arial" w:cs="Arial"/>
          <w:sz w:val="22"/>
          <w:szCs w:val="22"/>
        </w:rPr>
        <w:t xml:space="preserve">, D. (1986). Turning the tables (Egger, B. Trans). Atlanta, GA: Kilner Press. (Original work published 1984). </w:t>
      </w:r>
    </w:p>
    <w:p w14:paraId="1EEE7031" w14:textId="77777777" w:rsidR="00201D54" w:rsidRDefault="00000000">
      <w:pPr>
        <w:pStyle w:val="Heading3"/>
        <w:shd w:val="clear" w:color="auto" w:fill="FFFFFF"/>
        <w:spacing w:line="240" w:lineRule="auto"/>
        <w:rPr>
          <w:rFonts w:ascii="Arial" w:eastAsia="Arial" w:hAnsi="Arial" w:cs="Arial"/>
          <w:i/>
          <w:sz w:val="22"/>
          <w:szCs w:val="22"/>
        </w:rPr>
      </w:pPr>
      <w:bookmarkStart w:id="99" w:name="_Toc172109333"/>
      <w:r>
        <w:rPr>
          <w:rFonts w:ascii="Arial" w:eastAsia="Arial" w:hAnsi="Arial" w:cs="Arial"/>
          <w:i/>
          <w:sz w:val="22"/>
          <w:szCs w:val="22"/>
        </w:rPr>
        <w:t>Exercise 13</w:t>
      </w:r>
      <w:bookmarkEnd w:id="99"/>
    </w:p>
    <w:p w14:paraId="3C52D414" w14:textId="77777777" w:rsidR="00201D54" w:rsidRDefault="00000000">
      <w:pPr>
        <w:widowControl w:val="0"/>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Prepare references for the following sources:</w:t>
      </w:r>
    </w:p>
    <w:p w14:paraId="509ED9A8" w14:textId="77777777" w:rsidR="00201D54" w:rsidRDefault="00000000">
      <w:pPr>
        <w:numPr>
          <w:ilvl w:val="0"/>
          <w:numId w:val="9"/>
        </w:numPr>
        <w:pBdr>
          <w:top w:val="nil"/>
          <w:left w:val="nil"/>
          <w:bottom w:val="nil"/>
          <w:right w:val="nil"/>
          <w:between w:val="nil"/>
        </w:pBdr>
        <w:shd w:val="clear" w:color="auto" w:fill="FFFFFF"/>
        <w:spacing w:before="120" w:after="120"/>
        <w:ind w:left="453" w:hanging="272"/>
        <w:rPr>
          <w:rFonts w:ascii="Arial" w:eastAsia="Arial" w:hAnsi="Arial" w:cs="Arial"/>
          <w:sz w:val="22"/>
          <w:szCs w:val="22"/>
        </w:rPr>
      </w:pPr>
      <w:r>
        <w:rPr>
          <w:rFonts w:ascii="Arial" w:eastAsia="Arial" w:hAnsi="Arial" w:cs="Arial"/>
          <w:b/>
          <w:sz w:val="22"/>
          <w:szCs w:val="22"/>
        </w:rPr>
        <w:t>Book</w:t>
      </w:r>
      <w:r>
        <w:rPr>
          <w:rFonts w:ascii="Arial" w:eastAsia="Arial" w:hAnsi="Arial" w:cs="Arial"/>
          <w:sz w:val="22"/>
          <w:szCs w:val="22"/>
        </w:rPr>
        <w:t xml:space="preserve">: Writing With Precision: How to Write So That You Cannot Possibly Be Misunderstood by Jefferson D. Bates; Publisher: Penguin Books, New York; 2000 </w:t>
      </w:r>
    </w:p>
    <w:p w14:paraId="7910EC6D"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Article in Fast Company (magazine</w:t>
      </w:r>
      <w:r>
        <w:rPr>
          <w:rFonts w:ascii="Arial" w:eastAsia="Arial" w:hAnsi="Arial" w:cs="Arial"/>
          <w:sz w:val="22"/>
          <w:szCs w:val="22"/>
        </w:rPr>
        <w:t xml:space="preserve">): “Continental’s Turnaround Pilot” by Keith Hammonds 2001 December; pp. 96-101 </w:t>
      </w:r>
    </w:p>
    <w:p w14:paraId="194B0F1B"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 xml:space="preserve">Newspaper article </w:t>
      </w:r>
      <w:r>
        <w:rPr>
          <w:rFonts w:ascii="Arial" w:eastAsia="Arial" w:hAnsi="Arial" w:cs="Arial"/>
          <w:sz w:val="22"/>
          <w:szCs w:val="22"/>
        </w:rPr>
        <w:t xml:space="preserve">from The Washington Post, no author listed: “New Drug Appears to Sharply Cut Risk of Death from Heart Failure,” page 12 on July 15, 1993 </w:t>
      </w:r>
    </w:p>
    <w:p w14:paraId="6F8F3BDF"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Article in journal:</w:t>
      </w:r>
      <w:r>
        <w:rPr>
          <w:rFonts w:ascii="Arial" w:eastAsia="Arial" w:hAnsi="Arial" w:cs="Arial"/>
          <w:sz w:val="22"/>
          <w:szCs w:val="22"/>
        </w:rPr>
        <w:t xml:space="preserve"> “Chicana Feminism and Postmodern Theory” by Paula M. Moya in Signs: Journal of Women in Culture and Society, volume 26, issue 2, Winter 2001. University of Chicago Press pp. 28-41 </w:t>
      </w:r>
    </w:p>
    <w:p w14:paraId="64F8DBA3"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Electronic copy of printed journal article (with DOI)</w:t>
      </w:r>
      <w:r>
        <w:rPr>
          <w:rFonts w:ascii="Arial" w:eastAsia="Arial" w:hAnsi="Arial" w:cs="Arial"/>
          <w:sz w:val="22"/>
          <w:szCs w:val="22"/>
        </w:rPr>
        <w:t xml:space="preserve">: “Theory of Mind Function, Motor Empathy, Emotional Empathy and Schizophrenia: A Single Case Study” by Karen Addy in Journal of Forensic Psychiatry &amp; Psychology, Vol. 18, issue 3, Sept. 2007, pp. 293- </w:t>
      </w:r>
      <w:r>
        <w:rPr>
          <w:rFonts w:ascii="Arial" w:eastAsia="Arial" w:hAnsi="Arial" w:cs="Arial"/>
          <w:sz w:val="22"/>
          <w:szCs w:val="22"/>
        </w:rPr>
        <w:br/>
        <w:t xml:space="preserve">3065 DOI: 10.1080/09670870701292746 </w:t>
      </w:r>
    </w:p>
    <w:p w14:paraId="3A0EDF58"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lastRenderedPageBreak/>
        <w:t>Electronic copy of printed journal article (no DOI)</w:t>
      </w:r>
      <w:r>
        <w:rPr>
          <w:rFonts w:ascii="Arial" w:eastAsia="Arial" w:hAnsi="Arial" w:cs="Arial"/>
          <w:sz w:val="22"/>
          <w:szCs w:val="22"/>
        </w:rPr>
        <w:t>: “Perception as Abduction: Turning Sensor Data into Meaningful Representation” by Michele Shanahan, Spring 2003, in Cognitive Science, Vol. 18, pp. 162-180. Found August 25, 2004 from http://www.cs.utexas.edu/users/pdf</w:t>
      </w:r>
    </w:p>
    <w:p w14:paraId="679B18B8"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Report on Website,</w:t>
      </w:r>
      <w:r>
        <w:rPr>
          <w:rFonts w:ascii="Arial" w:eastAsia="Arial" w:hAnsi="Arial" w:cs="Arial"/>
          <w:sz w:val="22"/>
          <w:szCs w:val="22"/>
        </w:rPr>
        <w:t xml:space="preserve"> organization as author: “1997 Sourcebook on Federal Sentencing Statistics” by U.S. Sentencing Commission found on Dec.8, 1999 at http://www.ussc.gov/annrpt/1997/sbtoc97.htm</w:t>
      </w:r>
    </w:p>
    <w:p w14:paraId="44103E4F"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Multiple edition book with author:</w:t>
      </w:r>
      <w:r>
        <w:rPr>
          <w:rFonts w:ascii="Arial" w:eastAsia="Arial" w:hAnsi="Arial" w:cs="Arial"/>
          <w:sz w:val="22"/>
          <w:szCs w:val="22"/>
        </w:rPr>
        <w:t xml:space="preserve"> Research and Documentation Online 5</w:t>
      </w:r>
      <w:r>
        <w:rPr>
          <w:rFonts w:ascii="Arial" w:eastAsia="Arial" w:hAnsi="Arial" w:cs="Arial"/>
          <w:sz w:val="22"/>
          <w:szCs w:val="22"/>
          <w:vertAlign w:val="superscript"/>
        </w:rPr>
        <w:t>th</w:t>
      </w:r>
      <w:r>
        <w:rPr>
          <w:rFonts w:ascii="Arial" w:eastAsia="Arial" w:hAnsi="Arial" w:cs="Arial"/>
          <w:sz w:val="22"/>
          <w:szCs w:val="22"/>
        </w:rPr>
        <w:t xml:space="preserve">Edition by Diane Hacker and Barbara Fister published 2010 by Gustavus Adolphus College, URL: http://bcs.bedfordstmartins.com/resdoc5e/ 20 </w:t>
      </w:r>
    </w:p>
    <w:p w14:paraId="3E333304" w14:textId="77777777" w:rsidR="00201D54" w:rsidRDefault="00000000">
      <w:pPr>
        <w:numPr>
          <w:ilvl w:val="0"/>
          <w:numId w:val="9"/>
        </w:numPr>
        <w:pBdr>
          <w:top w:val="nil"/>
          <w:left w:val="nil"/>
          <w:bottom w:val="nil"/>
          <w:right w:val="nil"/>
          <w:between w:val="nil"/>
        </w:pBdr>
        <w:shd w:val="clear" w:color="auto" w:fill="FFFFFF"/>
        <w:spacing w:before="120" w:after="120"/>
        <w:ind w:left="450" w:hanging="270"/>
        <w:rPr>
          <w:rFonts w:ascii="Arial" w:eastAsia="Arial" w:hAnsi="Arial" w:cs="Arial"/>
          <w:sz w:val="22"/>
          <w:szCs w:val="22"/>
        </w:rPr>
      </w:pPr>
      <w:r>
        <w:rPr>
          <w:rFonts w:ascii="Arial" w:eastAsia="Arial" w:hAnsi="Arial" w:cs="Arial"/>
          <w:b/>
          <w:sz w:val="22"/>
          <w:szCs w:val="22"/>
        </w:rPr>
        <w:t>Wikipedia</w:t>
      </w:r>
      <w:r>
        <w:rPr>
          <w:rFonts w:ascii="Arial" w:eastAsia="Arial" w:hAnsi="Arial" w:cs="Arial"/>
          <w:sz w:val="22"/>
          <w:szCs w:val="22"/>
        </w:rPr>
        <w:t xml:space="preserve">: APA style (title document), no author published on 17 August 2010. URL: http://en.wikipedia.org/wiki/APA_style </w:t>
      </w:r>
    </w:p>
    <w:p w14:paraId="4D3903E2" w14:textId="77777777" w:rsidR="00201D54" w:rsidRDefault="00000000">
      <w:pPr>
        <w:numPr>
          <w:ilvl w:val="0"/>
          <w:numId w:val="9"/>
        </w:numPr>
        <w:pBdr>
          <w:top w:val="nil"/>
          <w:left w:val="nil"/>
          <w:bottom w:val="nil"/>
          <w:right w:val="nil"/>
          <w:between w:val="nil"/>
        </w:pBdr>
        <w:shd w:val="clear" w:color="auto" w:fill="FFFFFF"/>
        <w:spacing w:before="120" w:after="120"/>
        <w:ind w:left="450" w:hanging="360"/>
        <w:rPr>
          <w:rFonts w:ascii="Arial" w:eastAsia="Arial" w:hAnsi="Arial" w:cs="Arial"/>
          <w:sz w:val="22"/>
          <w:szCs w:val="22"/>
        </w:rPr>
      </w:pPr>
      <w:r>
        <w:rPr>
          <w:rFonts w:ascii="Arial" w:eastAsia="Arial" w:hAnsi="Arial" w:cs="Arial"/>
          <w:b/>
          <w:sz w:val="22"/>
          <w:szCs w:val="22"/>
        </w:rPr>
        <w:t>Newspaper Article (Print):</w:t>
      </w:r>
      <w:r>
        <w:rPr>
          <w:rFonts w:ascii="Arial" w:eastAsia="Arial" w:hAnsi="Arial" w:cs="Arial"/>
          <w:sz w:val="22"/>
          <w:szCs w:val="22"/>
        </w:rPr>
        <w:t xml:space="preserve"> An educational hub of Asia by Ugyen </w:t>
      </w:r>
      <w:proofErr w:type="spellStart"/>
      <w:r>
        <w:rPr>
          <w:rFonts w:ascii="Arial" w:eastAsia="Arial" w:hAnsi="Arial" w:cs="Arial"/>
          <w:sz w:val="22"/>
          <w:szCs w:val="22"/>
        </w:rPr>
        <w:t>Penjore</w:t>
      </w:r>
      <w:proofErr w:type="spellEnd"/>
      <w:r>
        <w:rPr>
          <w:rFonts w:ascii="Arial" w:eastAsia="Arial" w:hAnsi="Arial" w:cs="Arial"/>
          <w:sz w:val="22"/>
          <w:szCs w:val="22"/>
        </w:rPr>
        <w:t xml:space="preserve"> in </w:t>
      </w:r>
      <w:proofErr w:type="spellStart"/>
      <w:r>
        <w:rPr>
          <w:rFonts w:ascii="Arial" w:eastAsia="Arial" w:hAnsi="Arial" w:cs="Arial"/>
          <w:sz w:val="22"/>
          <w:szCs w:val="22"/>
        </w:rPr>
        <w:t>Kuensel</w:t>
      </w:r>
      <w:proofErr w:type="spellEnd"/>
      <w:r>
        <w:rPr>
          <w:rFonts w:ascii="Arial" w:eastAsia="Arial" w:hAnsi="Arial" w:cs="Arial"/>
          <w:sz w:val="22"/>
          <w:szCs w:val="22"/>
        </w:rPr>
        <w:t>, 20 August 2010. Page 2</w:t>
      </w:r>
    </w:p>
    <w:p w14:paraId="1F56D05E" w14:textId="77777777" w:rsidR="00201D54" w:rsidRDefault="00000000">
      <w:pPr>
        <w:pStyle w:val="Heading2"/>
        <w:shd w:val="clear" w:color="auto" w:fill="FFFFFF"/>
        <w:spacing w:line="240" w:lineRule="auto"/>
        <w:ind w:right="11"/>
        <w:rPr>
          <w:rFonts w:ascii="Arial" w:eastAsia="Arial" w:hAnsi="Arial" w:cs="Arial"/>
          <w:b w:val="0"/>
          <w:sz w:val="22"/>
          <w:szCs w:val="22"/>
        </w:rPr>
      </w:pPr>
      <w:bookmarkStart w:id="100" w:name="_Toc172109334"/>
      <w:r>
        <w:rPr>
          <w:rFonts w:ascii="Arial" w:eastAsia="Arial" w:hAnsi="Arial" w:cs="Arial"/>
          <w:sz w:val="22"/>
          <w:szCs w:val="22"/>
        </w:rPr>
        <w:t>5.6 Digital Tools for Referencing and Citation</w:t>
      </w:r>
      <w:bookmarkEnd w:id="100"/>
    </w:p>
    <w:p w14:paraId="608462C4" w14:textId="77777777" w:rsidR="00201D54" w:rsidRDefault="00000000">
      <w:pPr>
        <w:shd w:val="clear" w:color="auto" w:fill="FFFFFF"/>
        <w:spacing w:before="120" w:after="120"/>
        <w:rPr>
          <w:rFonts w:ascii="Arial" w:eastAsia="Arial" w:hAnsi="Arial" w:cs="Arial"/>
          <w:sz w:val="22"/>
          <w:szCs w:val="22"/>
        </w:rPr>
      </w:pPr>
      <w:r>
        <w:rPr>
          <w:rFonts w:ascii="Arial" w:eastAsia="Arial" w:hAnsi="Arial" w:cs="Arial"/>
          <w:sz w:val="22"/>
          <w:szCs w:val="22"/>
        </w:rPr>
        <w:t>There are several free referencing software options available to help you manage your citations and create bibliographies. Here are some popular ones:</w:t>
      </w:r>
    </w:p>
    <w:tbl>
      <w:tblPr>
        <w:tblStyle w:val="afffff1"/>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0"/>
        <w:gridCol w:w="8093"/>
      </w:tblGrid>
      <w:tr w:rsidR="00201D54" w14:paraId="10063477" w14:textId="77777777">
        <w:tc>
          <w:tcPr>
            <w:tcW w:w="1820" w:type="dxa"/>
            <w:shd w:val="clear" w:color="auto" w:fill="auto"/>
            <w:tcMar>
              <w:top w:w="100" w:type="dxa"/>
              <w:left w:w="100" w:type="dxa"/>
              <w:bottom w:w="100" w:type="dxa"/>
              <w:right w:w="100" w:type="dxa"/>
            </w:tcMar>
            <w:vAlign w:val="center"/>
          </w:tcPr>
          <w:p w14:paraId="51CDD105"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t>Zotero</w:t>
            </w:r>
          </w:p>
        </w:tc>
        <w:tc>
          <w:tcPr>
            <w:tcW w:w="8093" w:type="dxa"/>
            <w:shd w:val="clear" w:color="auto" w:fill="auto"/>
            <w:tcMar>
              <w:top w:w="100" w:type="dxa"/>
              <w:left w:w="100" w:type="dxa"/>
              <w:bottom w:w="100" w:type="dxa"/>
              <w:right w:w="100" w:type="dxa"/>
            </w:tcMar>
          </w:tcPr>
          <w:p w14:paraId="5FD88228"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powerful, open-source reference management tool that helps you collect, organize, cite, and share your research materials.</w:t>
            </w:r>
          </w:p>
        </w:tc>
      </w:tr>
      <w:tr w:rsidR="00201D54" w14:paraId="59955BB7" w14:textId="77777777">
        <w:tc>
          <w:tcPr>
            <w:tcW w:w="1820" w:type="dxa"/>
            <w:shd w:val="clear" w:color="auto" w:fill="auto"/>
            <w:tcMar>
              <w:top w:w="100" w:type="dxa"/>
              <w:left w:w="100" w:type="dxa"/>
              <w:bottom w:w="100" w:type="dxa"/>
              <w:right w:w="100" w:type="dxa"/>
            </w:tcMar>
            <w:vAlign w:val="center"/>
          </w:tcPr>
          <w:p w14:paraId="59177D57"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t>Mendeley</w:t>
            </w:r>
          </w:p>
        </w:tc>
        <w:tc>
          <w:tcPr>
            <w:tcW w:w="8093" w:type="dxa"/>
            <w:shd w:val="clear" w:color="auto" w:fill="auto"/>
            <w:tcMar>
              <w:top w:w="100" w:type="dxa"/>
              <w:left w:w="100" w:type="dxa"/>
              <w:bottom w:w="100" w:type="dxa"/>
              <w:right w:w="100" w:type="dxa"/>
            </w:tcMar>
          </w:tcPr>
          <w:p w14:paraId="753050B6"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free reference manager and academic social network that can help you organize your research, collaborate with others online, and discover recent developments in your field.</w:t>
            </w:r>
          </w:p>
        </w:tc>
      </w:tr>
      <w:tr w:rsidR="00201D54" w14:paraId="1ADAF3B2" w14:textId="77777777">
        <w:tc>
          <w:tcPr>
            <w:tcW w:w="1820" w:type="dxa"/>
            <w:shd w:val="clear" w:color="auto" w:fill="auto"/>
            <w:tcMar>
              <w:top w:w="100" w:type="dxa"/>
              <w:left w:w="100" w:type="dxa"/>
              <w:bottom w:w="100" w:type="dxa"/>
              <w:right w:w="100" w:type="dxa"/>
            </w:tcMar>
            <w:vAlign w:val="center"/>
          </w:tcPr>
          <w:p w14:paraId="51EC5039"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t>EndNote Basic</w:t>
            </w:r>
          </w:p>
        </w:tc>
        <w:tc>
          <w:tcPr>
            <w:tcW w:w="8093" w:type="dxa"/>
            <w:shd w:val="clear" w:color="auto" w:fill="auto"/>
            <w:tcMar>
              <w:top w:w="100" w:type="dxa"/>
              <w:left w:w="100" w:type="dxa"/>
              <w:bottom w:w="100" w:type="dxa"/>
              <w:right w:w="100" w:type="dxa"/>
            </w:tcMar>
          </w:tcPr>
          <w:p w14:paraId="71CE8541"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simplified, online version of the popular EndNote citation management software. It allows you to store, organize, and format citations.</w:t>
            </w:r>
          </w:p>
        </w:tc>
      </w:tr>
      <w:tr w:rsidR="00201D54" w14:paraId="46A7CE2C" w14:textId="77777777">
        <w:tc>
          <w:tcPr>
            <w:tcW w:w="1820" w:type="dxa"/>
            <w:shd w:val="clear" w:color="auto" w:fill="auto"/>
            <w:tcMar>
              <w:top w:w="100" w:type="dxa"/>
              <w:left w:w="100" w:type="dxa"/>
              <w:bottom w:w="100" w:type="dxa"/>
              <w:right w:w="100" w:type="dxa"/>
            </w:tcMar>
            <w:vAlign w:val="center"/>
          </w:tcPr>
          <w:p w14:paraId="5CC3A87D" w14:textId="77777777" w:rsidR="00201D54" w:rsidRDefault="00000000">
            <w:pPr>
              <w:shd w:val="clear" w:color="auto" w:fill="FFFFFF"/>
              <w:spacing w:before="120" w:after="120"/>
              <w:rPr>
                <w:rFonts w:ascii="Arial" w:eastAsia="Arial" w:hAnsi="Arial" w:cs="Arial"/>
                <w:b/>
                <w:sz w:val="20"/>
                <w:szCs w:val="20"/>
              </w:rPr>
            </w:pPr>
            <w:proofErr w:type="spellStart"/>
            <w:r>
              <w:rPr>
                <w:rFonts w:ascii="Arial" w:eastAsia="Arial" w:hAnsi="Arial" w:cs="Arial"/>
                <w:b/>
                <w:sz w:val="20"/>
                <w:szCs w:val="20"/>
              </w:rPr>
              <w:t>BibTeX</w:t>
            </w:r>
            <w:proofErr w:type="spellEnd"/>
          </w:p>
        </w:tc>
        <w:tc>
          <w:tcPr>
            <w:tcW w:w="8093" w:type="dxa"/>
            <w:shd w:val="clear" w:color="auto" w:fill="auto"/>
            <w:tcMar>
              <w:top w:w="100" w:type="dxa"/>
              <w:left w:w="100" w:type="dxa"/>
              <w:bottom w:w="100" w:type="dxa"/>
              <w:right w:w="100" w:type="dxa"/>
            </w:tcMar>
          </w:tcPr>
          <w:p w14:paraId="59239F6C"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reference management tool widely used with LaTeX documents. It helps you create bibliographies and manage citations in a format that integrates seamlessly with LaTeX.</w:t>
            </w:r>
          </w:p>
        </w:tc>
      </w:tr>
      <w:tr w:rsidR="00201D54" w14:paraId="42E4D5A6" w14:textId="77777777">
        <w:tc>
          <w:tcPr>
            <w:tcW w:w="1820" w:type="dxa"/>
            <w:shd w:val="clear" w:color="auto" w:fill="auto"/>
            <w:tcMar>
              <w:top w:w="100" w:type="dxa"/>
              <w:left w:w="100" w:type="dxa"/>
              <w:bottom w:w="100" w:type="dxa"/>
              <w:right w:w="100" w:type="dxa"/>
            </w:tcMar>
            <w:vAlign w:val="center"/>
          </w:tcPr>
          <w:p w14:paraId="2E9D42F4" w14:textId="77777777" w:rsidR="00201D54" w:rsidRDefault="00000000">
            <w:pPr>
              <w:shd w:val="clear" w:color="auto" w:fill="FFFFFF"/>
              <w:spacing w:before="120" w:after="120"/>
              <w:rPr>
                <w:rFonts w:ascii="Arial" w:eastAsia="Arial" w:hAnsi="Arial" w:cs="Arial"/>
                <w:b/>
                <w:sz w:val="20"/>
                <w:szCs w:val="20"/>
              </w:rPr>
            </w:pPr>
            <w:r>
              <w:rPr>
                <w:rFonts w:ascii="Arial" w:eastAsia="Arial" w:hAnsi="Arial" w:cs="Arial"/>
                <w:b/>
                <w:sz w:val="20"/>
                <w:szCs w:val="20"/>
              </w:rPr>
              <w:t xml:space="preserve">Cite This </w:t>
            </w:r>
            <w:proofErr w:type="gramStart"/>
            <w:r>
              <w:rPr>
                <w:rFonts w:ascii="Arial" w:eastAsia="Arial" w:hAnsi="Arial" w:cs="Arial"/>
                <w:b/>
                <w:sz w:val="20"/>
                <w:szCs w:val="20"/>
              </w:rPr>
              <w:t>For</w:t>
            </w:r>
            <w:proofErr w:type="gramEnd"/>
            <w:r>
              <w:rPr>
                <w:rFonts w:ascii="Arial" w:eastAsia="Arial" w:hAnsi="Arial" w:cs="Arial"/>
                <w:b/>
                <w:sz w:val="20"/>
                <w:szCs w:val="20"/>
              </w:rPr>
              <w:t xml:space="preserve"> Me</w:t>
            </w:r>
          </w:p>
        </w:tc>
        <w:tc>
          <w:tcPr>
            <w:tcW w:w="8093" w:type="dxa"/>
            <w:shd w:val="clear" w:color="auto" w:fill="auto"/>
            <w:tcMar>
              <w:top w:w="100" w:type="dxa"/>
              <w:left w:w="100" w:type="dxa"/>
              <w:bottom w:w="100" w:type="dxa"/>
              <w:right w:w="100" w:type="dxa"/>
            </w:tcMar>
          </w:tcPr>
          <w:p w14:paraId="621E63BB" w14:textId="77777777" w:rsidR="00201D54" w:rsidRDefault="00000000">
            <w:pPr>
              <w:shd w:val="clear" w:color="auto" w:fill="FFFFFF"/>
              <w:spacing w:before="120" w:after="120"/>
              <w:rPr>
                <w:rFonts w:ascii="Arial" w:eastAsia="Arial" w:hAnsi="Arial" w:cs="Arial"/>
                <w:sz w:val="20"/>
                <w:szCs w:val="20"/>
              </w:rPr>
            </w:pPr>
            <w:r>
              <w:rPr>
                <w:rFonts w:ascii="Arial" w:eastAsia="Arial" w:hAnsi="Arial" w:cs="Arial"/>
                <w:sz w:val="20"/>
                <w:szCs w:val="20"/>
              </w:rPr>
              <w:t>a free online citation tool that helps you generate citations in various styles. It allows you to create references for books, websites, articles, and more.</w:t>
            </w:r>
          </w:p>
        </w:tc>
      </w:tr>
    </w:tbl>
    <w:p w14:paraId="5FE51D8A" w14:textId="77777777" w:rsidR="00201D54" w:rsidRDefault="00000000">
      <w:pPr>
        <w:shd w:val="clear" w:color="auto" w:fill="FFFFFF"/>
        <w:spacing w:before="120" w:after="120"/>
        <w:rPr>
          <w:rFonts w:ascii="Arial" w:eastAsia="Arial" w:hAnsi="Arial" w:cs="Arial"/>
          <w:sz w:val="22"/>
          <w:szCs w:val="22"/>
        </w:rPr>
      </w:pPr>
      <w:bookmarkStart w:id="101" w:name="_heading=h.xvir7l" w:colFirst="0" w:colLast="0"/>
      <w:bookmarkEnd w:id="101"/>
      <w:r>
        <w:rPr>
          <w:rFonts w:ascii="Arial" w:eastAsia="Arial" w:hAnsi="Arial" w:cs="Arial"/>
          <w:sz w:val="22"/>
          <w:szCs w:val="22"/>
        </w:rPr>
        <w:t>Remember that the availability and features of these tools may change over time, so it's a good idea to check their respective websites for the most up-to-date information and any changes in their pricing or functionality.</w:t>
      </w:r>
    </w:p>
    <w:p w14:paraId="73AB27F9" w14:textId="77777777" w:rsidR="00201D54" w:rsidRDefault="00000000">
      <w:pPr>
        <w:pStyle w:val="Heading3"/>
        <w:spacing w:line="240" w:lineRule="auto"/>
        <w:rPr>
          <w:rFonts w:ascii="Arial" w:eastAsia="Arial" w:hAnsi="Arial" w:cs="Arial"/>
          <w:sz w:val="22"/>
          <w:szCs w:val="22"/>
        </w:rPr>
      </w:pPr>
      <w:bookmarkStart w:id="102" w:name="_Toc172109335"/>
      <w:r>
        <w:rPr>
          <w:rFonts w:ascii="Arial" w:eastAsia="Arial" w:hAnsi="Arial" w:cs="Arial"/>
          <w:sz w:val="22"/>
          <w:szCs w:val="22"/>
        </w:rPr>
        <w:t>5.6.1 Basics of APA Paper Layout</w:t>
      </w:r>
      <w:bookmarkEnd w:id="102"/>
    </w:p>
    <w:p w14:paraId="08296A6E"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Layout Margins</w:t>
      </w:r>
    </w:p>
    <w:p w14:paraId="37E4B1E3"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 xml:space="preserve">For the margins of APA papers, use 1-in. (2.54 cm) margins on all sides of the page. </w:t>
      </w:r>
    </w:p>
    <w:p w14:paraId="5B892695"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Paragraph alignment</w:t>
      </w:r>
    </w:p>
    <w:p w14:paraId="379A0928"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Align the text to the left and leave the right margin uneven (ragged).</w:t>
      </w:r>
    </w:p>
    <w:p w14:paraId="2B5E1401"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Paragraph Indentation</w:t>
      </w:r>
    </w:p>
    <w:p w14:paraId="53324759"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Indent the first line of every paragraph 0.5 in.</w:t>
      </w:r>
    </w:p>
    <w:p w14:paraId="4AE80B21"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Spacing</w:t>
      </w:r>
    </w:p>
    <w:p w14:paraId="42FFDD1C"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lastRenderedPageBreak/>
        <w:t>Maintain double space between all lines, including the reference page.</w:t>
      </w:r>
    </w:p>
    <w:p w14:paraId="6CD25921"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Font</w:t>
      </w:r>
    </w:p>
    <w:p w14:paraId="5CB23EA6"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Use Sans Serif fonts such as Calibri (11-point), Arial (11-point), Lucida Sans Unicode (10-point), and Serif fonts such as Times New Roman (12-point) and Georgia (11-point). The font must be dark, clear, readable, and reproducible.</w:t>
      </w:r>
    </w:p>
    <w:p w14:paraId="3D1A434B"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Pagination</w:t>
      </w:r>
    </w:p>
    <w:p w14:paraId="339457AF"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All pages should be consecutively numbered within the margins in the upper right corner of the sheet. The title page is considered page one and should be numbered.</w:t>
      </w:r>
    </w:p>
    <w:p w14:paraId="5CF49A55"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Page Headers</w:t>
      </w:r>
    </w:p>
    <w:p w14:paraId="2ED18CD7"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Include a page header in Manuscript at the top of every page. To create a page header, insert page numbers flush to the right. Then type TITLE OF YOUR PAPER in the upper-case letters in the header flush to the left. However, student papers need only the page number in the page header unless the instructor/institution also requires a Running Head.</w:t>
      </w:r>
    </w:p>
    <w:p w14:paraId="3814E567"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b/>
          <w:sz w:val="22"/>
          <w:szCs w:val="22"/>
        </w:rPr>
      </w:pPr>
      <w:r>
        <w:rPr>
          <w:rFonts w:ascii="Arial" w:eastAsia="Arial" w:hAnsi="Arial" w:cs="Arial"/>
          <w:b/>
          <w:sz w:val="22"/>
          <w:szCs w:val="22"/>
        </w:rPr>
        <w:t>Cover Page</w:t>
      </w:r>
    </w:p>
    <w:p w14:paraId="14B17D55" w14:textId="77777777" w:rsidR="00201D54" w:rsidRDefault="00000000">
      <w:pPr>
        <w:widowControl w:val="0"/>
        <w:pBdr>
          <w:top w:val="nil"/>
          <w:left w:val="nil"/>
          <w:bottom w:val="nil"/>
          <w:right w:val="nil"/>
          <w:between w:val="nil"/>
        </w:pBdr>
        <w:shd w:val="clear" w:color="auto" w:fill="FFFFFF"/>
        <w:spacing w:before="120" w:after="120"/>
        <w:ind w:left="180"/>
        <w:jc w:val="both"/>
        <w:rPr>
          <w:rFonts w:ascii="Arial" w:eastAsia="Arial" w:hAnsi="Arial" w:cs="Arial"/>
          <w:sz w:val="22"/>
          <w:szCs w:val="22"/>
        </w:rPr>
      </w:pPr>
      <w:r>
        <w:rPr>
          <w:rFonts w:ascii="Arial" w:eastAsia="Arial" w:hAnsi="Arial" w:cs="Arial"/>
          <w:sz w:val="22"/>
          <w:szCs w:val="22"/>
        </w:rPr>
        <w:t>Students are expected to use the standardised cover pages recommended by their respective colleges.</w:t>
      </w:r>
    </w:p>
    <w:p w14:paraId="7821E258" w14:textId="77777777" w:rsidR="00201D54" w:rsidRDefault="00000000">
      <w:pPr>
        <w:spacing w:before="120" w:after="120"/>
        <w:rPr>
          <w:rFonts w:ascii="Arial" w:eastAsia="Arial" w:hAnsi="Arial" w:cs="Arial"/>
          <w:b/>
          <w:sz w:val="22"/>
          <w:szCs w:val="22"/>
          <w:highlight w:val="white"/>
        </w:rPr>
      </w:pPr>
      <w:bookmarkStart w:id="103" w:name="_heading=h.3hv69ve" w:colFirst="0" w:colLast="0"/>
      <w:bookmarkEnd w:id="103"/>
      <w:r>
        <w:rPr>
          <w:rFonts w:ascii="Arial" w:eastAsia="Arial" w:hAnsi="Arial" w:cs="Arial"/>
          <w:b/>
          <w:sz w:val="22"/>
          <w:szCs w:val="22"/>
          <w:highlight w:val="white"/>
        </w:rPr>
        <w:t>Sample Academic Essay</w:t>
      </w:r>
    </w:p>
    <w:p w14:paraId="46F53A36"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r>
        <w:rPr>
          <w:rFonts w:ascii="Arial" w:eastAsia="Arial" w:hAnsi="Arial" w:cs="Arial"/>
          <w:b/>
          <w:sz w:val="22"/>
          <w:szCs w:val="22"/>
          <w:highlight w:val="white"/>
        </w:rPr>
        <w:t>Question</w:t>
      </w:r>
      <w:r>
        <w:rPr>
          <w:rFonts w:ascii="Arial" w:eastAsia="Arial" w:hAnsi="Arial" w:cs="Arial"/>
          <w:sz w:val="22"/>
          <w:szCs w:val="22"/>
          <w:highlight w:val="white"/>
        </w:rPr>
        <w:t>: Examine the use of Facebook in learning and teaching for tertiary-level students and teachers. Discuss the impact of Facebook on tertiary education by outlining both positive and negative effects. State your overall position. (Write in between 1000 and 1200 words)</w:t>
      </w:r>
    </w:p>
    <w:p w14:paraId="48C7075A"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1671EA74" w14:textId="77777777" w:rsidR="00201D54" w:rsidRDefault="00000000">
      <w:pPr>
        <w:numPr>
          <w:ilvl w:val="0"/>
          <w:numId w:val="51"/>
        </w:num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r>
        <w:rPr>
          <w:rFonts w:ascii="Arial" w:eastAsia="Arial" w:hAnsi="Arial" w:cs="Arial"/>
          <w:sz w:val="22"/>
          <w:szCs w:val="22"/>
          <w:highlight w:val="white"/>
        </w:rPr>
        <w:t>Note: the page number in the essay will be in the top right corner.</w:t>
      </w:r>
    </w:p>
    <w:p w14:paraId="2B3C270E"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b/>
          <w:sz w:val="22"/>
          <w:szCs w:val="22"/>
          <w:highlight w:val="white"/>
        </w:rPr>
      </w:pPr>
    </w:p>
    <w:p w14:paraId="3DB2FF6E"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highlight w:val="white"/>
        </w:rPr>
      </w:pPr>
      <w:r>
        <w:rPr>
          <w:rFonts w:ascii="Arial" w:eastAsia="Arial" w:hAnsi="Arial" w:cs="Arial"/>
          <w:b/>
          <w:sz w:val="22"/>
          <w:szCs w:val="22"/>
          <w:highlight w:val="white"/>
        </w:rPr>
        <w:t xml:space="preserve">Impact of Facebook on Tertiary Education </w:t>
      </w:r>
    </w:p>
    <w:p w14:paraId="16FDF368"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 xml:space="preserve">The social networking website Facebook has become increasingly popular, with over 1.8 billion people using Facebook on a monthly basis (Facebook, 2017). As a result, there is discussion within the tertiary education sector about the ways in which websites like Facebook can be used in learning and teaching. Social networking websites can be defined as online spaces where individuals, “present themselves, articulate their social networks, and establish or maintain connections with others” (McCarthy, 2012, p. 758). The use of social networking sites within universities is of interest because of their potential for both positive and negative impact. Therefore, learners and teachers need to critically evaluate the educational value of such sites. This essay discusses both the positive and negative effects of using Facebook at tertiary level. It identifies benefits related to online community building, engagement and collaboration. It also identifies concerns. </w:t>
      </w:r>
    </w:p>
    <w:p w14:paraId="276FAB75"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 xml:space="preserve">One key benefit of using Facebook in teaching and learning is its capacity for online community building. As Duffy (2011) argues, Facebook can connect students with peers and teachers, involving them in communities: a vital component of student success. For example, </w:t>
      </w:r>
      <w:r>
        <w:rPr>
          <w:rFonts w:ascii="Arial" w:eastAsia="Arial" w:hAnsi="Arial" w:cs="Arial"/>
          <w:sz w:val="22"/>
          <w:szCs w:val="22"/>
          <w:highlight w:val="white"/>
        </w:rPr>
        <w:lastRenderedPageBreak/>
        <w:t>in Australia and Singapore, first year undergraduate students participated in virtual discussions, which helped them to connect with their peers and reduced feelings of loneliness and isolation. In addition, the students appreciated having time to create and reflect on their responses before they posted them (McCarthy, 2013). This time to respond may be beneficial for quieter students, who sometimes avoid vocalising their opinions in a face-to-face learning environment. When students are seated in large lecture theatres or classrooms, it may also be difficult for them to get to know one another. Research shows that socialising and connecting to others is a crucial component of a satisfying tertiary experience (Elliott &amp; Shin, 2002). Thus, Facebook can provide a valuable mode of social interaction for students.</w:t>
      </w:r>
    </w:p>
    <w:p w14:paraId="021176B5"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 xml:space="preserve">Another advantage of Facebook in the tertiary setting is that it can increase student engagement with course content. Research shows that students who participate actively in their learning, and in their overall tertiary experience, are more likely to succeed (Pascarella &amp; </w:t>
      </w:r>
      <w:proofErr w:type="spellStart"/>
      <w:r>
        <w:rPr>
          <w:rFonts w:ascii="Arial" w:eastAsia="Arial" w:hAnsi="Arial" w:cs="Arial"/>
          <w:sz w:val="22"/>
          <w:szCs w:val="22"/>
          <w:highlight w:val="white"/>
        </w:rPr>
        <w:t>Terenzini</w:t>
      </w:r>
      <w:proofErr w:type="spellEnd"/>
      <w:r>
        <w:rPr>
          <w:rFonts w:ascii="Arial" w:eastAsia="Arial" w:hAnsi="Arial" w:cs="Arial"/>
          <w:sz w:val="22"/>
          <w:szCs w:val="22"/>
          <w:highlight w:val="white"/>
        </w:rPr>
        <w:t xml:space="preserve">, 2005). For example, in one study, many students were permanently signed into Facebook, so they could frequently engage with posts related to their course content, assignments and activities (Irwin et al., 2012). An additional dimension of their participation is that students may use Facebook comments to critique their experience. For instance, </w:t>
      </w:r>
      <w:proofErr w:type="spellStart"/>
      <w:r>
        <w:rPr>
          <w:rFonts w:ascii="Arial" w:eastAsia="Arial" w:hAnsi="Arial" w:cs="Arial"/>
          <w:sz w:val="22"/>
          <w:szCs w:val="22"/>
          <w:highlight w:val="white"/>
        </w:rPr>
        <w:t>Rambe</w:t>
      </w:r>
      <w:proofErr w:type="spellEnd"/>
      <w:r>
        <w:rPr>
          <w:rFonts w:ascii="Arial" w:eastAsia="Arial" w:hAnsi="Arial" w:cs="Arial"/>
          <w:sz w:val="22"/>
          <w:szCs w:val="22"/>
          <w:highlight w:val="white"/>
        </w:rPr>
        <w:t xml:space="preserve"> (2012) found that students felt empowered to voice concerns about teaching methods, course materials and institutional processes. They were also relieved to find that their classmates shared their difficulties. As a result of students’ critique, lecturers were made aware of issues that affected learning and were able to address these problems. This type of online interaction demonstrates how Facebook can be used to access, engage with and critique course content.</w:t>
      </w:r>
    </w:p>
    <w:p w14:paraId="7303B101"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 xml:space="preserve">A further benefit of Facebook is student collaboration. Students are often required to do group work or projects where they need to meet outside of class, but it may be difficult for them to find a suitable time and place to meet. According to </w:t>
      </w:r>
      <w:proofErr w:type="spellStart"/>
      <w:r>
        <w:rPr>
          <w:rFonts w:ascii="Arial" w:eastAsia="Arial" w:hAnsi="Arial" w:cs="Arial"/>
          <w:sz w:val="22"/>
          <w:szCs w:val="22"/>
          <w:highlight w:val="white"/>
        </w:rPr>
        <w:t>Lankshear</w:t>
      </w:r>
      <w:proofErr w:type="spellEnd"/>
      <w:r>
        <w:rPr>
          <w:rFonts w:ascii="Arial" w:eastAsia="Arial" w:hAnsi="Arial" w:cs="Arial"/>
          <w:sz w:val="22"/>
          <w:szCs w:val="22"/>
          <w:highlight w:val="white"/>
        </w:rPr>
        <w:t xml:space="preserve"> and Knobel (2011), online collaboration promotes “innovation and productiveness”, because people “learn, create and innovate in the company of others” (p. 215). Additionally, students may feel more at ease when learning in this “informal and flexible environment” (</w:t>
      </w:r>
      <w:proofErr w:type="spellStart"/>
      <w:r>
        <w:rPr>
          <w:rFonts w:ascii="Arial" w:eastAsia="Arial" w:hAnsi="Arial" w:cs="Arial"/>
          <w:sz w:val="22"/>
          <w:szCs w:val="22"/>
          <w:highlight w:val="white"/>
        </w:rPr>
        <w:t>Mazman</w:t>
      </w:r>
      <w:proofErr w:type="spellEnd"/>
      <w:r>
        <w:rPr>
          <w:rFonts w:ascii="Arial" w:eastAsia="Arial" w:hAnsi="Arial" w:cs="Arial"/>
          <w:sz w:val="22"/>
          <w:szCs w:val="22"/>
          <w:highlight w:val="white"/>
        </w:rPr>
        <w:t xml:space="preserve"> &amp; </w:t>
      </w:r>
      <w:proofErr w:type="spellStart"/>
      <w:r>
        <w:rPr>
          <w:rFonts w:ascii="Arial" w:eastAsia="Arial" w:hAnsi="Arial" w:cs="Arial"/>
          <w:sz w:val="22"/>
          <w:szCs w:val="22"/>
          <w:highlight w:val="white"/>
        </w:rPr>
        <w:t>Usluel</w:t>
      </w:r>
      <w:proofErr w:type="spellEnd"/>
      <w:r>
        <w:rPr>
          <w:rFonts w:ascii="Arial" w:eastAsia="Arial" w:hAnsi="Arial" w:cs="Arial"/>
          <w:sz w:val="22"/>
          <w:szCs w:val="22"/>
          <w:highlight w:val="white"/>
        </w:rPr>
        <w:t xml:space="preserve">, 2010, p. 451) because it is easy for them to exchange information (Sanchez &amp; Javed, 2014). This flexibility and ease of use means that students are able to contribute to an assignment from their homes on opposite sides of a city at a time that is convenient and without the expense of travelling to meet face to face. The ability to work at home may also decrease the capital expenditure of educational institutions as the need to provide spaces for group work is reduced. These examples illustrate the potential for social networking sites to support </w:t>
      </w:r>
      <w:r>
        <w:rPr>
          <w:rFonts w:ascii="Arial" w:eastAsia="Arial" w:hAnsi="Arial" w:cs="Arial"/>
          <w:sz w:val="22"/>
          <w:szCs w:val="22"/>
          <w:highlight w:val="white"/>
        </w:rPr>
        <w:lastRenderedPageBreak/>
        <w:t>collaborative learning. However, there are concerns about Facebook, which need to be considered.</w:t>
      </w:r>
    </w:p>
    <w:p w14:paraId="6FAA567E"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One negative impact of Facebook is its capacity to distract students from their studies. For instance, Kirschner and Karpinski (2010) question whether students are able to engage with academic writing or listening while using Facebook at the same time. Studies have found that students who use Facebook have a lower Grade Point Average (GPA) and spend less time studying than students who do not use Facebook (Junco, 2012; Kirschner &amp; Karpinski, 2010). A reduction in the time spent on activities particularly seems to occur when students are feeling under time pressure (Janković et al., 2016). Even as little as five to ten hours per week on social media is likely to have a negative impact on students’ engagement with assignments (</w:t>
      </w:r>
      <w:proofErr w:type="spellStart"/>
      <w:r>
        <w:rPr>
          <w:rFonts w:ascii="Arial" w:eastAsia="Arial" w:hAnsi="Arial" w:cs="Arial"/>
          <w:sz w:val="22"/>
          <w:szCs w:val="22"/>
          <w:highlight w:val="white"/>
        </w:rPr>
        <w:t>Rouis</w:t>
      </w:r>
      <w:proofErr w:type="spellEnd"/>
      <w:r>
        <w:rPr>
          <w:rFonts w:ascii="Arial" w:eastAsia="Arial" w:hAnsi="Arial" w:cs="Arial"/>
          <w:sz w:val="22"/>
          <w:szCs w:val="22"/>
          <w:highlight w:val="white"/>
        </w:rPr>
        <w:t xml:space="preserve"> et al., 2011). These studies all point to a negative relationship between Facebook use and academic performance.</w:t>
      </w:r>
    </w:p>
    <w:p w14:paraId="74C51C87"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A second issue with Facebook concerns safety and privacy. Although it is possible for Facebook users to control access to their own profiles and data, Facebook does not make this an easy process, and a large proportion of students are unclear about how to do this effectively (Jordaan &amp; Van Heerden, 2017). Students are then vulnerable to online predators, who may have access to contact details, personal information, and photographs. Photographs and videos are a particular concern because of their potential to cause embarrassment and distress (Kolek &amp; Saunders, 2008). For example, in New Zealand, photographs of young girls being sexually assaulted when drunk were posted on a Facebook page causing immense harm to the victims (</w:t>
      </w:r>
      <w:proofErr w:type="spellStart"/>
      <w:r>
        <w:rPr>
          <w:rFonts w:ascii="Arial" w:eastAsia="Arial" w:hAnsi="Arial" w:cs="Arial"/>
          <w:sz w:val="22"/>
          <w:szCs w:val="22"/>
          <w:highlight w:val="white"/>
        </w:rPr>
        <w:t>Quillam</w:t>
      </w:r>
      <w:proofErr w:type="spellEnd"/>
      <w:r>
        <w:rPr>
          <w:rFonts w:ascii="Arial" w:eastAsia="Arial" w:hAnsi="Arial" w:cs="Arial"/>
          <w:sz w:val="22"/>
          <w:szCs w:val="22"/>
          <w:highlight w:val="white"/>
        </w:rPr>
        <w:t>, 2013). Students are also increasingly concerned about the marketing tools being deployed on Facebook and feel a loss of control over their personal data (Jordaan &amp; Van Heerden, 2017). Therefore, in tertiary teaching and learning contexts, students should be supported to learn how to protect their profiles and data, and use social networking sites safely.</w:t>
      </w:r>
    </w:p>
    <w:p w14:paraId="48E45184" w14:textId="77777777" w:rsidR="00201D54" w:rsidRDefault="00000000">
      <w:pPr>
        <w:pBdr>
          <w:top w:val="nil"/>
          <w:left w:val="nil"/>
          <w:bottom w:val="nil"/>
          <w:right w:val="nil"/>
          <w:between w:val="nil"/>
        </w:pBdr>
        <w:shd w:val="clear" w:color="auto" w:fill="FFFFFF"/>
        <w:spacing w:before="280" w:after="280" w:line="360" w:lineRule="auto"/>
        <w:ind w:firstLine="851"/>
        <w:rPr>
          <w:rFonts w:ascii="Arial" w:eastAsia="Arial" w:hAnsi="Arial" w:cs="Arial"/>
          <w:sz w:val="22"/>
          <w:szCs w:val="22"/>
          <w:highlight w:val="white"/>
        </w:rPr>
      </w:pPr>
      <w:r>
        <w:rPr>
          <w:rFonts w:ascii="Arial" w:eastAsia="Arial" w:hAnsi="Arial" w:cs="Arial"/>
          <w:sz w:val="22"/>
          <w:szCs w:val="22"/>
          <w:highlight w:val="white"/>
        </w:rPr>
        <w:t xml:space="preserve">In summary, this essay has considered the positive and negative aspects of using Facebook at a tertiary level. Research has identified how Facebook can facilitate social interaction and rich collaboration between peers. Therefore, it has the potential to complement face-to-face modes of delivery. However, if Facebook is going to be effectively and safely used in tertiary teaching and learning, then students and teachers need careful guidance. Concerns about use centre on the tendency of Facebook to distract students, as well as the need to support students to better control privacy settings. In conclusion, although the use of any online tool comes with inherent challenges that need careful </w:t>
      </w:r>
      <w:r>
        <w:rPr>
          <w:rFonts w:ascii="Arial" w:eastAsia="Arial" w:hAnsi="Arial" w:cs="Arial"/>
          <w:sz w:val="22"/>
          <w:szCs w:val="22"/>
          <w:highlight w:val="white"/>
        </w:rPr>
        <w:lastRenderedPageBreak/>
        <w:t xml:space="preserve">consideration, the benefits exemplify how the integration of technology offers new approaches to teaching and learning. (1,113 words) </w:t>
      </w:r>
    </w:p>
    <w:p w14:paraId="7A181323" w14:textId="77777777" w:rsidR="00201D54" w:rsidRDefault="00201D54">
      <w:pPr>
        <w:pBdr>
          <w:top w:val="nil"/>
          <w:left w:val="nil"/>
          <w:bottom w:val="nil"/>
          <w:right w:val="nil"/>
          <w:between w:val="nil"/>
        </w:pBdr>
        <w:shd w:val="clear" w:color="auto" w:fill="FFFFFF"/>
        <w:spacing w:before="120" w:after="120"/>
        <w:ind w:firstLine="850"/>
        <w:rPr>
          <w:rFonts w:ascii="Arial" w:eastAsia="Arial" w:hAnsi="Arial" w:cs="Arial"/>
          <w:sz w:val="22"/>
          <w:szCs w:val="22"/>
          <w:highlight w:val="white"/>
        </w:rPr>
      </w:pPr>
    </w:p>
    <w:p w14:paraId="08A30BEC"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720D06EB"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78CF4953"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33CDAFB"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10A9A355"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56EBA6AE"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296640E5"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52D4694E"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9D8C68E"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C45FAAB"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3AE5E18"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35C8EBE"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50DCE890"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5D2B879"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FFBE3D5"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D602F1B"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2DFBF8A6"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67EC9FA"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9175536"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F2CC6D7"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03D5183A"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210F0EB0"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59B33075"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A56CD06"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7F0434D2"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5F6B4DBB"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291D913"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20417516"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0A3595E7"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4C46847"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3DE14FD3"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07C017F0"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6F631432" w14:textId="77777777" w:rsidR="00201D54" w:rsidRDefault="00201D54">
      <w:pPr>
        <w:pBdr>
          <w:top w:val="nil"/>
          <w:left w:val="nil"/>
          <w:bottom w:val="nil"/>
          <w:right w:val="nil"/>
          <w:between w:val="nil"/>
        </w:pBdr>
        <w:shd w:val="clear" w:color="auto" w:fill="FFFFFF"/>
        <w:spacing w:before="120" w:after="120"/>
        <w:jc w:val="both"/>
        <w:rPr>
          <w:rFonts w:ascii="Arial" w:eastAsia="Arial" w:hAnsi="Arial" w:cs="Arial"/>
          <w:sz w:val="22"/>
          <w:szCs w:val="22"/>
          <w:highlight w:val="white"/>
        </w:rPr>
      </w:pPr>
    </w:p>
    <w:p w14:paraId="470AC357" w14:textId="77777777" w:rsidR="00201D54" w:rsidRDefault="00000000">
      <w:pPr>
        <w:pBdr>
          <w:top w:val="nil"/>
          <w:left w:val="nil"/>
          <w:bottom w:val="nil"/>
          <w:right w:val="nil"/>
          <w:between w:val="nil"/>
        </w:pBdr>
        <w:shd w:val="clear" w:color="auto" w:fill="FFFFFF"/>
        <w:spacing w:before="280" w:after="280" w:line="480" w:lineRule="auto"/>
        <w:jc w:val="center"/>
        <w:rPr>
          <w:rFonts w:ascii="Arial" w:eastAsia="Arial" w:hAnsi="Arial" w:cs="Arial"/>
          <w:b/>
          <w:sz w:val="22"/>
          <w:szCs w:val="22"/>
          <w:highlight w:val="white"/>
        </w:rPr>
      </w:pPr>
      <w:r>
        <w:rPr>
          <w:rFonts w:ascii="Arial" w:eastAsia="Arial" w:hAnsi="Arial" w:cs="Arial"/>
          <w:b/>
          <w:sz w:val="22"/>
          <w:szCs w:val="22"/>
          <w:highlight w:val="white"/>
        </w:rPr>
        <w:lastRenderedPageBreak/>
        <w:t>References</w:t>
      </w:r>
    </w:p>
    <w:p w14:paraId="02F4C025"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Duffy, P. (2011). Facebook or </w:t>
      </w:r>
      <w:proofErr w:type="spellStart"/>
      <w:r>
        <w:rPr>
          <w:rFonts w:ascii="Arial" w:eastAsia="Arial" w:hAnsi="Arial" w:cs="Arial"/>
          <w:sz w:val="22"/>
          <w:szCs w:val="22"/>
          <w:highlight w:val="white"/>
        </w:rPr>
        <w:t>faceblock</w:t>
      </w:r>
      <w:proofErr w:type="spellEnd"/>
      <w:r>
        <w:rPr>
          <w:rFonts w:ascii="Arial" w:eastAsia="Arial" w:hAnsi="Arial" w:cs="Arial"/>
          <w:sz w:val="22"/>
          <w:szCs w:val="22"/>
          <w:highlight w:val="white"/>
        </w:rPr>
        <w:t xml:space="preserve">: Cautionary tales exploring the rise of social networking within tertiary education. In M. Lee, &amp; C. McLoughlin (Eds.), </w:t>
      </w:r>
      <w:r>
        <w:rPr>
          <w:rFonts w:ascii="Arial" w:eastAsia="Arial" w:hAnsi="Arial" w:cs="Arial"/>
          <w:i/>
          <w:sz w:val="22"/>
          <w:szCs w:val="22"/>
          <w:highlight w:val="white"/>
        </w:rPr>
        <w:t xml:space="preserve">Web 2.0-based e-learning: Applying social informatics for tertiary teaching </w:t>
      </w:r>
      <w:r>
        <w:rPr>
          <w:rFonts w:ascii="Arial" w:eastAsia="Arial" w:hAnsi="Arial" w:cs="Arial"/>
          <w:sz w:val="22"/>
          <w:szCs w:val="22"/>
          <w:highlight w:val="white"/>
        </w:rPr>
        <w:t>(pp. 284–300). IGI Global.</w:t>
      </w:r>
    </w:p>
    <w:p w14:paraId="027BEF43"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Elliott, K. M., &amp; Shin, D. (2002). Student satisfaction: An alternative approach to assessing this important concept. </w:t>
      </w:r>
      <w:r>
        <w:rPr>
          <w:rFonts w:ascii="Arial" w:eastAsia="Arial" w:hAnsi="Arial" w:cs="Arial"/>
          <w:i/>
          <w:sz w:val="22"/>
          <w:szCs w:val="22"/>
          <w:highlight w:val="white"/>
        </w:rPr>
        <w:t>Journal of Higher Education Policy and Management, 24</w:t>
      </w:r>
      <w:r>
        <w:rPr>
          <w:rFonts w:ascii="Arial" w:eastAsia="Arial" w:hAnsi="Arial" w:cs="Arial"/>
          <w:sz w:val="22"/>
          <w:szCs w:val="22"/>
          <w:highlight w:val="white"/>
        </w:rPr>
        <w:t xml:space="preserve">(2), 197–209. </w:t>
      </w:r>
      <w:hyperlink r:id="rId53">
        <w:r>
          <w:rPr>
            <w:rFonts w:ascii="Arial" w:eastAsia="Arial" w:hAnsi="Arial" w:cs="Arial"/>
            <w:sz w:val="22"/>
            <w:szCs w:val="22"/>
            <w:highlight w:val="white"/>
          </w:rPr>
          <w:t>https://doi.org/10.1080/1360080022000013518</w:t>
        </w:r>
      </w:hyperlink>
    </w:p>
    <w:p w14:paraId="67968A13"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Facebook Inc. (2017). </w:t>
      </w:r>
      <w:proofErr w:type="spellStart"/>
      <w:r>
        <w:rPr>
          <w:rFonts w:ascii="Arial" w:eastAsia="Arial" w:hAnsi="Arial" w:cs="Arial"/>
          <w:i/>
          <w:sz w:val="22"/>
          <w:szCs w:val="22"/>
          <w:highlight w:val="white"/>
        </w:rPr>
        <w:t>Stats</w:t>
      </w:r>
      <w:r>
        <w:rPr>
          <w:rFonts w:ascii="Arial" w:eastAsia="Arial" w:hAnsi="Arial" w:cs="Arial"/>
          <w:sz w:val="22"/>
          <w:szCs w:val="22"/>
          <w:highlight w:val="white"/>
        </w:rPr>
        <w:t>.</w:t>
      </w:r>
      <w:r>
        <w:fldChar w:fldCharType="begin"/>
      </w:r>
      <w:r>
        <w:instrText xml:space="preserve"> HYPERLINK "http://newsroom.fb.com/company-info/" </w:instrText>
      </w:r>
      <w:r>
        <w:fldChar w:fldCharType="separate"/>
      </w:r>
      <w:r>
        <w:rPr>
          <w:rFonts w:ascii="Arial" w:eastAsia="Arial" w:hAnsi="Arial" w:cs="Arial"/>
          <w:sz w:val="22"/>
          <w:szCs w:val="22"/>
          <w:highlight w:val="white"/>
        </w:rPr>
        <w:t>http</w:t>
      </w:r>
      <w:proofErr w:type="spellEnd"/>
      <w:r>
        <w:rPr>
          <w:rFonts w:ascii="Arial" w:eastAsia="Arial" w:hAnsi="Arial" w:cs="Arial"/>
          <w:sz w:val="22"/>
          <w:szCs w:val="22"/>
          <w:highlight w:val="white"/>
        </w:rPr>
        <w:t>://newsroom.fb.com/company-info/</w:t>
      </w:r>
    </w:p>
    <w:p w14:paraId="153BD63D"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fldChar w:fldCharType="end"/>
      </w:r>
      <w:r>
        <w:rPr>
          <w:rFonts w:ascii="Arial" w:eastAsia="Arial" w:hAnsi="Arial" w:cs="Arial"/>
          <w:sz w:val="22"/>
          <w:szCs w:val="22"/>
          <w:highlight w:val="white"/>
        </w:rPr>
        <w:t xml:space="preserve">Irwin, C., Ball, L., </w:t>
      </w:r>
      <w:proofErr w:type="spellStart"/>
      <w:r>
        <w:rPr>
          <w:rFonts w:ascii="Arial" w:eastAsia="Arial" w:hAnsi="Arial" w:cs="Arial"/>
          <w:sz w:val="22"/>
          <w:szCs w:val="22"/>
          <w:highlight w:val="white"/>
        </w:rPr>
        <w:t>Desbrow</w:t>
      </w:r>
      <w:proofErr w:type="spellEnd"/>
      <w:r>
        <w:rPr>
          <w:rFonts w:ascii="Arial" w:eastAsia="Arial" w:hAnsi="Arial" w:cs="Arial"/>
          <w:sz w:val="22"/>
          <w:szCs w:val="22"/>
          <w:highlight w:val="white"/>
        </w:rPr>
        <w:t xml:space="preserve">, B., &amp; Leveritt, M. (2012). Students’ perceptions of using Facebook as an interactive learning resource at university. </w:t>
      </w:r>
      <w:r>
        <w:rPr>
          <w:rFonts w:ascii="Arial" w:eastAsia="Arial" w:hAnsi="Arial" w:cs="Arial"/>
          <w:i/>
          <w:sz w:val="22"/>
          <w:szCs w:val="22"/>
          <w:highlight w:val="white"/>
        </w:rPr>
        <w:t>Australasian Journal of Educational Technology, 28</w:t>
      </w:r>
      <w:r>
        <w:rPr>
          <w:rFonts w:ascii="Arial" w:eastAsia="Arial" w:hAnsi="Arial" w:cs="Arial"/>
          <w:sz w:val="22"/>
          <w:szCs w:val="22"/>
          <w:highlight w:val="white"/>
        </w:rPr>
        <w:t xml:space="preserve">(7), 1221–1232. </w:t>
      </w:r>
      <w:hyperlink r:id="rId54">
        <w:r>
          <w:rPr>
            <w:rFonts w:ascii="Arial" w:eastAsia="Arial" w:hAnsi="Arial" w:cs="Arial"/>
            <w:sz w:val="22"/>
            <w:szCs w:val="22"/>
            <w:highlight w:val="white"/>
          </w:rPr>
          <w:t>http://ascilite.org.au/ajet/submission/index.php/AJET/article/view/798/98</w:t>
        </w:r>
      </w:hyperlink>
    </w:p>
    <w:p w14:paraId="33969E1B"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Janković, B., Nikolić, M., </w:t>
      </w:r>
      <w:proofErr w:type="spellStart"/>
      <w:r>
        <w:rPr>
          <w:rFonts w:ascii="Arial" w:eastAsia="Arial" w:hAnsi="Arial" w:cs="Arial"/>
          <w:sz w:val="22"/>
          <w:szCs w:val="22"/>
          <w:highlight w:val="white"/>
        </w:rPr>
        <w:t>Vukonjanski</w:t>
      </w:r>
      <w:proofErr w:type="spellEnd"/>
      <w:r>
        <w:rPr>
          <w:rFonts w:ascii="Arial" w:eastAsia="Arial" w:hAnsi="Arial" w:cs="Arial"/>
          <w:sz w:val="22"/>
          <w:szCs w:val="22"/>
          <w:highlight w:val="white"/>
        </w:rPr>
        <w:t xml:space="preserve">, J., &amp; Terek, E. (2016). The impact of Facebook and smart phone usage on the leisure activities and college adjustment of students in Serbia. </w:t>
      </w:r>
      <w:r>
        <w:rPr>
          <w:rFonts w:ascii="Arial" w:eastAsia="Arial" w:hAnsi="Arial" w:cs="Arial"/>
          <w:i/>
          <w:sz w:val="22"/>
          <w:szCs w:val="22"/>
          <w:highlight w:val="white"/>
        </w:rPr>
        <w:t>Computers in Human Behaviour, 55</w:t>
      </w:r>
      <w:r>
        <w:rPr>
          <w:rFonts w:ascii="Arial" w:eastAsia="Arial" w:hAnsi="Arial" w:cs="Arial"/>
          <w:sz w:val="22"/>
          <w:szCs w:val="22"/>
          <w:highlight w:val="white"/>
        </w:rPr>
        <w:t xml:space="preserve">, 354–363. </w:t>
      </w:r>
      <w:hyperlink r:id="rId55">
        <w:r>
          <w:rPr>
            <w:rFonts w:ascii="Arial" w:eastAsia="Arial" w:hAnsi="Arial" w:cs="Arial"/>
            <w:sz w:val="22"/>
            <w:szCs w:val="22"/>
            <w:highlight w:val="white"/>
          </w:rPr>
          <w:t>https://doi.org/10.1016/j.chb.2015.09.022</w:t>
        </w:r>
      </w:hyperlink>
    </w:p>
    <w:p w14:paraId="343C3146"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Jordaan, Y., &amp; Van Heerden, G. (2017). Online privacy-related predictors of Facebook usage intensity. </w:t>
      </w:r>
      <w:r>
        <w:rPr>
          <w:rFonts w:ascii="Arial" w:eastAsia="Arial" w:hAnsi="Arial" w:cs="Arial"/>
          <w:i/>
          <w:sz w:val="22"/>
          <w:szCs w:val="22"/>
          <w:highlight w:val="white"/>
        </w:rPr>
        <w:t>Computers in Human Behaviour, 70</w:t>
      </w:r>
      <w:r>
        <w:rPr>
          <w:rFonts w:ascii="Arial" w:eastAsia="Arial" w:hAnsi="Arial" w:cs="Arial"/>
          <w:sz w:val="22"/>
          <w:szCs w:val="22"/>
          <w:highlight w:val="white"/>
        </w:rPr>
        <w:t xml:space="preserve">, 90–96. </w:t>
      </w:r>
      <w:hyperlink r:id="rId56">
        <w:r>
          <w:rPr>
            <w:rFonts w:ascii="Arial" w:eastAsia="Arial" w:hAnsi="Arial" w:cs="Arial"/>
            <w:sz w:val="22"/>
            <w:szCs w:val="22"/>
            <w:highlight w:val="white"/>
          </w:rPr>
          <w:t>http://dx.doi.org/10.1016/j.chb.2016.12.048</w:t>
        </w:r>
      </w:hyperlink>
    </w:p>
    <w:p w14:paraId="043B1E81"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Junco, R. (2012). Too much face and not enough books: The relationship between multiple indices of Facebook use and academic performance. </w:t>
      </w:r>
      <w:r>
        <w:rPr>
          <w:rFonts w:ascii="Arial" w:eastAsia="Arial" w:hAnsi="Arial" w:cs="Arial"/>
          <w:i/>
          <w:sz w:val="22"/>
          <w:szCs w:val="22"/>
          <w:highlight w:val="white"/>
        </w:rPr>
        <w:t>Computers in Human Behaviour, 28</w:t>
      </w:r>
      <w:r>
        <w:rPr>
          <w:rFonts w:ascii="Arial" w:eastAsia="Arial" w:hAnsi="Arial" w:cs="Arial"/>
          <w:sz w:val="22"/>
          <w:szCs w:val="22"/>
          <w:highlight w:val="white"/>
        </w:rPr>
        <w:t xml:space="preserve">(1), 187–198. </w:t>
      </w:r>
      <w:hyperlink r:id="rId57">
        <w:r>
          <w:rPr>
            <w:rFonts w:ascii="Arial" w:eastAsia="Arial" w:hAnsi="Arial" w:cs="Arial"/>
            <w:sz w:val="22"/>
            <w:szCs w:val="22"/>
            <w:highlight w:val="white"/>
          </w:rPr>
          <w:t>https://doi.org/10.1016/j.chb.2011.08.026</w:t>
        </w:r>
      </w:hyperlink>
    </w:p>
    <w:p w14:paraId="6B0DE6B2"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lastRenderedPageBreak/>
        <w:t xml:space="preserve">Kirschner, P.A., &amp; Karpinski, A.C. (2010). Facebook and academic performance. </w:t>
      </w:r>
      <w:r>
        <w:rPr>
          <w:rFonts w:ascii="Arial" w:eastAsia="Arial" w:hAnsi="Arial" w:cs="Arial"/>
          <w:i/>
          <w:sz w:val="22"/>
          <w:szCs w:val="22"/>
          <w:highlight w:val="white"/>
        </w:rPr>
        <w:t>Computers in Human Behaviour, 26</w:t>
      </w:r>
      <w:r>
        <w:rPr>
          <w:rFonts w:ascii="Arial" w:eastAsia="Arial" w:hAnsi="Arial" w:cs="Arial"/>
          <w:sz w:val="22"/>
          <w:szCs w:val="22"/>
          <w:highlight w:val="white"/>
        </w:rPr>
        <w:t>(6), 1237–1245.</w:t>
      </w:r>
      <w:hyperlink r:id="rId58">
        <w:r>
          <w:rPr>
            <w:rFonts w:ascii="Arial" w:eastAsia="Arial" w:hAnsi="Arial" w:cs="Arial"/>
            <w:sz w:val="22"/>
            <w:szCs w:val="22"/>
            <w:highlight w:val="white"/>
          </w:rPr>
          <w:t>https://doi.org/10.1016/j.chb.2010.03.024</w:t>
        </w:r>
      </w:hyperlink>
    </w:p>
    <w:p w14:paraId="0F581E79"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r>
        <w:rPr>
          <w:rFonts w:ascii="Arial" w:eastAsia="Arial" w:hAnsi="Arial" w:cs="Arial"/>
          <w:sz w:val="22"/>
          <w:szCs w:val="22"/>
          <w:highlight w:val="white"/>
        </w:rPr>
        <w:t xml:space="preserve">Kolek, E. A., &amp; Saunders, D. (2008). Online disclosure: An empirical examination of undergraduate Facebook profiles. </w:t>
      </w:r>
      <w:r>
        <w:rPr>
          <w:rFonts w:ascii="Arial" w:eastAsia="Arial" w:hAnsi="Arial" w:cs="Arial"/>
          <w:i/>
          <w:sz w:val="22"/>
          <w:szCs w:val="22"/>
          <w:highlight w:val="white"/>
        </w:rPr>
        <w:t>Journal of Student Affairs Research and Practice, 45</w:t>
      </w:r>
      <w:r>
        <w:rPr>
          <w:rFonts w:ascii="Arial" w:eastAsia="Arial" w:hAnsi="Arial" w:cs="Arial"/>
          <w:sz w:val="22"/>
          <w:szCs w:val="22"/>
          <w:highlight w:val="white"/>
        </w:rPr>
        <w:t xml:space="preserve">(1), 1–25. </w:t>
      </w:r>
      <w:hyperlink r:id="rId59">
        <w:r>
          <w:rPr>
            <w:rFonts w:ascii="Arial" w:eastAsia="Arial" w:hAnsi="Arial" w:cs="Arial"/>
            <w:sz w:val="22"/>
            <w:szCs w:val="22"/>
            <w:highlight w:val="white"/>
          </w:rPr>
          <w:t>https://doi.org/10.2202/1949-6605.1905</w:t>
        </w:r>
      </w:hyperlink>
    </w:p>
    <w:p w14:paraId="4295B956"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sz w:val="22"/>
          <w:szCs w:val="22"/>
          <w:highlight w:val="white"/>
        </w:rPr>
      </w:pPr>
      <w:proofErr w:type="spellStart"/>
      <w:r>
        <w:rPr>
          <w:rFonts w:ascii="Arial" w:eastAsia="Arial" w:hAnsi="Arial" w:cs="Arial"/>
          <w:sz w:val="22"/>
          <w:szCs w:val="22"/>
          <w:highlight w:val="white"/>
        </w:rPr>
        <w:t>Lankshear</w:t>
      </w:r>
      <w:proofErr w:type="spellEnd"/>
      <w:r>
        <w:rPr>
          <w:rFonts w:ascii="Arial" w:eastAsia="Arial" w:hAnsi="Arial" w:cs="Arial"/>
          <w:sz w:val="22"/>
          <w:szCs w:val="22"/>
          <w:highlight w:val="white"/>
        </w:rPr>
        <w:t xml:space="preserve">, C., &amp; Knobel, M. (2011). </w:t>
      </w:r>
      <w:r>
        <w:rPr>
          <w:rFonts w:ascii="Arial" w:eastAsia="Arial" w:hAnsi="Arial" w:cs="Arial"/>
          <w:i/>
          <w:sz w:val="22"/>
          <w:szCs w:val="22"/>
          <w:highlight w:val="white"/>
        </w:rPr>
        <w:t xml:space="preserve">New literacies: Everyday practices and social learning </w:t>
      </w:r>
      <w:r>
        <w:rPr>
          <w:rFonts w:ascii="Arial" w:eastAsia="Arial" w:hAnsi="Arial" w:cs="Arial"/>
          <w:sz w:val="22"/>
          <w:szCs w:val="22"/>
          <w:highlight w:val="white"/>
        </w:rPr>
        <w:t>(3rd ed.). Open University Press.</w:t>
      </w:r>
    </w:p>
    <w:p w14:paraId="04F3E69F"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i/>
          <w:sz w:val="22"/>
          <w:szCs w:val="22"/>
        </w:rPr>
      </w:pPr>
      <w:proofErr w:type="spellStart"/>
      <w:r>
        <w:rPr>
          <w:rFonts w:ascii="Arial" w:eastAsia="Arial" w:hAnsi="Arial" w:cs="Arial"/>
          <w:sz w:val="22"/>
          <w:szCs w:val="22"/>
        </w:rPr>
        <w:t>Mazman</w:t>
      </w:r>
      <w:proofErr w:type="spellEnd"/>
      <w:r>
        <w:rPr>
          <w:rFonts w:ascii="Arial" w:eastAsia="Arial" w:hAnsi="Arial" w:cs="Arial"/>
          <w:sz w:val="22"/>
          <w:szCs w:val="22"/>
        </w:rPr>
        <w:t xml:space="preserve">, S. G., &amp; </w:t>
      </w:r>
      <w:proofErr w:type="spellStart"/>
      <w:r>
        <w:rPr>
          <w:rFonts w:ascii="Arial" w:eastAsia="Arial" w:hAnsi="Arial" w:cs="Arial"/>
          <w:sz w:val="22"/>
          <w:szCs w:val="22"/>
        </w:rPr>
        <w:t>Usluel</w:t>
      </w:r>
      <w:proofErr w:type="spellEnd"/>
      <w:r>
        <w:rPr>
          <w:rFonts w:ascii="Arial" w:eastAsia="Arial" w:hAnsi="Arial" w:cs="Arial"/>
          <w:sz w:val="22"/>
          <w:szCs w:val="22"/>
        </w:rPr>
        <w:t>, Y. K. (2010</w:t>
      </w:r>
      <w:proofErr w:type="gramStart"/>
      <w:r>
        <w:rPr>
          <w:rFonts w:ascii="Arial" w:eastAsia="Arial" w:hAnsi="Arial" w:cs="Arial"/>
          <w:sz w:val="22"/>
          <w:szCs w:val="22"/>
        </w:rPr>
        <w:t>).</w:t>
      </w:r>
      <w:proofErr w:type="spellStart"/>
      <w:r>
        <w:rPr>
          <w:rFonts w:ascii="Arial" w:eastAsia="Arial" w:hAnsi="Arial" w:cs="Arial"/>
          <w:sz w:val="22"/>
          <w:szCs w:val="22"/>
        </w:rPr>
        <w:t>Modeling</w:t>
      </w:r>
      <w:proofErr w:type="spellEnd"/>
      <w:proofErr w:type="gramEnd"/>
      <w:r>
        <w:rPr>
          <w:rFonts w:ascii="Arial" w:eastAsia="Arial" w:hAnsi="Arial" w:cs="Arial"/>
          <w:sz w:val="22"/>
          <w:szCs w:val="22"/>
        </w:rPr>
        <w:t xml:space="preserve"> educational use of Facebook.</w:t>
      </w:r>
      <w:r>
        <w:rPr>
          <w:rFonts w:ascii="Arial" w:eastAsia="Arial" w:hAnsi="Arial" w:cs="Arial"/>
          <w:i/>
          <w:sz w:val="22"/>
          <w:szCs w:val="22"/>
        </w:rPr>
        <w:t xml:space="preserve"> Computers and Education, 55, </w:t>
      </w:r>
      <w:r>
        <w:rPr>
          <w:rFonts w:ascii="Arial" w:eastAsia="Arial" w:hAnsi="Arial" w:cs="Arial"/>
          <w:sz w:val="22"/>
          <w:szCs w:val="22"/>
        </w:rPr>
        <w:t>444–453.</w:t>
      </w:r>
      <w:hyperlink r:id="rId60">
        <w:r>
          <w:rPr>
            <w:rFonts w:ascii="Arial" w:eastAsia="Arial" w:hAnsi="Arial" w:cs="Arial"/>
            <w:sz w:val="22"/>
            <w:szCs w:val="22"/>
          </w:rPr>
          <w:t>https://doi.org/10.1016/j.compedu.2010.02.008</w:t>
        </w:r>
      </w:hyperlink>
    </w:p>
    <w:p w14:paraId="1BE31517" w14:textId="77777777" w:rsidR="00201D54" w:rsidRDefault="00000000">
      <w:pPr>
        <w:pBdr>
          <w:top w:val="nil"/>
          <w:left w:val="nil"/>
          <w:bottom w:val="nil"/>
          <w:right w:val="nil"/>
          <w:between w:val="nil"/>
        </w:pBdr>
        <w:shd w:val="clear" w:color="auto" w:fill="FFFFFF"/>
        <w:spacing w:before="280" w:after="280" w:line="480" w:lineRule="auto"/>
        <w:ind w:left="567" w:hanging="567"/>
        <w:rPr>
          <w:rFonts w:ascii="Arial" w:eastAsia="Arial" w:hAnsi="Arial" w:cs="Arial"/>
          <w:i/>
          <w:sz w:val="22"/>
          <w:szCs w:val="22"/>
          <w:highlight w:val="white"/>
        </w:rPr>
      </w:pPr>
      <w:r>
        <w:rPr>
          <w:rFonts w:ascii="Arial" w:eastAsia="Arial" w:hAnsi="Arial" w:cs="Arial"/>
          <w:sz w:val="22"/>
          <w:szCs w:val="22"/>
        </w:rPr>
        <w:t>McCarthy, J. (2012). International design collaboration and mentoring for tertiary students through Facebook.</w:t>
      </w:r>
      <w:r>
        <w:rPr>
          <w:rFonts w:ascii="Arial" w:eastAsia="Arial" w:hAnsi="Arial" w:cs="Arial"/>
          <w:i/>
          <w:sz w:val="22"/>
          <w:szCs w:val="22"/>
        </w:rPr>
        <w:t xml:space="preserve"> Australasian Journal of Educational Technology, 28</w:t>
      </w:r>
      <w:r>
        <w:rPr>
          <w:rFonts w:ascii="Arial" w:eastAsia="Arial" w:hAnsi="Arial" w:cs="Arial"/>
          <w:sz w:val="22"/>
          <w:szCs w:val="22"/>
        </w:rPr>
        <w:t xml:space="preserve">(5), 755–77. </w:t>
      </w:r>
      <w:hyperlink r:id="rId61">
        <w:r>
          <w:rPr>
            <w:rFonts w:ascii="Arial" w:eastAsia="Arial" w:hAnsi="Arial" w:cs="Arial"/>
            <w:sz w:val="22"/>
            <w:szCs w:val="22"/>
            <w:highlight w:val="white"/>
          </w:rPr>
          <w:t>http://ascilite.org.au/ajet/submission/index.php/AJET/article/view/1383/602</w:t>
        </w:r>
      </w:hyperlink>
    </w:p>
    <w:p w14:paraId="71ACD717" w14:textId="77777777" w:rsidR="00201D54" w:rsidRDefault="00000000">
      <w:pPr>
        <w:widowControl w:val="0"/>
        <w:pBdr>
          <w:top w:val="nil"/>
          <w:left w:val="nil"/>
          <w:bottom w:val="nil"/>
          <w:right w:val="nil"/>
          <w:between w:val="nil"/>
        </w:pBdr>
        <w:shd w:val="clear" w:color="auto" w:fill="FFFFFF"/>
        <w:spacing w:before="280" w:after="280" w:line="480" w:lineRule="auto"/>
        <w:ind w:left="567" w:right="180" w:hanging="567"/>
        <w:rPr>
          <w:rFonts w:ascii="Arial" w:eastAsia="Arial" w:hAnsi="Arial" w:cs="Arial"/>
          <w:sz w:val="22"/>
          <w:szCs w:val="22"/>
        </w:rPr>
      </w:pPr>
      <w:r>
        <w:rPr>
          <w:rFonts w:ascii="Arial" w:eastAsia="Arial" w:hAnsi="Arial" w:cs="Arial"/>
          <w:sz w:val="22"/>
          <w:szCs w:val="22"/>
        </w:rPr>
        <w:t xml:space="preserve">McCarthy, J. (2013). Learning in Facebook: First year tertiary student reflections from 2008 to 2011. </w:t>
      </w:r>
      <w:r>
        <w:rPr>
          <w:rFonts w:ascii="Arial" w:eastAsia="Arial" w:hAnsi="Arial" w:cs="Arial"/>
          <w:i/>
          <w:sz w:val="22"/>
          <w:szCs w:val="22"/>
        </w:rPr>
        <w:t>Australasian Journal of Educational Technology, 29</w:t>
      </w:r>
      <w:r>
        <w:rPr>
          <w:rFonts w:ascii="Arial" w:eastAsia="Arial" w:hAnsi="Arial" w:cs="Arial"/>
          <w:sz w:val="22"/>
          <w:szCs w:val="22"/>
        </w:rPr>
        <w:t xml:space="preserve">(3), 337–356. </w:t>
      </w:r>
      <w:hyperlink r:id="rId62">
        <w:r>
          <w:rPr>
            <w:rFonts w:ascii="Arial" w:eastAsia="Arial" w:hAnsi="Arial" w:cs="Arial"/>
            <w:sz w:val="22"/>
            <w:szCs w:val="22"/>
          </w:rPr>
          <w:t>http://ascilite.org.au/ajet/submission/index.php/AJET/article/view/373/268</w:t>
        </w:r>
      </w:hyperlink>
    </w:p>
    <w:p w14:paraId="0EC46EFE" w14:textId="77777777" w:rsidR="00201D54" w:rsidRDefault="00000000">
      <w:pPr>
        <w:widowControl w:val="0"/>
        <w:pBdr>
          <w:top w:val="nil"/>
          <w:left w:val="nil"/>
          <w:bottom w:val="nil"/>
          <w:right w:val="nil"/>
          <w:between w:val="nil"/>
        </w:pBdr>
        <w:shd w:val="clear" w:color="auto" w:fill="FFFFFF"/>
        <w:spacing w:before="280" w:after="280" w:line="480" w:lineRule="auto"/>
        <w:ind w:left="567" w:right="180" w:hanging="567"/>
        <w:rPr>
          <w:rFonts w:ascii="Arial" w:eastAsia="Arial" w:hAnsi="Arial" w:cs="Arial"/>
          <w:sz w:val="22"/>
          <w:szCs w:val="22"/>
        </w:rPr>
      </w:pPr>
      <w:r>
        <w:rPr>
          <w:rFonts w:ascii="Arial" w:eastAsia="Arial" w:hAnsi="Arial" w:cs="Arial"/>
          <w:sz w:val="22"/>
          <w:szCs w:val="22"/>
        </w:rPr>
        <w:t xml:space="preserve">Pascarella, E. T., &amp; </w:t>
      </w:r>
      <w:proofErr w:type="spellStart"/>
      <w:r>
        <w:rPr>
          <w:rFonts w:ascii="Arial" w:eastAsia="Arial" w:hAnsi="Arial" w:cs="Arial"/>
          <w:sz w:val="22"/>
          <w:szCs w:val="22"/>
        </w:rPr>
        <w:t>Terenzini</w:t>
      </w:r>
      <w:proofErr w:type="spellEnd"/>
      <w:r>
        <w:rPr>
          <w:rFonts w:ascii="Arial" w:eastAsia="Arial" w:hAnsi="Arial" w:cs="Arial"/>
          <w:sz w:val="22"/>
          <w:szCs w:val="22"/>
        </w:rPr>
        <w:t xml:space="preserve">, P. T. (2005). </w:t>
      </w:r>
      <w:r>
        <w:rPr>
          <w:rFonts w:ascii="Arial" w:eastAsia="Arial" w:hAnsi="Arial" w:cs="Arial"/>
          <w:i/>
          <w:sz w:val="22"/>
          <w:szCs w:val="22"/>
        </w:rPr>
        <w:t xml:space="preserve">How college affects students: A </w:t>
      </w:r>
      <w:proofErr w:type="spellStart"/>
      <w:r>
        <w:rPr>
          <w:rFonts w:ascii="Arial" w:eastAsia="Arial" w:hAnsi="Arial" w:cs="Arial"/>
          <w:i/>
          <w:sz w:val="22"/>
          <w:szCs w:val="22"/>
        </w:rPr>
        <w:t>thirddecade</w:t>
      </w:r>
      <w:proofErr w:type="spellEnd"/>
      <w:r>
        <w:rPr>
          <w:rFonts w:ascii="Arial" w:eastAsia="Arial" w:hAnsi="Arial" w:cs="Arial"/>
          <w:i/>
          <w:sz w:val="22"/>
          <w:szCs w:val="22"/>
        </w:rPr>
        <w:t xml:space="preserve"> of research</w:t>
      </w:r>
      <w:r>
        <w:rPr>
          <w:rFonts w:ascii="Arial" w:eastAsia="Arial" w:hAnsi="Arial" w:cs="Arial"/>
          <w:sz w:val="22"/>
          <w:szCs w:val="22"/>
        </w:rPr>
        <w:t>. Jossey-Bass.</w:t>
      </w:r>
    </w:p>
    <w:p w14:paraId="20E2AD77" w14:textId="77777777" w:rsidR="00201D54" w:rsidRDefault="00000000">
      <w:pPr>
        <w:widowControl w:val="0"/>
        <w:pBdr>
          <w:top w:val="nil"/>
          <w:left w:val="nil"/>
          <w:bottom w:val="nil"/>
          <w:right w:val="nil"/>
          <w:between w:val="nil"/>
        </w:pBdr>
        <w:shd w:val="clear" w:color="auto" w:fill="FFFFFF"/>
        <w:spacing w:before="280" w:after="280" w:line="480" w:lineRule="auto"/>
        <w:ind w:left="567" w:right="931" w:hanging="567"/>
        <w:rPr>
          <w:rFonts w:ascii="Arial" w:eastAsia="Arial" w:hAnsi="Arial" w:cs="Arial"/>
          <w:sz w:val="22"/>
          <w:szCs w:val="22"/>
        </w:rPr>
      </w:pPr>
      <w:proofErr w:type="spellStart"/>
      <w:r>
        <w:rPr>
          <w:rFonts w:ascii="Arial" w:eastAsia="Arial" w:hAnsi="Arial" w:cs="Arial"/>
          <w:sz w:val="22"/>
          <w:szCs w:val="22"/>
        </w:rPr>
        <w:t>Quillam</w:t>
      </w:r>
      <w:proofErr w:type="spellEnd"/>
      <w:r>
        <w:rPr>
          <w:rFonts w:ascii="Arial" w:eastAsia="Arial" w:hAnsi="Arial" w:cs="Arial"/>
          <w:sz w:val="22"/>
          <w:szCs w:val="22"/>
        </w:rPr>
        <w:t xml:space="preserve">, R. (2013, November 4). Apology over roast </w:t>
      </w:r>
      <w:proofErr w:type="gramStart"/>
      <w:r>
        <w:rPr>
          <w:rFonts w:ascii="Arial" w:eastAsia="Arial" w:hAnsi="Arial" w:cs="Arial"/>
          <w:sz w:val="22"/>
          <w:szCs w:val="22"/>
        </w:rPr>
        <w:t>busters</w:t>
      </w:r>
      <w:proofErr w:type="gramEnd"/>
      <w:r>
        <w:rPr>
          <w:rFonts w:ascii="Arial" w:eastAsia="Arial" w:hAnsi="Arial" w:cs="Arial"/>
          <w:sz w:val="22"/>
          <w:szCs w:val="22"/>
        </w:rPr>
        <w:t xml:space="preserve"> activity. </w:t>
      </w:r>
      <w:r>
        <w:rPr>
          <w:rFonts w:ascii="Arial" w:eastAsia="Arial" w:hAnsi="Arial" w:cs="Arial"/>
          <w:i/>
          <w:sz w:val="22"/>
          <w:szCs w:val="22"/>
        </w:rPr>
        <w:t>The New Zealand Herald</w:t>
      </w:r>
      <w:r>
        <w:rPr>
          <w:rFonts w:ascii="Arial" w:eastAsia="Arial" w:hAnsi="Arial" w:cs="Arial"/>
          <w:sz w:val="22"/>
          <w:szCs w:val="22"/>
        </w:rPr>
        <w:t xml:space="preserve">. </w:t>
      </w:r>
      <w:hyperlink r:id="rId63">
        <w:r>
          <w:rPr>
            <w:rFonts w:ascii="Arial" w:eastAsia="Arial" w:hAnsi="Arial" w:cs="Arial"/>
            <w:sz w:val="22"/>
            <w:szCs w:val="22"/>
          </w:rPr>
          <w:t>http://www.nzherald.co.nz/sexual-assault/news/article.cfm?c_id=1500916&amp;objectid=11151135</w:t>
        </w:r>
      </w:hyperlink>
    </w:p>
    <w:p w14:paraId="332561A2" w14:textId="77777777" w:rsidR="00201D54" w:rsidRDefault="00000000">
      <w:pPr>
        <w:widowControl w:val="0"/>
        <w:pBdr>
          <w:top w:val="nil"/>
          <w:left w:val="nil"/>
          <w:bottom w:val="nil"/>
          <w:right w:val="nil"/>
          <w:between w:val="nil"/>
        </w:pBdr>
        <w:shd w:val="clear" w:color="auto" w:fill="FFFFFF"/>
        <w:spacing w:before="280" w:after="280" w:line="480" w:lineRule="auto"/>
        <w:ind w:left="567" w:right="195" w:hanging="567"/>
        <w:rPr>
          <w:rFonts w:ascii="Arial" w:eastAsia="Arial" w:hAnsi="Arial" w:cs="Arial"/>
          <w:sz w:val="22"/>
          <w:szCs w:val="22"/>
        </w:rPr>
      </w:pPr>
      <w:proofErr w:type="spellStart"/>
      <w:r>
        <w:rPr>
          <w:rFonts w:ascii="Arial" w:eastAsia="Arial" w:hAnsi="Arial" w:cs="Arial"/>
          <w:sz w:val="22"/>
          <w:szCs w:val="22"/>
        </w:rPr>
        <w:t>Rambe</w:t>
      </w:r>
      <w:proofErr w:type="spellEnd"/>
      <w:r>
        <w:rPr>
          <w:rFonts w:ascii="Arial" w:eastAsia="Arial" w:hAnsi="Arial" w:cs="Arial"/>
          <w:sz w:val="22"/>
          <w:szCs w:val="22"/>
        </w:rPr>
        <w:t xml:space="preserve">, P. (2012). Critical discourse analysis of collaborative engagement in Facebook postings. </w:t>
      </w:r>
      <w:r>
        <w:rPr>
          <w:rFonts w:ascii="Arial" w:eastAsia="Arial" w:hAnsi="Arial" w:cs="Arial"/>
          <w:i/>
          <w:sz w:val="22"/>
          <w:szCs w:val="22"/>
        </w:rPr>
        <w:t>Australasian Journal of Educational Technology</w:t>
      </w:r>
      <w:r>
        <w:rPr>
          <w:rFonts w:ascii="Arial" w:eastAsia="Arial" w:hAnsi="Arial" w:cs="Arial"/>
          <w:sz w:val="22"/>
          <w:szCs w:val="22"/>
        </w:rPr>
        <w:t xml:space="preserve">, </w:t>
      </w:r>
      <w:r>
        <w:rPr>
          <w:rFonts w:ascii="Arial" w:eastAsia="Arial" w:hAnsi="Arial" w:cs="Arial"/>
          <w:i/>
          <w:sz w:val="22"/>
          <w:szCs w:val="22"/>
        </w:rPr>
        <w:t>28</w:t>
      </w:r>
      <w:r>
        <w:rPr>
          <w:rFonts w:ascii="Arial" w:eastAsia="Arial" w:hAnsi="Arial" w:cs="Arial"/>
          <w:sz w:val="22"/>
          <w:szCs w:val="22"/>
        </w:rPr>
        <w:t xml:space="preserve">(2), 295–314. </w:t>
      </w:r>
      <w:hyperlink r:id="rId64">
        <w:r>
          <w:rPr>
            <w:rFonts w:ascii="Arial" w:eastAsia="Arial" w:hAnsi="Arial" w:cs="Arial"/>
            <w:sz w:val="22"/>
            <w:szCs w:val="22"/>
          </w:rPr>
          <w:t>https://doi.org/10.14742/1jet.875</w:t>
        </w:r>
      </w:hyperlink>
    </w:p>
    <w:p w14:paraId="3C1F4E8E" w14:textId="77777777" w:rsidR="00201D54" w:rsidRDefault="00000000">
      <w:pPr>
        <w:widowControl w:val="0"/>
        <w:pBdr>
          <w:top w:val="nil"/>
          <w:left w:val="nil"/>
          <w:bottom w:val="nil"/>
          <w:right w:val="nil"/>
          <w:between w:val="nil"/>
        </w:pBdr>
        <w:shd w:val="clear" w:color="auto" w:fill="FFFFFF"/>
        <w:spacing w:before="280" w:after="280" w:line="480" w:lineRule="auto"/>
        <w:ind w:left="567" w:right="268" w:hanging="567"/>
        <w:rPr>
          <w:rFonts w:ascii="Arial" w:eastAsia="Arial" w:hAnsi="Arial" w:cs="Arial"/>
          <w:sz w:val="22"/>
          <w:szCs w:val="22"/>
        </w:rPr>
      </w:pPr>
      <w:proofErr w:type="spellStart"/>
      <w:r>
        <w:rPr>
          <w:rFonts w:ascii="Arial" w:eastAsia="Arial" w:hAnsi="Arial" w:cs="Arial"/>
          <w:sz w:val="22"/>
          <w:szCs w:val="22"/>
        </w:rPr>
        <w:lastRenderedPageBreak/>
        <w:t>Rouis</w:t>
      </w:r>
      <w:proofErr w:type="spellEnd"/>
      <w:r>
        <w:rPr>
          <w:rFonts w:ascii="Arial" w:eastAsia="Arial" w:hAnsi="Arial" w:cs="Arial"/>
          <w:sz w:val="22"/>
          <w:szCs w:val="22"/>
        </w:rPr>
        <w:t xml:space="preserve">, S., </w:t>
      </w:r>
      <w:proofErr w:type="spellStart"/>
      <w:r>
        <w:rPr>
          <w:rFonts w:ascii="Arial" w:eastAsia="Arial" w:hAnsi="Arial" w:cs="Arial"/>
          <w:sz w:val="22"/>
          <w:szCs w:val="22"/>
        </w:rPr>
        <w:t>Limayem</w:t>
      </w:r>
      <w:proofErr w:type="spellEnd"/>
      <w:r>
        <w:rPr>
          <w:rFonts w:ascii="Arial" w:eastAsia="Arial" w:hAnsi="Arial" w:cs="Arial"/>
          <w:sz w:val="22"/>
          <w:szCs w:val="22"/>
        </w:rPr>
        <w:t xml:space="preserve">, M., &amp; Salehi-Sangari, E. (2011). Impact of Facebook usage on students’ academic achievement: Role of self-regulation and trust. </w:t>
      </w:r>
      <w:r>
        <w:rPr>
          <w:rFonts w:ascii="Arial" w:eastAsia="Arial" w:hAnsi="Arial" w:cs="Arial"/>
          <w:i/>
          <w:sz w:val="22"/>
          <w:szCs w:val="22"/>
        </w:rPr>
        <w:t>Electronic Journal of Research in Educational Psychology, 9</w:t>
      </w:r>
      <w:r>
        <w:rPr>
          <w:rFonts w:ascii="Arial" w:eastAsia="Arial" w:hAnsi="Arial" w:cs="Arial"/>
          <w:sz w:val="22"/>
          <w:szCs w:val="22"/>
        </w:rPr>
        <w:t xml:space="preserve">(3), 961–994. </w:t>
      </w:r>
      <w:hyperlink r:id="rId65">
        <w:r>
          <w:rPr>
            <w:rFonts w:ascii="Arial" w:eastAsia="Arial" w:hAnsi="Arial" w:cs="Arial"/>
            <w:sz w:val="22"/>
            <w:szCs w:val="22"/>
          </w:rPr>
          <w:t>http://www.investigacion-psicopedagogica.org/revista/articulos/25/english/Art_25_620.pdf</w:t>
        </w:r>
      </w:hyperlink>
    </w:p>
    <w:p w14:paraId="18157B19" w14:textId="77777777" w:rsidR="00201D54" w:rsidRDefault="00000000">
      <w:pPr>
        <w:widowControl w:val="0"/>
        <w:pBdr>
          <w:top w:val="nil"/>
          <w:left w:val="nil"/>
          <w:bottom w:val="nil"/>
          <w:right w:val="nil"/>
          <w:between w:val="nil"/>
        </w:pBdr>
        <w:shd w:val="clear" w:color="auto" w:fill="FFFFFF"/>
        <w:spacing w:before="280" w:after="280" w:line="480" w:lineRule="auto"/>
        <w:ind w:left="567" w:right="242" w:hanging="567"/>
        <w:rPr>
          <w:rFonts w:ascii="Arial" w:eastAsia="Arial" w:hAnsi="Arial" w:cs="Arial"/>
          <w:sz w:val="22"/>
          <w:szCs w:val="22"/>
        </w:rPr>
      </w:pPr>
      <w:r>
        <w:rPr>
          <w:rFonts w:ascii="Arial" w:eastAsia="Arial" w:hAnsi="Arial" w:cs="Arial"/>
          <w:sz w:val="22"/>
          <w:szCs w:val="22"/>
        </w:rPr>
        <w:t xml:space="preserve">Sanchez, R. A., &amp; Javed, V. C. (2014). Students’ perceptions of Facebook for academic purposes. </w:t>
      </w:r>
      <w:r>
        <w:rPr>
          <w:rFonts w:ascii="Arial" w:eastAsia="Arial" w:hAnsi="Arial" w:cs="Arial"/>
          <w:i/>
          <w:sz w:val="22"/>
          <w:szCs w:val="22"/>
        </w:rPr>
        <w:t>Computers in Education, 70</w:t>
      </w:r>
      <w:r>
        <w:rPr>
          <w:rFonts w:ascii="Arial" w:eastAsia="Arial" w:hAnsi="Arial" w:cs="Arial"/>
          <w:sz w:val="22"/>
          <w:szCs w:val="22"/>
        </w:rPr>
        <w:t xml:space="preserve">, 138–149. </w:t>
      </w:r>
      <w:hyperlink r:id="rId66">
        <w:r>
          <w:rPr>
            <w:rFonts w:ascii="Arial" w:eastAsia="Arial" w:hAnsi="Arial" w:cs="Arial"/>
            <w:sz w:val="22"/>
            <w:szCs w:val="22"/>
          </w:rPr>
          <w:t>https://doi.org/10.1016/j.compedu.2013.08.012</w:t>
        </w:r>
      </w:hyperlink>
    </w:p>
    <w:p w14:paraId="0B203BF0" w14:textId="77777777" w:rsidR="00201D54" w:rsidRDefault="00000000">
      <w:pPr>
        <w:spacing w:before="120" w:after="120"/>
        <w:rPr>
          <w:rFonts w:ascii="Arial" w:eastAsia="Arial" w:hAnsi="Arial" w:cs="Arial"/>
          <w:sz w:val="22"/>
          <w:szCs w:val="22"/>
        </w:rPr>
      </w:pPr>
      <w:bookmarkStart w:id="104" w:name="_heading=h.6avvzhbsarxn" w:colFirst="0" w:colLast="0"/>
      <w:bookmarkEnd w:id="104"/>
      <w:r>
        <w:br w:type="page"/>
      </w:r>
    </w:p>
    <w:p w14:paraId="6EA80F19" w14:textId="77777777" w:rsidR="00201D54" w:rsidRDefault="00000000">
      <w:pPr>
        <w:pStyle w:val="Heading2"/>
        <w:shd w:val="clear" w:color="auto" w:fill="FFFFFF"/>
        <w:spacing w:line="240" w:lineRule="auto"/>
        <w:jc w:val="center"/>
        <w:rPr>
          <w:rFonts w:ascii="Arial" w:eastAsia="Arial" w:hAnsi="Arial" w:cs="Arial"/>
          <w:sz w:val="22"/>
          <w:szCs w:val="22"/>
        </w:rPr>
      </w:pPr>
      <w:bookmarkStart w:id="105" w:name="_Toc172109336"/>
      <w:r>
        <w:rPr>
          <w:rFonts w:ascii="Arial" w:eastAsia="Arial" w:hAnsi="Arial" w:cs="Arial"/>
          <w:sz w:val="22"/>
          <w:szCs w:val="22"/>
        </w:rPr>
        <w:lastRenderedPageBreak/>
        <w:t>Unit VI: Academic Essay</w:t>
      </w:r>
      <w:bookmarkEnd w:id="105"/>
    </w:p>
    <w:p w14:paraId="405812AA" w14:textId="77777777" w:rsidR="00201D54" w:rsidRDefault="00000000">
      <w:pPr>
        <w:pStyle w:val="Heading2"/>
        <w:shd w:val="clear" w:color="auto" w:fill="FFFFFF"/>
        <w:spacing w:line="240" w:lineRule="auto"/>
        <w:rPr>
          <w:rFonts w:ascii="Arial" w:eastAsia="Arial" w:hAnsi="Arial" w:cs="Arial"/>
          <w:sz w:val="22"/>
          <w:szCs w:val="22"/>
        </w:rPr>
      </w:pPr>
      <w:bookmarkStart w:id="106" w:name="_Toc172109337"/>
      <w:r>
        <w:rPr>
          <w:rFonts w:ascii="Arial" w:eastAsia="Arial" w:hAnsi="Arial" w:cs="Arial"/>
          <w:sz w:val="22"/>
          <w:szCs w:val="22"/>
        </w:rPr>
        <w:t>6.1 Introduction to Academic Essay</w:t>
      </w:r>
      <w:bookmarkEnd w:id="106"/>
    </w:p>
    <w:p w14:paraId="0DD0E2D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An academic essay is a piece of writing that focuses on a topic, an idea, or a theme with a predictable pattern based on researched evidence using academic language</w:t>
      </w:r>
      <w:r>
        <w:rPr>
          <w:rFonts w:ascii="Arial" w:eastAsia="Arial" w:hAnsi="Arial" w:cs="Arial"/>
          <w:b/>
          <w:sz w:val="22"/>
          <w:szCs w:val="22"/>
        </w:rPr>
        <w:t>.</w:t>
      </w:r>
    </w:p>
    <w:p w14:paraId="219B3F3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Academic essays are a major part of university assignments. According to the Dartmouth College website (2018):</w:t>
      </w:r>
    </w:p>
    <w:p w14:paraId="5BD47359" w14:textId="77777777" w:rsidR="00201D54" w:rsidRDefault="00000000">
      <w:pPr>
        <w:pBdr>
          <w:top w:val="nil"/>
          <w:left w:val="nil"/>
          <w:bottom w:val="nil"/>
          <w:right w:val="nil"/>
          <w:between w:val="nil"/>
        </w:pBdr>
        <w:shd w:val="clear" w:color="auto" w:fill="FFFFFF"/>
        <w:spacing w:before="120" w:after="120"/>
        <w:ind w:left="540" w:right="14"/>
        <w:jc w:val="both"/>
        <w:rPr>
          <w:rFonts w:ascii="Arial" w:eastAsia="Arial" w:hAnsi="Arial" w:cs="Arial"/>
          <w:sz w:val="22"/>
          <w:szCs w:val="22"/>
        </w:rPr>
      </w:pPr>
      <w:r>
        <w:rPr>
          <w:rFonts w:ascii="Arial" w:eastAsia="Arial" w:hAnsi="Arial" w:cs="Arial"/>
          <w:sz w:val="22"/>
          <w:szCs w:val="22"/>
        </w:rPr>
        <w:t>Scholars use the essay amongst themselves to advance ideas.  Its value as an instructional tool is to assist students in developing their critical thinking skills. ... critical thinking is the ability to read theory accurately, appropriate it meaningfully, apply it independently, generate results based on that application, analyse the results, and form a clear argument based on those results that can be defended with a specific line of reasoning. (</w:t>
      </w:r>
      <w:proofErr w:type="gramStart"/>
      <w:r>
        <w:rPr>
          <w:rFonts w:ascii="Arial" w:eastAsia="Arial" w:hAnsi="Arial" w:cs="Arial"/>
          <w:sz w:val="22"/>
          <w:szCs w:val="22"/>
        </w:rPr>
        <w:t>para</w:t>
      </w:r>
      <w:proofErr w:type="gramEnd"/>
      <w:r>
        <w:rPr>
          <w:rFonts w:ascii="Arial" w:eastAsia="Arial" w:hAnsi="Arial" w:cs="Arial"/>
          <w:sz w:val="22"/>
          <w:szCs w:val="22"/>
        </w:rPr>
        <w:t>. 2)</w:t>
      </w:r>
    </w:p>
    <w:p w14:paraId="005A05C9" w14:textId="77777777" w:rsidR="00201D54" w:rsidRDefault="00000000">
      <w:pPr>
        <w:pStyle w:val="Heading2"/>
        <w:shd w:val="clear" w:color="auto" w:fill="FFFFFF"/>
        <w:spacing w:line="240" w:lineRule="auto"/>
        <w:rPr>
          <w:rFonts w:ascii="Arial" w:eastAsia="Arial" w:hAnsi="Arial" w:cs="Arial"/>
          <w:sz w:val="22"/>
          <w:szCs w:val="22"/>
        </w:rPr>
      </w:pPr>
      <w:bookmarkStart w:id="107" w:name="_Toc172109338"/>
      <w:r>
        <w:rPr>
          <w:rFonts w:ascii="Arial" w:eastAsia="Arial" w:hAnsi="Arial" w:cs="Arial"/>
          <w:sz w:val="22"/>
          <w:szCs w:val="22"/>
        </w:rPr>
        <w:t>6.2 Understanding Written Assignment</w:t>
      </w:r>
      <w:bookmarkEnd w:id="107"/>
    </w:p>
    <w:p w14:paraId="189CAB7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You will be given a number of written assignments during your studies. It is important that you understand what your assignment titles are asking you to do. A common reason for students getting low marks or failing assignments is not answering the question. Often students write everything they know about a topic instead of focusing on exactly what the question is asking them to do.</w:t>
      </w:r>
    </w:p>
    <w:p w14:paraId="4D69C31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One of the effective ways to read and understand instructions and questions in a university setting is to use the </w:t>
      </w:r>
      <w:r>
        <w:rPr>
          <w:rFonts w:ascii="Arial" w:eastAsia="Arial" w:hAnsi="Arial" w:cs="Arial"/>
          <w:b/>
          <w:sz w:val="22"/>
          <w:szCs w:val="22"/>
        </w:rPr>
        <w:t xml:space="preserve">BUG </w:t>
      </w:r>
      <w:r>
        <w:rPr>
          <w:rFonts w:ascii="Arial" w:eastAsia="Arial" w:hAnsi="Arial" w:cs="Arial"/>
          <w:sz w:val="22"/>
          <w:szCs w:val="22"/>
        </w:rPr>
        <w:t>method.</w:t>
      </w:r>
    </w:p>
    <w:p w14:paraId="6D6E955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b/>
          <w:sz w:val="22"/>
          <w:szCs w:val="22"/>
        </w:rPr>
        <w:t>BUG</w:t>
      </w:r>
      <w:r>
        <w:rPr>
          <w:rFonts w:ascii="Arial" w:eastAsia="Arial" w:hAnsi="Arial" w:cs="Arial"/>
          <w:sz w:val="22"/>
          <w:szCs w:val="22"/>
        </w:rPr>
        <w:t xml:space="preserve"> stands for the action to:</w:t>
      </w:r>
    </w:p>
    <w:p w14:paraId="466509CB"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box</w:t>
      </w:r>
      <w:r>
        <w:rPr>
          <w:rFonts w:ascii="Arial" w:eastAsia="Arial" w:hAnsi="Arial" w:cs="Arial"/>
          <w:sz w:val="22"/>
          <w:szCs w:val="22"/>
        </w:rPr>
        <w:t xml:space="preserve"> all the instruction words in the question</w:t>
      </w:r>
    </w:p>
    <w:p w14:paraId="2D359813"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underline</w:t>
      </w:r>
      <w:r>
        <w:rPr>
          <w:rFonts w:ascii="Arial" w:eastAsia="Arial" w:hAnsi="Arial" w:cs="Arial"/>
          <w:sz w:val="22"/>
          <w:szCs w:val="22"/>
        </w:rPr>
        <w:t xml:space="preserve"> all the content words in the question</w:t>
      </w:r>
    </w:p>
    <w:p w14:paraId="7C17D6E2" w14:textId="77777777" w:rsidR="00201D54" w:rsidRDefault="00000000">
      <w:pPr>
        <w:numPr>
          <w:ilvl w:val="0"/>
          <w:numId w:val="12"/>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glance back</w:t>
      </w:r>
      <w:r>
        <w:rPr>
          <w:rFonts w:ascii="Arial" w:eastAsia="Arial" w:hAnsi="Arial" w:cs="Arial"/>
          <w:sz w:val="22"/>
          <w:szCs w:val="22"/>
        </w:rPr>
        <w:t xml:space="preserve"> and see what are neither instruction nor content words.</w:t>
      </w:r>
    </w:p>
    <w:p w14:paraId="399B8EF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Instruction words tell students to address the topic, while content words form a specific part of the topic.</w:t>
      </w:r>
    </w:p>
    <w:p w14:paraId="1FC8851B" w14:textId="77777777" w:rsidR="00201D54" w:rsidRDefault="00000000">
      <w:pPr>
        <w:pStyle w:val="Heading3"/>
        <w:shd w:val="clear" w:color="auto" w:fill="FFFFFF"/>
        <w:spacing w:line="240" w:lineRule="auto"/>
        <w:rPr>
          <w:rFonts w:ascii="Arial" w:eastAsia="Arial" w:hAnsi="Arial" w:cs="Arial"/>
          <w:i/>
          <w:sz w:val="22"/>
          <w:szCs w:val="22"/>
        </w:rPr>
      </w:pPr>
      <w:bookmarkStart w:id="108" w:name="_Toc172109339"/>
      <w:r>
        <w:rPr>
          <w:rFonts w:ascii="Arial" w:eastAsia="Arial" w:hAnsi="Arial" w:cs="Arial"/>
          <w:i/>
          <w:sz w:val="22"/>
          <w:szCs w:val="22"/>
        </w:rPr>
        <w:t>Exercise 1</w:t>
      </w:r>
      <w:bookmarkEnd w:id="108"/>
    </w:p>
    <w:p w14:paraId="6AA71B7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Use the </w:t>
      </w:r>
      <w:r>
        <w:rPr>
          <w:rFonts w:ascii="Arial" w:eastAsia="Arial" w:hAnsi="Arial" w:cs="Arial"/>
          <w:b/>
          <w:sz w:val="22"/>
          <w:szCs w:val="22"/>
        </w:rPr>
        <w:t>BUG</w:t>
      </w:r>
      <w:r>
        <w:rPr>
          <w:rFonts w:ascii="Arial" w:eastAsia="Arial" w:hAnsi="Arial" w:cs="Arial"/>
          <w:sz w:val="22"/>
          <w:szCs w:val="22"/>
        </w:rPr>
        <w:t xml:space="preserve"> method to analyse the following questions. The first one is given as an example.</w:t>
      </w:r>
      <w:r>
        <w:rPr>
          <w:noProof/>
        </w:rPr>
        <mc:AlternateContent>
          <mc:Choice Requires="wps">
            <w:drawing>
              <wp:anchor distT="0" distB="0" distL="114300" distR="114300" simplePos="0" relativeHeight="251659264" behindDoc="0" locked="0" layoutInCell="1" hidden="0" allowOverlap="1" wp14:anchorId="5B669066" wp14:editId="08BE71B3">
                <wp:simplePos x="0" y="0"/>
                <wp:positionH relativeFrom="column">
                  <wp:posOffset>368300</wp:posOffset>
                </wp:positionH>
                <wp:positionV relativeFrom="paragraph">
                  <wp:posOffset>127000</wp:posOffset>
                </wp:positionV>
                <wp:extent cx="779940" cy="255599"/>
                <wp:effectExtent l="0" t="0" r="0" b="0"/>
                <wp:wrapNone/>
                <wp:docPr id="1073741836" name="Rectangle 1073741836"/>
                <wp:cNvGraphicFramePr/>
                <a:graphic xmlns:a="http://schemas.openxmlformats.org/drawingml/2006/main">
                  <a:graphicData uri="http://schemas.microsoft.com/office/word/2010/wordprocessingShape">
                    <wps:wsp>
                      <wps:cNvSpPr/>
                      <wps:spPr>
                        <a:xfrm>
                          <a:off x="4968730" y="3664901"/>
                          <a:ext cx="754540" cy="230199"/>
                        </a:xfrm>
                        <a:prstGeom prst="rect">
                          <a:avLst/>
                        </a:prstGeom>
                        <a:solidFill>
                          <a:srgbClr val="FFFFFF"/>
                        </a:solidFill>
                        <a:ln w="25400" cap="flat" cmpd="sng">
                          <a:solidFill>
                            <a:srgbClr val="4F81BD"/>
                          </a:solidFill>
                          <a:prstDash val="solid"/>
                          <a:round/>
                          <a:headEnd type="none" w="sm" len="sm"/>
                          <a:tailEnd type="none" w="sm" len="sm"/>
                        </a:ln>
                      </wps:spPr>
                      <wps:txbx>
                        <w:txbxContent>
                          <w:p w14:paraId="59B588A7" w14:textId="77777777" w:rsidR="00201D54" w:rsidRDefault="00000000">
                            <w:pPr>
                              <w:jc w:val="center"/>
                              <w:textDirection w:val="btLr"/>
                            </w:pPr>
                            <w:r>
                              <w:rPr>
                                <w:rFonts w:ascii="Arial" w:eastAsia="Arial" w:hAnsi="Arial" w:cs="Arial"/>
                                <w:color w:val="000000"/>
                                <w:sz w:val="20"/>
                              </w:rPr>
                              <w:t>Examine</w:t>
                            </w:r>
                          </w:p>
                        </w:txbxContent>
                      </wps:txbx>
                      <wps:bodyPr spcFirstLastPara="1" wrap="square" lIns="88900" tIns="38100" rIns="88900" bIns="38100" anchor="ctr" anchorCtr="0">
                        <a:noAutofit/>
                      </wps:bodyPr>
                    </wps:wsp>
                  </a:graphicData>
                </a:graphic>
              </wp:anchor>
            </w:drawing>
          </mc:Choice>
          <mc:Fallback>
            <w:pict>
              <v:rect id="Rectangle 1073741836" o:spid="_x0000_s1026" style="position:absolute;left:0;text-align:left;margin-left:29pt;margin-top:10pt;width:61.4pt;height:2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" strokecolor="#4f81bd" strokeweight="2pt">
                <v:stroke startarrowwidth="narrow" startarrowlength="short" endarrowwidth="narrow" endarrowlength="short" joinstyle="round"/>
                <v:textbox inset="7pt,3pt,7pt,3pt">
                  <w:txbxContent>
                    <w:p w14:paraId="098EB69F" w14:textId="77777777" w:rsidR="00201D54" w:rsidRDefault="00000000">
                      <w:pPr>
                        <w:jc w:val="center"/>
                        <w:textDirection w:val="btLr"/>
                      </w:pPr>
                      <w:r>
                        <w:rPr>
                          <w:rFonts w:ascii="Arial" w:eastAsia="Arial" w:hAnsi="Arial" w:cs="Arial"/>
                          <w:color w:val="000000"/>
                          <w:sz w:val="20"/>
                        </w:rPr>
                        <w:t>Examine</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D1C8EF0" wp14:editId="1BA4356D">
                <wp:simplePos x="0" y="0"/>
                <wp:positionH relativeFrom="column">
                  <wp:posOffset>5359400</wp:posOffset>
                </wp:positionH>
                <wp:positionV relativeFrom="paragraph">
                  <wp:posOffset>152400</wp:posOffset>
                </wp:positionV>
                <wp:extent cx="747968" cy="255599"/>
                <wp:effectExtent l="0" t="0" r="0" b="0"/>
                <wp:wrapNone/>
                <wp:docPr id="1073741837" name="Rectangle 1073741837"/>
                <wp:cNvGraphicFramePr/>
                <a:graphic xmlns:a="http://schemas.openxmlformats.org/drawingml/2006/main">
                  <a:graphicData uri="http://schemas.microsoft.com/office/word/2010/wordprocessingShape">
                    <wps:wsp>
                      <wps:cNvSpPr/>
                      <wps:spPr>
                        <a:xfrm>
                          <a:off x="4984716" y="3664901"/>
                          <a:ext cx="722568" cy="230199"/>
                        </a:xfrm>
                        <a:prstGeom prst="rect">
                          <a:avLst/>
                        </a:prstGeom>
                        <a:solidFill>
                          <a:srgbClr val="FFFFFF"/>
                        </a:solidFill>
                        <a:ln w="25400" cap="flat" cmpd="sng">
                          <a:solidFill>
                            <a:srgbClr val="4F81BD"/>
                          </a:solidFill>
                          <a:prstDash val="solid"/>
                          <a:round/>
                          <a:headEnd type="none" w="sm" len="sm"/>
                          <a:tailEnd type="none" w="sm" len="sm"/>
                        </a:ln>
                      </wps:spPr>
                      <wps:txbx>
                        <w:txbxContent>
                          <w:p w14:paraId="03C7B844" w14:textId="77777777" w:rsidR="00201D54" w:rsidRDefault="00000000">
                            <w:pPr>
                              <w:textDirection w:val="btLr"/>
                            </w:pPr>
                            <w:r>
                              <w:rPr>
                                <w:rFonts w:ascii="Arial" w:eastAsia="Arial" w:hAnsi="Arial" w:cs="Arial"/>
                                <w:color w:val="000000"/>
                                <w:sz w:val="20"/>
                              </w:rPr>
                              <w:t>compare</w:t>
                            </w:r>
                          </w:p>
                        </w:txbxContent>
                      </wps:txbx>
                      <wps:bodyPr spcFirstLastPara="1" wrap="square" lIns="88900" tIns="38100" rIns="88900" bIns="38100" anchor="ctr" anchorCtr="0">
                        <a:noAutofit/>
                      </wps:bodyPr>
                    </wps:wsp>
                  </a:graphicData>
                </a:graphic>
              </wp:anchor>
            </w:drawing>
          </mc:Choice>
          <mc:Fallback>
            <w:pict>
              <v:rect id="Rectangle 1073741837" o:spid="_x0000_s1027" style="position:absolute;left:0;text-align:left;margin-left:422pt;margin-top:12pt;width:58.9pt;height:2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" strokecolor="#4f81bd" strokeweight="2pt">
                <v:stroke startarrowwidth="narrow" startarrowlength="short" endarrowwidth="narrow" endarrowlength="short" joinstyle="round"/>
                <v:textbox inset="7pt,3pt,7pt,3pt">
                  <w:txbxContent>
                    <w:p w14:paraId="52DF8272" w14:textId="77777777" w:rsidR="00201D54" w:rsidRDefault="00000000">
                      <w:pPr>
                        <w:textDirection w:val="btLr"/>
                      </w:pPr>
                      <w:r>
                        <w:rPr>
                          <w:rFonts w:ascii="Arial" w:eastAsia="Arial" w:hAnsi="Arial" w:cs="Arial"/>
                          <w:color w:val="000000"/>
                          <w:sz w:val="20"/>
                        </w:rPr>
                        <w:t>compare</w:t>
                      </w:r>
                    </w:p>
                  </w:txbxContent>
                </v:textbox>
              </v:rect>
            </w:pict>
          </mc:Fallback>
        </mc:AlternateContent>
      </w:r>
    </w:p>
    <w:p w14:paraId="27D4DEEC" w14:textId="77777777" w:rsidR="00201D54" w:rsidRDefault="00000000">
      <w:pPr>
        <w:numPr>
          <w:ilvl w:val="0"/>
          <w:numId w:val="65"/>
        </w:numPr>
        <w:pBdr>
          <w:top w:val="nil"/>
          <w:left w:val="nil"/>
          <w:bottom w:val="nil"/>
          <w:right w:val="nil"/>
          <w:between w:val="nil"/>
        </w:pBdr>
        <w:shd w:val="clear" w:color="auto" w:fill="FFFFFF"/>
        <w:spacing w:before="120" w:after="120"/>
        <w:ind w:left="450" w:right="14" w:hanging="270"/>
        <w:rPr>
          <w:rFonts w:ascii="Arial" w:eastAsia="Arial" w:hAnsi="Arial" w:cs="Arial"/>
          <w:sz w:val="22"/>
          <w:szCs w:val="22"/>
        </w:rPr>
      </w:pPr>
      <w:r>
        <w:rPr>
          <w:rFonts w:ascii="Arial" w:eastAsia="Arial" w:hAnsi="Arial" w:cs="Arial"/>
          <w:sz w:val="22"/>
          <w:szCs w:val="22"/>
        </w:rPr>
        <w:t xml:space="preserve">                         the </w:t>
      </w:r>
      <w:r>
        <w:rPr>
          <w:rFonts w:ascii="Arial" w:eastAsia="Arial" w:hAnsi="Arial" w:cs="Arial"/>
          <w:sz w:val="22"/>
          <w:szCs w:val="22"/>
          <w:u w:val="single"/>
        </w:rPr>
        <w:t>pattern of Bhutanese economic growth</w:t>
      </w:r>
      <w:r>
        <w:rPr>
          <w:rFonts w:ascii="Arial" w:eastAsia="Arial" w:hAnsi="Arial" w:cs="Arial"/>
          <w:sz w:val="22"/>
          <w:szCs w:val="22"/>
        </w:rPr>
        <w:t xml:space="preserve"> in the </w:t>
      </w:r>
      <w:r>
        <w:rPr>
          <w:rFonts w:ascii="Arial" w:eastAsia="Arial" w:hAnsi="Arial" w:cs="Arial"/>
          <w:sz w:val="22"/>
          <w:szCs w:val="22"/>
          <w:u w:val="single"/>
        </w:rPr>
        <w:t>last decade</w:t>
      </w:r>
      <w:r>
        <w:rPr>
          <w:rFonts w:ascii="Arial" w:eastAsia="Arial" w:hAnsi="Arial" w:cs="Arial"/>
          <w:sz w:val="22"/>
          <w:szCs w:val="22"/>
        </w:rPr>
        <w:t xml:space="preserve"> and                                            it with that of </w:t>
      </w:r>
      <w:r>
        <w:rPr>
          <w:rFonts w:ascii="Arial" w:eastAsia="Arial" w:hAnsi="Arial" w:cs="Arial"/>
          <w:sz w:val="22"/>
          <w:szCs w:val="22"/>
          <w:u w:val="single"/>
        </w:rPr>
        <w:t>Nepal.</w:t>
      </w:r>
    </w:p>
    <w:p w14:paraId="2C78DCE7" w14:textId="77777777" w:rsidR="00201D54" w:rsidRDefault="00000000">
      <w:pPr>
        <w:numPr>
          <w:ilvl w:val="0"/>
          <w:numId w:val="65"/>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Discuss the impacts of chewing </w:t>
      </w:r>
      <w:proofErr w:type="spellStart"/>
      <w:r>
        <w:rPr>
          <w:rFonts w:ascii="Arial" w:eastAsia="Arial" w:hAnsi="Arial" w:cs="Arial"/>
          <w:i/>
          <w:sz w:val="22"/>
          <w:szCs w:val="22"/>
        </w:rPr>
        <w:t>doma</w:t>
      </w:r>
      <w:proofErr w:type="spellEnd"/>
      <w:r>
        <w:rPr>
          <w:rFonts w:ascii="Arial" w:eastAsia="Arial" w:hAnsi="Arial" w:cs="Arial"/>
          <w:sz w:val="22"/>
          <w:szCs w:val="22"/>
        </w:rPr>
        <w:t xml:space="preserve"> in Bhutanese society.</w:t>
      </w:r>
    </w:p>
    <w:p w14:paraId="33BF433D" w14:textId="77777777" w:rsidR="00201D54" w:rsidRDefault="00000000">
      <w:pPr>
        <w:numPr>
          <w:ilvl w:val="0"/>
          <w:numId w:val="65"/>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Justify the statement that ‘Bhutan does not have gender inequality’.</w:t>
      </w:r>
    </w:p>
    <w:p w14:paraId="4B835347" w14:textId="77777777" w:rsidR="00201D54" w:rsidRDefault="00000000">
      <w:pPr>
        <w:numPr>
          <w:ilvl w:val="0"/>
          <w:numId w:val="65"/>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How has the damming of rivers for hydropower impacted Bhutan? </w:t>
      </w:r>
    </w:p>
    <w:p w14:paraId="081E95A6" w14:textId="77777777" w:rsidR="00201D54" w:rsidRDefault="00000000">
      <w:pPr>
        <w:numPr>
          <w:ilvl w:val="0"/>
          <w:numId w:val="65"/>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Analyse the effects of using mobile phones among the Bhutanese youths.</w:t>
      </w:r>
      <w:r>
        <w:rPr>
          <w:rFonts w:ascii="Arial" w:eastAsia="Arial" w:hAnsi="Arial" w:cs="Arial"/>
          <w:sz w:val="22"/>
          <w:szCs w:val="22"/>
        </w:rPr>
        <w:tab/>
      </w:r>
    </w:p>
    <w:p w14:paraId="185FC664" w14:textId="77777777" w:rsidR="00201D54" w:rsidRDefault="00000000">
      <w:pPr>
        <w:numPr>
          <w:ilvl w:val="0"/>
          <w:numId w:val="65"/>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Compare the migration patterns between Bhutan and Japan in the last ten years. </w:t>
      </w:r>
    </w:p>
    <w:p w14:paraId="2D4AAFF0" w14:textId="77777777" w:rsidR="00201D54" w:rsidRDefault="00000000">
      <w:pPr>
        <w:pStyle w:val="Heading3"/>
        <w:shd w:val="clear" w:color="auto" w:fill="FFFFFF"/>
        <w:spacing w:line="240" w:lineRule="auto"/>
        <w:rPr>
          <w:rFonts w:ascii="Arial" w:eastAsia="Arial" w:hAnsi="Arial" w:cs="Arial"/>
          <w:i/>
          <w:sz w:val="22"/>
          <w:szCs w:val="22"/>
        </w:rPr>
      </w:pPr>
      <w:bookmarkStart w:id="109" w:name="_Toc172109340"/>
      <w:r>
        <w:rPr>
          <w:rFonts w:ascii="Arial" w:eastAsia="Arial" w:hAnsi="Arial" w:cs="Arial"/>
          <w:i/>
          <w:sz w:val="22"/>
          <w:szCs w:val="22"/>
        </w:rPr>
        <w:t>Exercise 2</w:t>
      </w:r>
      <w:bookmarkEnd w:id="109"/>
    </w:p>
    <w:p w14:paraId="254C5A3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Choose and write the correct instruction words for the definitions given in the table below: </w:t>
      </w:r>
    </w:p>
    <w:p w14:paraId="7D2DA32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i/>
          <w:sz w:val="22"/>
          <w:szCs w:val="22"/>
        </w:rPr>
        <w:t>Analyse; compare; contrast; describe; discuss; evaluate; examine; explain; explore; justify</w:t>
      </w:r>
    </w:p>
    <w:tbl>
      <w:tblPr>
        <w:tblStyle w:val="afffff2"/>
        <w:tblW w:w="9924"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37"/>
        <w:gridCol w:w="7787"/>
      </w:tblGrid>
      <w:tr w:rsidR="00201D54" w14:paraId="180853D1" w14:textId="77777777">
        <w:trPr>
          <w:trHeight w:val="415"/>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5AD911B1" w14:textId="77777777" w:rsidR="00201D54" w:rsidRDefault="00000000">
            <w:pPr>
              <w:pBdr>
                <w:top w:val="nil"/>
                <w:left w:val="nil"/>
                <w:bottom w:val="nil"/>
                <w:right w:val="nil"/>
                <w:between w:val="nil"/>
              </w:pBdr>
              <w:shd w:val="clear" w:color="auto" w:fill="FFFFFF"/>
              <w:spacing w:before="120" w:after="120"/>
              <w:ind w:right="14"/>
              <w:jc w:val="center"/>
              <w:rPr>
                <w:rFonts w:ascii="Arial" w:eastAsia="Arial" w:hAnsi="Arial" w:cs="Arial"/>
                <w:sz w:val="20"/>
                <w:szCs w:val="20"/>
              </w:rPr>
            </w:pPr>
            <w:r>
              <w:rPr>
                <w:rFonts w:ascii="Arial" w:eastAsia="Arial" w:hAnsi="Arial" w:cs="Arial"/>
                <w:b/>
                <w:sz w:val="20"/>
                <w:szCs w:val="20"/>
              </w:rPr>
              <w:t>Instruction words</w:t>
            </w: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vAlign w:val="center"/>
          </w:tcPr>
          <w:p w14:paraId="54889D53" w14:textId="77777777" w:rsidR="00201D54" w:rsidRDefault="00000000">
            <w:pPr>
              <w:pBdr>
                <w:top w:val="nil"/>
                <w:left w:val="nil"/>
                <w:bottom w:val="nil"/>
                <w:right w:val="nil"/>
                <w:between w:val="nil"/>
              </w:pBdr>
              <w:shd w:val="clear" w:color="auto" w:fill="FFFFFF"/>
              <w:spacing w:before="120" w:after="120"/>
              <w:ind w:right="14"/>
              <w:jc w:val="center"/>
              <w:rPr>
                <w:rFonts w:ascii="Arial" w:eastAsia="Arial" w:hAnsi="Arial" w:cs="Arial"/>
                <w:sz w:val="20"/>
                <w:szCs w:val="20"/>
              </w:rPr>
            </w:pPr>
            <w:r>
              <w:rPr>
                <w:rFonts w:ascii="Arial" w:eastAsia="Arial" w:hAnsi="Arial" w:cs="Arial"/>
                <w:b/>
                <w:sz w:val="20"/>
                <w:szCs w:val="20"/>
              </w:rPr>
              <w:t>Definitions</w:t>
            </w:r>
          </w:p>
        </w:tc>
      </w:tr>
      <w:tr w:rsidR="00201D54" w14:paraId="42CEBCCB" w14:textId="77777777">
        <w:trPr>
          <w:trHeight w:val="321"/>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12844A87"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782BC919"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examines the subject thoroughly and considers it from a variety of viewpoints</w:t>
            </w:r>
          </w:p>
        </w:tc>
      </w:tr>
      <w:tr w:rsidR="00201D54" w14:paraId="06322EA5" w14:textId="77777777">
        <w:trPr>
          <w:trHeight w:val="50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102D8334"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3D0F11FF"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explains an item or concept, then gives details about it with supportive information, examples, points for and against, and explanations for the facts put forward. It is important to give both sides of an argument and come to a conclusion.</w:t>
            </w:r>
          </w:p>
        </w:tc>
      </w:tr>
      <w:tr w:rsidR="00201D54" w14:paraId="0BB7B6D7" w14:textId="77777777">
        <w:trPr>
          <w:trHeight w:val="575"/>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E341C99"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039FD50"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requires an answer that takes apart an idea, concept, or statement in order to consider all the factors it consists of. Answers of this type should be very methodical and logically organised.</w:t>
            </w:r>
          </w:p>
        </w:tc>
      </w:tr>
      <w:tr w:rsidR="00201D54" w14:paraId="0F038A95" w14:textId="77777777">
        <w:trPr>
          <w:trHeight w:val="21"/>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21EE023E"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2D8B77A"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decides and explains how great, valuable, or important something is. The judgement should be backed by a discussion of the evidence or reasoning involved.</w:t>
            </w:r>
          </w:p>
        </w:tc>
      </w:tr>
      <w:tr w:rsidR="00201D54" w14:paraId="36E4A31E" w14:textId="77777777">
        <w:trPr>
          <w:trHeight w:val="793"/>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15E81FA4"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0512A22F"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gives only the reasons for a position or argument. Answer the main objections likely to be made of them. The proposition to be argued may be a negative one.</w:t>
            </w:r>
          </w:p>
        </w:tc>
      </w:tr>
      <w:tr w:rsidR="00201D54" w14:paraId="29118B18" w14:textId="77777777">
        <w:trPr>
          <w:trHeight w:val="165"/>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7C5278A8"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02EBBF2B"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sets items one after another and shows their similarities and differences. A balanced answer is expected.</w:t>
            </w:r>
          </w:p>
        </w:tc>
      </w:tr>
      <w:tr w:rsidR="00201D54" w14:paraId="35D26C7F" w14:textId="77777777">
        <w:trPr>
          <w:trHeight w:val="21"/>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2111F396"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8BA8022"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says what something is like and how it works.</w:t>
            </w:r>
          </w:p>
        </w:tc>
      </w:tr>
      <w:tr w:rsidR="00201D54" w14:paraId="3C3AEF26" w14:textId="77777777">
        <w:trPr>
          <w:trHeight w:val="387"/>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64991D4D"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6105F2A8"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offers a rather detailed and exact explanation of an idea or principle, or a set of reasons for a situation or attitude.</w:t>
            </w:r>
          </w:p>
        </w:tc>
      </w:tr>
      <w:tr w:rsidR="00201D54" w14:paraId="3F73F34B" w14:textId="77777777">
        <w:trPr>
          <w:trHeight w:val="160"/>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3BF54FA9"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4CFDCB7A"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points out only the differences between the two items.</w:t>
            </w:r>
          </w:p>
        </w:tc>
      </w:tr>
      <w:tr w:rsidR="00201D54" w14:paraId="3A477A79" w14:textId="77777777">
        <w:trPr>
          <w:trHeight w:val="518"/>
        </w:trPr>
        <w:tc>
          <w:tcPr>
            <w:tcW w:w="21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5E495445" w14:textId="77777777" w:rsidR="00201D54" w:rsidRDefault="00201D54">
            <w:pPr>
              <w:shd w:val="clear" w:color="auto" w:fill="FFFFFF"/>
              <w:spacing w:before="120" w:after="120"/>
              <w:rPr>
                <w:rFonts w:ascii="Arial" w:eastAsia="Arial" w:hAnsi="Arial" w:cs="Arial"/>
                <w:sz w:val="20"/>
                <w:szCs w:val="20"/>
              </w:rPr>
            </w:pPr>
          </w:p>
        </w:tc>
        <w:tc>
          <w:tcPr>
            <w:tcW w:w="7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3E32B49B"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0"/>
                <w:szCs w:val="20"/>
              </w:rPr>
            </w:pPr>
            <w:r>
              <w:rPr>
                <w:rFonts w:ascii="Arial" w:eastAsia="Arial" w:hAnsi="Arial" w:cs="Arial"/>
                <w:sz w:val="20"/>
                <w:szCs w:val="20"/>
              </w:rPr>
              <w:t xml:space="preserve">investigates closely, paying attention to detail and considering implications. </w:t>
            </w:r>
          </w:p>
        </w:tc>
      </w:tr>
    </w:tbl>
    <w:p w14:paraId="6332377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Adapted from: http://www.uefap.com/prepare/task/task.htm</w:t>
      </w:r>
    </w:p>
    <w:p w14:paraId="1886C353" w14:textId="77777777" w:rsidR="00201D54" w:rsidRDefault="00000000">
      <w:pPr>
        <w:pStyle w:val="Heading3"/>
        <w:shd w:val="clear" w:color="auto" w:fill="FFFFFF"/>
        <w:spacing w:line="240" w:lineRule="auto"/>
        <w:rPr>
          <w:rFonts w:ascii="Arial" w:eastAsia="Arial" w:hAnsi="Arial" w:cs="Arial"/>
          <w:i/>
          <w:sz w:val="22"/>
          <w:szCs w:val="22"/>
        </w:rPr>
      </w:pPr>
      <w:bookmarkStart w:id="110" w:name="_Toc172109341"/>
      <w:r>
        <w:rPr>
          <w:rFonts w:ascii="Arial" w:eastAsia="Arial" w:hAnsi="Arial" w:cs="Arial"/>
          <w:i/>
          <w:sz w:val="22"/>
          <w:szCs w:val="22"/>
        </w:rPr>
        <w:t>Exercise 3</w:t>
      </w:r>
      <w:bookmarkEnd w:id="110"/>
    </w:p>
    <w:p w14:paraId="04FFFAA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Read the essay questions in Exercise 1 and examine if they are True or False. </w:t>
      </w:r>
    </w:p>
    <w:p w14:paraId="6B3EC428" w14:textId="77777777" w:rsidR="00201D54" w:rsidRDefault="00000000">
      <w:pPr>
        <w:numPr>
          <w:ilvl w:val="0"/>
          <w:numId w:val="7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This question only requires the student to write the negative impacts of chewing </w:t>
      </w:r>
      <w:proofErr w:type="spellStart"/>
      <w:r>
        <w:rPr>
          <w:rFonts w:ascii="Arial" w:eastAsia="Arial" w:hAnsi="Arial" w:cs="Arial"/>
          <w:i/>
          <w:sz w:val="22"/>
          <w:szCs w:val="22"/>
        </w:rPr>
        <w:t>doma</w:t>
      </w:r>
      <w:proofErr w:type="spellEnd"/>
      <w:r>
        <w:rPr>
          <w:rFonts w:ascii="Arial" w:eastAsia="Arial" w:hAnsi="Arial" w:cs="Arial"/>
          <w:sz w:val="22"/>
          <w:szCs w:val="22"/>
        </w:rPr>
        <w:t xml:space="preserve">. </w:t>
      </w:r>
    </w:p>
    <w:p w14:paraId="61F83248" w14:textId="77777777" w:rsidR="00201D54" w:rsidRDefault="00000000">
      <w:pPr>
        <w:numPr>
          <w:ilvl w:val="0"/>
          <w:numId w:val="7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An essay on this question will need to explain gender equality in all areas in Bhutan. </w:t>
      </w:r>
    </w:p>
    <w:p w14:paraId="09ADE8D3" w14:textId="77777777" w:rsidR="00201D54" w:rsidRDefault="00000000">
      <w:pPr>
        <w:numPr>
          <w:ilvl w:val="0"/>
          <w:numId w:val="7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This essay requires the student to explain to what extent building hydropower dams has both positive and negative impacts in Bhutan. </w:t>
      </w:r>
    </w:p>
    <w:p w14:paraId="6FC99302" w14:textId="77777777" w:rsidR="00201D54" w:rsidRDefault="00000000">
      <w:pPr>
        <w:numPr>
          <w:ilvl w:val="0"/>
          <w:numId w:val="7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This essay question requires the student to argue against using mobile phones. </w:t>
      </w:r>
    </w:p>
    <w:p w14:paraId="2319A1F3" w14:textId="77777777" w:rsidR="00201D54" w:rsidRDefault="00000000">
      <w:pPr>
        <w:numPr>
          <w:ilvl w:val="0"/>
          <w:numId w:val="7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A complete analysis of the migration patterns between Bhutan and Japan in the last decade is needed for this essay. </w:t>
      </w:r>
    </w:p>
    <w:p w14:paraId="2966A23F" w14:textId="77777777" w:rsidR="00201D54" w:rsidRDefault="00000000">
      <w:pPr>
        <w:pStyle w:val="Heading2"/>
        <w:shd w:val="clear" w:color="auto" w:fill="FFFFFF"/>
        <w:spacing w:line="240" w:lineRule="auto"/>
        <w:rPr>
          <w:rFonts w:ascii="Arial" w:eastAsia="Arial" w:hAnsi="Arial" w:cs="Arial"/>
          <w:sz w:val="22"/>
          <w:szCs w:val="22"/>
        </w:rPr>
      </w:pPr>
      <w:bookmarkStart w:id="111" w:name="_Toc172109342"/>
      <w:r>
        <w:rPr>
          <w:rFonts w:ascii="Arial" w:eastAsia="Arial" w:hAnsi="Arial" w:cs="Arial"/>
          <w:sz w:val="22"/>
          <w:szCs w:val="22"/>
        </w:rPr>
        <w:t>6.3 Writing Process</w:t>
      </w:r>
      <w:bookmarkEnd w:id="111"/>
    </w:p>
    <w:p w14:paraId="616B22D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writing process involves the pre-writing, drafting, revising, proofreading, and publishing stages. The first four steps of this process are a cycle that continues as new ideas form during the revising and editing stage. The writing process culminates with publishing or sharing (Dell et al., 2008).</w:t>
      </w:r>
    </w:p>
    <w:p w14:paraId="6624E879"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noProof/>
          <w:sz w:val="22"/>
          <w:szCs w:val="22"/>
        </w:rPr>
        <w:lastRenderedPageBreak/>
        <w:drawing>
          <wp:inline distT="114300" distB="114300" distL="114300" distR="114300" wp14:anchorId="05A25ED5" wp14:editId="411CC8C0">
            <wp:extent cx="5969000" cy="4049707"/>
            <wp:effectExtent l="0" t="0" r="0" b="0"/>
            <wp:docPr id="10737418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l="15336" r="1819"/>
                    <a:stretch>
                      <a:fillRect/>
                    </a:stretch>
                  </pic:blipFill>
                  <pic:spPr>
                    <a:xfrm>
                      <a:off x="0" y="0"/>
                      <a:ext cx="5969000" cy="4049707"/>
                    </a:xfrm>
                    <a:prstGeom prst="rect">
                      <a:avLst/>
                    </a:prstGeom>
                    <a:ln/>
                  </pic:spPr>
                </pic:pic>
              </a:graphicData>
            </a:graphic>
          </wp:inline>
        </w:drawing>
      </w:r>
    </w:p>
    <w:p w14:paraId="30F75DA6"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 xml:space="preserve">Adapted from: </w:t>
      </w:r>
      <w:hyperlink r:id="rId68">
        <w:r>
          <w:rPr>
            <w:rFonts w:ascii="Arial" w:eastAsia="Arial" w:hAnsi="Arial" w:cs="Arial"/>
            <w:sz w:val="22"/>
            <w:szCs w:val="22"/>
          </w:rPr>
          <w:t>https://www.its.ac.id/writingcenter/wp-content/uploads/sites/123/2023/04/WhatsApp-Image-2023-04-03-at-12.25.38-PM-1-1536x864.jpeg</w:t>
        </w:r>
      </w:hyperlink>
    </w:p>
    <w:p w14:paraId="1CD06E2B" w14:textId="77777777" w:rsidR="00201D54" w:rsidRDefault="00201D54">
      <w:pPr>
        <w:spacing w:before="120" w:after="120"/>
        <w:rPr>
          <w:rFonts w:ascii="Arial" w:eastAsia="Arial" w:hAnsi="Arial" w:cs="Arial"/>
          <w:sz w:val="22"/>
          <w:szCs w:val="22"/>
        </w:rPr>
      </w:pPr>
      <w:bookmarkStart w:id="112" w:name="_heading=h.39kk8xu" w:colFirst="0" w:colLast="0"/>
      <w:bookmarkEnd w:id="112"/>
    </w:p>
    <w:p w14:paraId="031F1854" w14:textId="77777777" w:rsidR="00201D54" w:rsidRDefault="00000000">
      <w:pPr>
        <w:pStyle w:val="Heading2"/>
        <w:shd w:val="clear" w:color="auto" w:fill="FFFFFF"/>
        <w:spacing w:line="240" w:lineRule="auto"/>
        <w:rPr>
          <w:rFonts w:ascii="Arial" w:eastAsia="Arial" w:hAnsi="Arial" w:cs="Arial"/>
          <w:sz w:val="22"/>
          <w:szCs w:val="22"/>
        </w:rPr>
      </w:pPr>
      <w:bookmarkStart w:id="113" w:name="_Toc172109343"/>
      <w:r>
        <w:rPr>
          <w:rFonts w:ascii="Arial" w:eastAsia="Arial" w:hAnsi="Arial" w:cs="Arial"/>
          <w:sz w:val="22"/>
          <w:szCs w:val="22"/>
        </w:rPr>
        <w:t>6.4 Essay Format</w:t>
      </w:r>
      <w:bookmarkEnd w:id="113"/>
    </w:p>
    <w:p w14:paraId="5AF5048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An academic essay follows a defined structure such as an introduction, a body, a conclusion and a reference page.</w:t>
      </w:r>
    </w:p>
    <w:p w14:paraId="04BBFA8E" w14:textId="77777777" w:rsidR="00201D54" w:rsidRDefault="00000000">
      <w:pPr>
        <w:pStyle w:val="Heading3"/>
        <w:shd w:val="clear" w:color="auto" w:fill="FFFFFF"/>
        <w:spacing w:line="240" w:lineRule="auto"/>
        <w:rPr>
          <w:rFonts w:ascii="Arial" w:eastAsia="Arial" w:hAnsi="Arial" w:cs="Arial"/>
          <w:i/>
          <w:sz w:val="22"/>
          <w:szCs w:val="22"/>
        </w:rPr>
      </w:pPr>
      <w:bookmarkStart w:id="114" w:name="_Toc172109344"/>
      <w:r>
        <w:rPr>
          <w:rFonts w:ascii="Arial" w:eastAsia="Arial" w:hAnsi="Arial" w:cs="Arial"/>
          <w:i/>
          <w:sz w:val="22"/>
          <w:szCs w:val="22"/>
        </w:rPr>
        <w:t>Exercise 4</w:t>
      </w:r>
      <w:bookmarkEnd w:id="114"/>
    </w:p>
    <w:p w14:paraId="3A87CA97"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Read the essay introduction below and discuss the following questions with a partner.</w:t>
      </w:r>
    </w:p>
    <w:p w14:paraId="0673D4C2"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What is the topic of the essay?</w:t>
      </w:r>
    </w:p>
    <w:p w14:paraId="24B5B80C"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Does the writer have an opinion on the topic? If yes, what?</w:t>
      </w:r>
    </w:p>
    <w:p w14:paraId="6A626638"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Which sentence gives you the main idea of the essay?</w:t>
      </w:r>
    </w:p>
    <w:p w14:paraId="5BF86595"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Does the introduction try to show you why the topic is important? If yes, how?</w:t>
      </w:r>
    </w:p>
    <w:p w14:paraId="635DECE7"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What background information does the writer give about the topic?</w:t>
      </w:r>
    </w:p>
    <w:p w14:paraId="255649B7" w14:textId="77777777" w:rsidR="00201D54" w:rsidRDefault="00000000">
      <w:pPr>
        <w:numPr>
          <w:ilvl w:val="0"/>
          <w:numId w:val="27"/>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How many sub-topics will the essay cover? In what order would these subtopics appear in the essay? Why?</w:t>
      </w:r>
    </w:p>
    <w:tbl>
      <w:tblPr>
        <w:tblStyle w:val="afffff3"/>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3"/>
      </w:tblGrid>
      <w:tr w:rsidR="00201D54" w14:paraId="690E9C28" w14:textId="77777777">
        <w:tc>
          <w:tcPr>
            <w:tcW w:w="9913" w:type="dxa"/>
            <w:shd w:val="clear" w:color="auto" w:fill="FFFFFF"/>
            <w:tcMar>
              <w:top w:w="100" w:type="dxa"/>
              <w:left w:w="100" w:type="dxa"/>
              <w:bottom w:w="100" w:type="dxa"/>
              <w:right w:w="100" w:type="dxa"/>
            </w:tcMar>
          </w:tcPr>
          <w:p w14:paraId="7A56A541" w14:textId="77777777" w:rsidR="00201D54" w:rsidRDefault="00000000">
            <w:pPr>
              <w:shd w:val="clear" w:color="auto" w:fill="FFFFFF"/>
              <w:spacing w:before="120" w:after="120"/>
              <w:ind w:right="11"/>
              <w:rPr>
                <w:rFonts w:ascii="Arial" w:eastAsia="Arial" w:hAnsi="Arial" w:cs="Arial"/>
                <w:sz w:val="20"/>
                <w:szCs w:val="20"/>
              </w:rPr>
            </w:pPr>
            <w:r>
              <w:rPr>
                <w:rFonts w:ascii="Arial" w:eastAsia="Arial" w:hAnsi="Arial" w:cs="Arial"/>
                <w:sz w:val="20"/>
                <w:szCs w:val="20"/>
              </w:rPr>
              <w:t>Oil forms the basis of developed economies, fuelling industries, services, homes and transport systems. If access to oil were withdrawn, most nations would descend into immediate chaos. Yet oil is a finite resource and as demand increases, global oil reserves are becoming smaller and will eventually run out. Therefore, it is vital that other energy sources replace oil, and at present the most viable alternatives are nuclear power and renewables such as solar, wind and wave power, although none are wholly satisfactory.</w:t>
            </w:r>
          </w:p>
        </w:tc>
      </w:tr>
    </w:tbl>
    <w:p w14:paraId="708999F2" w14:textId="77777777" w:rsidR="00201D54" w:rsidRDefault="00201D54">
      <w:pPr>
        <w:rPr>
          <w:sz w:val="22"/>
          <w:szCs w:val="22"/>
        </w:rPr>
      </w:pPr>
      <w:bookmarkStart w:id="115" w:name="_heading=h.48pi1tg" w:colFirst="0" w:colLast="0"/>
      <w:bookmarkEnd w:id="115"/>
    </w:p>
    <w:p w14:paraId="69E3DCEF" w14:textId="77777777" w:rsidR="00201D54" w:rsidRDefault="00000000">
      <w:pPr>
        <w:pStyle w:val="Heading3"/>
        <w:shd w:val="clear" w:color="auto" w:fill="FFFFFF"/>
        <w:spacing w:line="240" w:lineRule="auto"/>
        <w:rPr>
          <w:rFonts w:ascii="Arial" w:eastAsia="Arial" w:hAnsi="Arial" w:cs="Arial"/>
          <w:sz w:val="22"/>
          <w:szCs w:val="22"/>
        </w:rPr>
      </w:pPr>
      <w:bookmarkStart w:id="116" w:name="_Toc172109345"/>
      <w:r>
        <w:rPr>
          <w:rFonts w:ascii="Arial" w:eastAsia="Arial" w:hAnsi="Arial" w:cs="Arial"/>
          <w:sz w:val="22"/>
          <w:szCs w:val="22"/>
        </w:rPr>
        <w:t>6.4.1 The Introduction</w:t>
      </w:r>
      <w:bookmarkEnd w:id="116"/>
    </w:p>
    <w:p w14:paraId="659FBF1F"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2"/>
          <w:szCs w:val="22"/>
        </w:rPr>
      </w:pPr>
      <w:r>
        <w:rPr>
          <w:rFonts w:ascii="Arial" w:eastAsia="Arial" w:hAnsi="Arial" w:cs="Arial"/>
          <w:sz w:val="22"/>
          <w:szCs w:val="22"/>
        </w:rPr>
        <w:t>An introduction to an essay begins with a broad and general comment on the subject. Each sentence should become more specific than the previous one, finally leading to the thesis statement (Oshima &amp; Hogue, 1999). The thesis statement clearly states the writer’s position on the topic and is usually the last sentence of the introduction.</w:t>
      </w:r>
    </w:p>
    <w:p w14:paraId="3C74039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An essay introduction should:</w:t>
      </w:r>
    </w:p>
    <w:p w14:paraId="49BAB74F"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show that the subject is worth writing about</w:t>
      </w:r>
    </w:p>
    <w:p w14:paraId="1B172A6B"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put the essay into a wider context by giving some background information</w:t>
      </w:r>
    </w:p>
    <w:p w14:paraId="62C300BE"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state the writer’s position on the given topic.</w:t>
      </w:r>
    </w:p>
    <w:p w14:paraId="6E0069DD" w14:textId="77777777" w:rsidR="00201D54" w:rsidRDefault="00000000">
      <w:pPr>
        <w:pStyle w:val="Heading3"/>
        <w:shd w:val="clear" w:color="auto" w:fill="FFFFFF"/>
        <w:spacing w:line="240" w:lineRule="auto"/>
        <w:rPr>
          <w:rFonts w:ascii="Arial" w:eastAsia="Arial" w:hAnsi="Arial" w:cs="Arial"/>
          <w:i/>
          <w:sz w:val="22"/>
          <w:szCs w:val="22"/>
        </w:rPr>
      </w:pPr>
      <w:bookmarkStart w:id="117" w:name="_Toc172109346"/>
      <w:r>
        <w:rPr>
          <w:rFonts w:ascii="Arial" w:eastAsia="Arial" w:hAnsi="Arial" w:cs="Arial"/>
          <w:i/>
          <w:sz w:val="22"/>
          <w:szCs w:val="22"/>
        </w:rPr>
        <w:t>Exercise 5</w:t>
      </w:r>
      <w:bookmarkEnd w:id="117"/>
    </w:p>
    <w:p w14:paraId="20EA324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Read the introduction below and answer the questions given in Exercise 4.</w:t>
      </w:r>
    </w:p>
    <w:tbl>
      <w:tblPr>
        <w:tblStyle w:val="afffff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3"/>
      </w:tblGrid>
      <w:tr w:rsidR="00201D54" w14:paraId="59999009" w14:textId="77777777">
        <w:tc>
          <w:tcPr>
            <w:tcW w:w="9913" w:type="dxa"/>
            <w:shd w:val="clear" w:color="auto" w:fill="auto"/>
            <w:tcMar>
              <w:top w:w="100" w:type="dxa"/>
              <w:left w:w="100" w:type="dxa"/>
              <w:bottom w:w="100" w:type="dxa"/>
              <w:right w:w="100" w:type="dxa"/>
            </w:tcMar>
          </w:tcPr>
          <w:p w14:paraId="5396C1E7" w14:textId="77777777" w:rsidR="00201D54" w:rsidRDefault="00000000">
            <w:pPr>
              <w:shd w:val="clear" w:color="auto" w:fill="FFFFFF"/>
              <w:spacing w:before="120" w:after="120"/>
              <w:ind w:right="11"/>
              <w:rPr>
                <w:rFonts w:ascii="Arial" w:eastAsia="Arial" w:hAnsi="Arial" w:cs="Arial"/>
                <w:sz w:val="20"/>
                <w:szCs w:val="20"/>
              </w:rPr>
            </w:pPr>
            <w:r>
              <w:rPr>
                <w:rFonts w:ascii="Arial" w:eastAsia="Arial" w:hAnsi="Arial" w:cs="Arial"/>
                <w:sz w:val="20"/>
                <w:szCs w:val="20"/>
              </w:rPr>
              <w:t>Today’s world is commonly described as a ‘global village’, and the world is certainly a smaller place than it was a hundred years ago. Journeys that once took months can now be accomplished in a matter of hours, and countries that were distant dreams to our grandparents are now easily accessible holiday destinations. Tourism is currently the world’s fastest growing industry, with more people travelling for recreational purposes than ever before in human history (Franklin, 1999, p. 26). Tourism brings undeniable benefits, both to the travellers themselves   and to the communities who live in popular holiday destinations. However, tourism can also do damage to local communities and their environment, and this essay will attempt to show that despite the financial and cultural benefits tourism can bring, its impacts are not as positive as is commonly assumed.</w:t>
            </w:r>
          </w:p>
        </w:tc>
      </w:tr>
    </w:tbl>
    <w:p w14:paraId="7337904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The Thesis Statement</w:t>
      </w:r>
    </w:p>
    <w:p w14:paraId="35A7841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thesis statement is the most important feature of an introduction to an essay. It indicates the stand taken by the writer on a given topic.</w:t>
      </w:r>
    </w:p>
    <w:p w14:paraId="7682F6C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 thesis statement should:</w:t>
      </w:r>
    </w:p>
    <w:p w14:paraId="19418E94"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identify the topic of the essay</w:t>
      </w:r>
    </w:p>
    <w:p w14:paraId="03078170"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state the writer’s position on the topic</w:t>
      </w:r>
    </w:p>
    <w:p w14:paraId="51FD459B"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include the preview of the main points</w:t>
      </w:r>
    </w:p>
    <w:p w14:paraId="7C6433AF"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avoid making sweeping statements</w:t>
      </w:r>
    </w:p>
    <w:p w14:paraId="2B1FB264" w14:textId="77777777" w:rsidR="00201D54" w:rsidRDefault="00000000">
      <w:pPr>
        <w:numPr>
          <w:ilvl w:val="0"/>
          <w:numId w:val="12"/>
        </w:numPr>
        <w:pBdr>
          <w:top w:val="nil"/>
          <w:left w:val="nil"/>
          <w:bottom w:val="nil"/>
          <w:right w:val="nil"/>
          <w:between w:val="nil"/>
        </w:pBdr>
        <w:shd w:val="clear" w:color="auto" w:fill="FFFFFF"/>
        <w:spacing w:before="120" w:after="120"/>
        <w:ind w:left="360" w:hanging="180"/>
        <w:jc w:val="both"/>
        <w:rPr>
          <w:rFonts w:ascii="Arial" w:eastAsia="Arial" w:hAnsi="Arial" w:cs="Arial"/>
          <w:sz w:val="22"/>
          <w:szCs w:val="22"/>
        </w:rPr>
      </w:pPr>
      <w:r>
        <w:rPr>
          <w:rFonts w:ascii="Arial" w:eastAsia="Arial" w:hAnsi="Arial" w:cs="Arial"/>
          <w:sz w:val="22"/>
          <w:szCs w:val="22"/>
        </w:rPr>
        <w:t>be arguable and capable of being supported by logical reasoning and appropriate evidence.</w:t>
      </w:r>
    </w:p>
    <w:p w14:paraId="7A0B7CDE" w14:textId="77777777" w:rsidR="00201D54" w:rsidRDefault="00000000">
      <w:pPr>
        <w:pStyle w:val="Heading3"/>
        <w:shd w:val="clear" w:color="auto" w:fill="FFFFFF"/>
        <w:spacing w:line="240" w:lineRule="auto"/>
        <w:rPr>
          <w:rFonts w:ascii="Arial" w:eastAsia="Arial" w:hAnsi="Arial" w:cs="Arial"/>
          <w:i/>
          <w:sz w:val="22"/>
          <w:szCs w:val="22"/>
        </w:rPr>
      </w:pPr>
      <w:bookmarkStart w:id="118" w:name="_Toc172109347"/>
      <w:r>
        <w:rPr>
          <w:rFonts w:ascii="Arial" w:eastAsia="Arial" w:hAnsi="Arial" w:cs="Arial"/>
          <w:i/>
          <w:sz w:val="22"/>
          <w:szCs w:val="22"/>
        </w:rPr>
        <w:t>Exercise 6</w:t>
      </w:r>
      <w:bookmarkEnd w:id="118"/>
    </w:p>
    <w:p w14:paraId="25C248FC"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Read the following thesis statements and justify whether they are acceptable or not:</w:t>
      </w:r>
    </w:p>
    <w:p w14:paraId="2976BA99"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The status of women in China has changed remarkably in the last thirty years due to increased educational opportunities and the government’s one child policy.</w:t>
      </w:r>
    </w:p>
    <w:p w14:paraId="4AE14B42"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Life in Bhutan has become better and better for everyone under GNH and all the countries in the world are learning from us.</w:t>
      </w:r>
    </w:p>
    <w:p w14:paraId="40110E59"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Global warming is a serious problem.</w:t>
      </w:r>
    </w:p>
    <w:p w14:paraId="69605155"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The retreat of the Himalayan glaciers is likely to lead to severe water shortages, potentially threatening the economic and political stability of the entire region.</w:t>
      </w:r>
    </w:p>
    <w:p w14:paraId="2F1D2463"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There are arguments both in favour of and against the use of genetic engineering in food production.</w:t>
      </w:r>
    </w:p>
    <w:p w14:paraId="0C09C322"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lastRenderedPageBreak/>
        <w:t>The effects of the internet are enormous, and it has transformed business, social interaction and education in ways which are only beginning to be understood.</w:t>
      </w:r>
    </w:p>
    <w:p w14:paraId="6D8FA8AB" w14:textId="77777777" w:rsidR="00201D54" w:rsidRDefault="00000000">
      <w:pPr>
        <w:numPr>
          <w:ilvl w:val="0"/>
          <w:numId w:val="37"/>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This paper will review the history of the science of earthquake prediction, then discuss the major prediction methods in detail, and finally present data indicating the success-failure ratios of each method.</w:t>
      </w:r>
    </w:p>
    <w:p w14:paraId="3B46A69A" w14:textId="77777777" w:rsidR="00201D54" w:rsidRDefault="00000000">
      <w:pPr>
        <w:pStyle w:val="Heading3"/>
        <w:shd w:val="clear" w:color="auto" w:fill="FFFFFF"/>
        <w:spacing w:line="240" w:lineRule="auto"/>
        <w:rPr>
          <w:rFonts w:ascii="Arial" w:eastAsia="Arial" w:hAnsi="Arial" w:cs="Arial"/>
          <w:sz w:val="22"/>
          <w:szCs w:val="22"/>
        </w:rPr>
      </w:pPr>
      <w:bookmarkStart w:id="119" w:name="_Toc172109348"/>
      <w:r>
        <w:rPr>
          <w:rFonts w:ascii="Arial" w:eastAsia="Arial" w:hAnsi="Arial" w:cs="Arial"/>
          <w:sz w:val="22"/>
          <w:szCs w:val="22"/>
        </w:rPr>
        <w:t>6.4.2 Process-writing in Action</w:t>
      </w:r>
      <w:bookmarkEnd w:id="119"/>
    </w:p>
    <w:p w14:paraId="20722CCD" w14:textId="77777777" w:rsidR="00201D54" w:rsidRDefault="00000000">
      <w:pPr>
        <w:spacing w:before="120" w:after="120"/>
        <w:jc w:val="both"/>
        <w:rPr>
          <w:rFonts w:ascii="Arial" w:eastAsia="Arial" w:hAnsi="Arial" w:cs="Arial"/>
          <w:b/>
          <w:sz w:val="22"/>
          <w:szCs w:val="22"/>
        </w:rPr>
      </w:pPr>
      <w:bookmarkStart w:id="120" w:name="_heading=h.xrremkorhgm0" w:colFirst="0" w:colLast="0"/>
      <w:bookmarkEnd w:id="120"/>
      <w:r>
        <w:rPr>
          <w:rFonts w:ascii="Arial" w:eastAsia="Arial" w:hAnsi="Arial" w:cs="Arial"/>
          <w:sz w:val="22"/>
          <w:szCs w:val="22"/>
        </w:rPr>
        <w:t xml:space="preserve">Through exercises 7-13, you will learn how to write various parts of an academic essay. It will be graded as part of the continuous assessment and will be worth </w:t>
      </w:r>
      <w:r>
        <w:rPr>
          <w:rFonts w:ascii="Arial" w:eastAsia="Arial" w:hAnsi="Arial" w:cs="Arial"/>
          <w:b/>
          <w:sz w:val="22"/>
          <w:szCs w:val="22"/>
        </w:rPr>
        <w:t>10% of your final grade.</w:t>
      </w:r>
    </w:p>
    <w:p w14:paraId="572D798E" w14:textId="77777777" w:rsidR="00201D54" w:rsidRDefault="00000000">
      <w:pPr>
        <w:pStyle w:val="Heading3"/>
        <w:shd w:val="clear" w:color="auto" w:fill="FFFFFF"/>
        <w:spacing w:line="240" w:lineRule="auto"/>
        <w:rPr>
          <w:rFonts w:ascii="Arial" w:eastAsia="Arial" w:hAnsi="Arial" w:cs="Arial"/>
          <w:i/>
          <w:sz w:val="22"/>
          <w:szCs w:val="22"/>
        </w:rPr>
      </w:pPr>
      <w:bookmarkStart w:id="121" w:name="_Toc172109349"/>
      <w:r>
        <w:rPr>
          <w:rFonts w:ascii="Arial" w:eastAsia="Arial" w:hAnsi="Arial" w:cs="Arial"/>
          <w:i/>
          <w:sz w:val="22"/>
          <w:szCs w:val="22"/>
        </w:rPr>
        <w:t>Exercise 7</w:t>
      </w:r>
      <w:bookmarkEnd w:id="121"/>
    </w:p>
    <w:p w14:paraId="069D289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Choose any TWO of the following topics and analyse them using the BUG method. Write thesis statements for the chosen topics.</w:t>
      </w:r>
    </w:p>
    <w:p w14:paraId="5629C5F9" w14:textId="77777777" w:rsidR="00201D54" w:rsidRDefault="00000000">
      <w:pPr>
        <w:numPr>
          <w:ilvl w:val="0"/>
          <w:numId w:val="61"/>
        </w:numPr>
        <w:pBdr>
          <w:top w:val="nil"/>
          <w:left w:val="nil"/>
          <w:bottom w:val="nil"/>
          <w:right w:val="nil"/>
          <w:between w:val="nil"/>
        </w:pBdr>
        <w:shd w:val="clear" w:color="auto" w:fill="FFFFFF"/>
        <w:spacing w:before="120" w:after="120"/>
        <w:ind w:left="540" w:right="14"/>
        <w:jc w:val="both"/>
        <w:rPr>
          <w:rFonts w:ascii="Arial" w:eastAsia="Arial" w:hAnsi="Arial" w:cs="Arial"/>
          <w:sz w:val="22"/>
          <w:szCs w:val="22"/>
        </w:rPr>
      </w:pPr>
      <w:r>
        <w:rPr>
          <w:rFonts w:ascii="Arial" w:eastAsia="Arial" w:hAnsi="Arial" w:cs="Arial"/>
          <w:sz w:val="22"/>
          <w:szCs w:val="22"/>
        </w:rPr>
        <w:t>Discuss the nature and extent of the influence of Western culture on Bhutanese culture. Illustrate your answer with examples.</w:t>
      </w:r>
    </w:p>
    <w:p w14:paraId="1B9CBB00" w14:textId="77777777" w:rsidR="00201D54" w:rsidRDefault="00000000">
      <w:pPr>
        <w:numPr>
          <w:ilvl w:val="0"/>
          <w:numId w:val="61"/>
        </w:numPr>
        <w:pBdr>
          <w:top w:val="nil"/>
          <w:left w:val="nil"/>
          <w:bottom w:val="nil"/>
          <w:right w:val="nil"/>
          <w:between w:val="nil"/>
        </w:pBdr>
        <w:shd w:val="clear" w:color="auto" w:fill="FFFFFF"/>
        <w:spacing w:before="120" w:after="120"/>
        <w:ind w:left="540" w:right="14"/>
        <w:jc w:val="both"/>
        <w:rPr>
          <w:rFonts w:ascii="Arial" w:eastAsia="Arial" w:hAnsi="Arial" w:cs="Arial"/>
          <w:sz w:val="22"/>
          <w:szCs w:val="22"/>
        </w:rPr>
      </w:pPr>
      <w:r>
        <w:rPr>
          <w:rFonts w:ascii="Arial" w:eastAsia="Arial" w:hAnsi="Arial" w:cs="Arial"/>
          <w:sz w:val="22"/>
          <w:szCs w:val="22"/>
        </w:rPr>
        <w:t>To what extent has the internet transformed the lives of ordinary people in Bhutan?</w:t>
      </w:r>
    </w:p>
    <w:p w14:paraId="66BEA4CC" w14:textId="77777777" w:rsidR="00201D54" w:rsidRDefault="00000000">
      <w:pPr>
        <w:numPr>
          <w:ilvl w:val="0"/>
          <w:numId w:val="61"/>
        </w:numPr>
        <w:pBdr>
          <w:top w:val="nil"/>
          <w:left w:val="nil"/>
          <w:bottom w:val="nil"/>
          <w:right w:val="nil"/>
          <w:between w:val="nil"/>
        </w:pBdr>
        <w:shd w:val="clear" w:color="auto" w:fill="FFFFFF"/>
        <w:spacing w:before="120" w:after="120"/>
        <w:ind w:left="540" w:right="14"/>
        <w:jc w:val="both"/>
        <w:rPr>
          <w:rFonts w:ascii="Arial" w:eastAsia="Arial" w:hAnsi="Arial" w:cs="Arial"/>
          <w:sz w:val="22"/>
          <w:szCs w:val="22"/>
        </w:rPr>
      </w:pPr>
      <w:r>
        <w:rPr>
          <w:rFonts w:ascii="Arial" w:eastAsia="Arial" w:hAnsi="Arial" w:cs="Arial"/>
          <w:sz w:val="22"/>
          <w:szCs w:val="22"/>
        </w:rPr>
        <w:t>Evaluate the implementation of the GNH philosophy in Bhutan since the 1970s.</w:t>
      </w:r>
    </w:p>
    <w:p w14:paraId="3AC50FFC" w14:textId="77777777" w:rsidR="00201D54" w:rsidRDefault="00000000">
      <w:pPr>
        <w:numPr>
          <w:ilvl w:val="0"/>
          <w:numId w:val="61"/>
        </w:numPr>
        <w:pBdr>
          <w:top w:val="nil"/>
          <w:left w:val="nil"/>
          <w:bottom w:val="nil"/>
          <w:right w:val="nil"/>
          <w:between w:val="nil"/>
        </w:pBdr>
        <w:shd w:val="clear" w:color="auto" w:fill="FFFFFF"/>
        <w:spacing w:before="120" w:after="120"/>
        <w:ind w:left="540" w:right="14"/>
        <w:jc w:val="both"/>
        <w:rPr>
          <w:rFonts w:ascii="Arial" w:eastAsia="Arial" w:hAnsi="Arial" w:cs="Arial"/>
          <w:sz w:val="22"/>
          <w:szCs w:val="22"/>
        </w:rPr>
      </w:pPr>
      <w:r>
        <w:rPr>
          <w:rFonts w:ascii="Arial" w:eastAsia="Arial" w:hAnsi="Arial" w:cs="Arial"/>
          <w:sz w:val="22"/>
          <w:szCs w:val="22"/>
        </w:rPr>
        <w:t>‘Man-made climate change appears to be an undeniable reality in the 21st century.’  Outline the causes and consequences of climate change and discuss to what extent its impacts are already being felt in Bhutan.</w:t>
      </w:r>
    </w:p>
    <w:p w14:paraId="35030346" w14:textId="77777777" w:rsidR="00201D54" w:rsidRDefault="00000000">
      <w:pPr>
        <w:pStyle w:val="Heading3"/>
        <w:shd w:val="clear" w:color="auto" w:fill="FFFFFF"/>
        <w:spacing w:line="240" w:lineRule="auto"/>
        <w:rPr>
          <w:rFonts w:ascii="Arial" w:eastAsia="Arial" w:hAnsi="Arial" w:cs="Arial"/>
          <w:i/>
          <w:sz w:val="22"/>
          <w:szCs w:val="22"/>
        </w:rPr>
      </w:pPr>
      <w:bookmarkStart w:id="122" w:name="_Toc172109350"/>
      <w:r>
        <w:rPr>
          <w:rFonts w:ascii="Arial" w:eastAsia="Arial" w:hAnsi="Arial" w:cs="Arial"/>
          <w:i/>
          <w:sz w:val="22"/>
          <w:szCs w:val="22"/>
        </w:rPr>
        <w:t>Exercise 8</w:t>
      </w:r>
      <w:bookmarkEnd w:id="122"/>
    </w:p>
    <w:p w14:paraId="4FA16E4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Write an introduction to one of the selected essay topics in Exercise 7. The introduction should be 10% of the word count (assuming the essay to be written in between 800-1,000 words).</w:t>
      </w:r>
    </w:p>
    <w:p w14:paraId="7F101EBC" w14:textId="77777777" w:rsidR="00201D54" w:rsidRDefault="00000000">
      <w:pPr>
        <w:pStyle w:val="Heading3"/>
        <w:shd w:val="clear" w:color="auto" w:fill="FFFFFF"/>
        <w:spacing w:line="240" w:lineRule="auto"/>
        <w:rPr>
          <w:rFonts w:ascii="Arial" w:eastAsia="Arial" w:hAnsi="Arial" w:cs="Arial"/>
          <w:sz w:val="22"/>
          <w:szCs w:val="22"/>
        </w:rPr>
      </w:pPr>
      <w:bookmarkStart w:id="123" w:name="_Toc172109351"/>
      <w:r>
        <w:rPr>
          <w:rFonts w:ascii="Arial" w:eastAsia="Arial" w:hAnsi="Arial" w:cs="Arial"/>
          <w:sz w:val="22"/>
          <w:szCs w:val="22"/>
        </w:rPr>
        <w:t>6.4.2.1 The Body</w:t>
      </w:r>
      <w:bookmarkEnd w:id="123"/>
    </w:p>
    <w:p w14:paraId="2878120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body of an essay comprises a series of paragraphs. Oshima and Hogue (1999, p. 20) define a paragraph as the “basic unit of organisation in writing in which a group of sentences develops one main idea.” Every essay introduction needs a thesis statement, and similarly, everybody paragraph requires a topic sentence. Just as a thesis statement tells the reader the focus of the whole essay, a topic sentence tells the reader what the focus of a paragraph is. </w:t>
      </w:r>
    </w:p>
    <w:p w14:paraId="21594B0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 topic sentence states the main idea of the paragraph. It states the topic and identifies the aspect of the topic that the paragraph will focus on. In other words, it should have a topic and a controlling idea of the paragraph. While the topic identifies the idea to be discussed, the controlling idea limits the area of discussion. </w:t>
      </w:r>
    </w:p>
    <w:p w14:paraId="799FF7E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 xml:space="preserve">The Features of Topic Sentences </w:t>
      </w:r>
    </w:p>
    <w:p w14:paraId="08F620C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Topic sentences should have the following features: </w:t>
      </w:r>
    </w:p>
    <w:p w14:paraId="65542D42" w14:textId="77777777" w:rsidR="00201D54" w:rsidRDefault="00000000">
      <w:pPr>
        <w:numPr>
          <w:ilvl w:val="0"/>
          <w:numId w:val="51"/>
        </w:numPr>
        <w:pBdr>
          <w:top w:val="nil"/>
          <w:left w:val="nil"/>
          <w:bottom w:val="nil"/>
          <w:right w:val="nil"/>
          <w:between w:val="nil"/>
        </w:pBdr>
        <w:shd w:val="clear" w:color="auto" w:fill="FFFFFF"/>
        <w:spacing w:before="120" w:after="120"/>
        <w:ind w:left="714" w:hanging="357"/>
        <w:jc w:val="both"/>
        <w:rPr>
          <w:rFonts w:ascii="Arial" w:eastAsia="Arial" w:hAnsi="Arial" w:cs="Arial"/>
          <w:sz w:val="22"/>
          <w:szCs w:val="22"/>
        </w:rPr>
      </w:pPr>
      <w:r>
        <w:rPr>
          <w:rFonts w:ascii="Arial" w:eastAsia="Arial" w:hAnsi="Arial" w:cs="Arial"/>
          <w:sz w:val="22"/>
          <w:szCs w:val="22"/>
        </w:rPr>
        <w:t xml:space="preserve">Topic sentences are complete sentences, not titles.   </w:t>
      </w:r>
    </w:p>
    <w:p w14:paraId="69593B4E" w14:textId="77777777" w:rsidR="00201D54" w:rsidRDefault="00000000">
      <w:pPr>
        <w:pBdr>
          <w:top w:val="nil"/>
          <w:left w:val="nil"/>
          <w:bottom w:val="nil"/>
          <w:right w:val="nil"/>
          <w:between w:val="nil"/>
        </w:pBdr>
        <w:shd w:val="clear" w:color="auto" w:fill="FFFFFF"/>
        <w:spacing w:before="120" w:after="120"/>
        <w:ind w:left="270" w:right="14" w:firstLine="450"/>
        <w:jc w:val="both"/>
        <w:rPr>
          <w:rFonts w:ascii="Arial" w:eastAsia="Arial" w:hAnsi="Arial" w:cs="Arial"/>
          <w:sz w:val="22"/>
          <w:szCs w:val="22"/>
        </w:rPr>
      </w:pPr>
      <w:r>
        <w:rPr>
          <w:rFonts w:ascii="Arial" w:eastAsia="Arial" w:hAnsi="Arial" w:cs="Arial"/>
          <w:sz w:val="22"/>
          <w:szCs w:val="22"/>
        </w:rPr>
        <w:t>Examples:</w:t>
      </w:r>
      <w:r>
        <w:rPr>
          <w:rFonts w:ascii="Arial" w:eastAsia="Arial" w:hAnsi="Arial" w:cs="Arial"/>
          <w:sz w:val="22"/>
          <w:szCs w:val="22"/>
        </w:rPr>
        <w:tab/>
        <w:t xml:space="preserve">The Internet and Email </w:t>
      </w:r>
    </w:p>
    <w:p w14:paraId="1F45029E" w14:textId="77777777" w:rsidR="00201D54" w:rsidRDefault="00000000">
      <w:pPr>
        <w:pBdr>
          <w:top w:val="nil"/>
          <w:left w:val="nil"/>
          <w:bottom w:val="nil"/>
          <w:right w:val="nil"/>
          <w:between w:val="nil"/>
        </w:pBdr>
        <w:shd w:val="clear" w:color="auto" w:fill="FFFFFF"/>
        <w:spacing w:before="120" w:after="120"/>
        <w:ind w:left="2160" w:right="14"/>
        <w:jc w:val="both"/>
        <w:rPr>
          <w:rFonts w:ascii="Arial" w:eastAsia="Arial" w:hAnsi="Arial" w:cs="Arial"/>
          <w:sz w:val="22"/>
          <w:szCs w:val="22"/>
        </w:rPr>
      </w:pPr>
      <w:r>
        <w:rPr>
          <w:rFonts w:ascii="Arial" w:eastAsia="Arial" w:hAnsi="Arial" w:cs="Arial"/>
          <w:sz w:val="22"/>
          <w:szCs w:val="22"/>
        </w:rPr>
        <w:t xml:space="preserve">The internet and email have transformed the way companies do business. </w:t>
      </w:r>
    </w:p>
    <w:p w14:paraId="358234BA" w14:textId="77777777" w:rsidR="00201D54" w:rsidRDefault="00000000">
      <w:pPr>
        <w:numPr>
          <w:ilvl w:val="0"/>
          <w:numId w:val="51"/>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Topic sentences contain both a topic and a controlling idea. </w:t>
      </w:r>
    </w:p>
    <w:p w14:paraId="5F2D886E" w14:textId="77777777" w:rsidR="00201D54" w:rsidRDefault="00000000">
      <w:pPr>
        <w:pBdr>
          <w:top w:val="nil"/>
          <w:left w:val="nil"/>
          <w:bottom w:val="nil"/>
          <w:right w:val="nil"/>
          <w:between w:val="nil"/>
        </w:pBdr>
        <w:shd w:val="clear" w:color="auto" w:fill="FFFFFF"/>
        <w:spacing w:before="120" w:after="120"/>
        <w:ind w:left="2160" w:right="14" w:hanging="1440"/>
        <w:jc w:val="both"/>
        <w:rPr>
          <w:rFonts w:ascii="Arial" w:eastAsia="Arial" w:hAnsi="Arial" w:cs="Arial"/>
          <w:sz w:val="22"/>
          <w:szCs w:val="22"/>
        </w:rPr>
      </w:pPr>
      <w:r>
        <w:rPr>
          <w:rFonts w:ascii="Arial" w:eastAsia="Arial" w:hAnsi="Arial" w:cs="Arial"/>
          <w:sz w:val="22"/>
          <w:szCs w:val="22"/>
        </w:rPr>
        <w:t xml:space="preserve">Example: </w:t>
      </w:r>
      <w:r>
        <w:rPr>
          <w:rFonts w:ascii="Arial" w:eastAsia="Arial" w:hAnsi="Arial" w:cs="Arial"/>
          <w:sz w:val="22"/>
          <w:szCs w:val="22"/>
        </w:rPr>
        <w:tab/>
        <w:t xml:space="preserve">The internet and email have transformed the way companies do business. </w:t>
      </w:r>
    </w:p>
    <w:p w14:paraId="70D7BB06" w14:textId="77777777" w:rsidR="00201D54" w:rsidRDefault="00000000">
      <w:pPr>
        <w:numPr>
          <w:ilvl w:val="0"/>
          <w:numId w:val="51"/>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Topic sentences are the most general statement in the paragraph. </w:t>
      </w:r>
    </w:p>
    <w:p w14:paraId="1F2ED7EF" w14:textId="77777777" w:rsidR="00201D54" w:rsidRDefault="00000000">
      <w:pPr>
        <w:numPr>
          <w:ilvl w:val="0"/>
          <w:numId w:val="51"/>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Topic sentences clearly relate the paragraph to the thesis statement.  </w:t>
      </w:r>
    </w:p>
    <w:p w14:paraId="631E9DF3" w14:textId="77777777" w:rsidR="00201D54" w:rsidRDefault="00201D54">
      <w:pPr>
        <w:pBdr>
          <w:top w:val="nil"/>
          <w:left w:val="nil"/>
          <w:bottom w:val="nil"/>
          <w:right w:val="nil"/>
          <w:between w:val="nil"/>
        </w:pBdr>
        <w:shd w:val="clear" w:color="auto" w:fill="FFFFFF"/>
        <w:spacing w:before="120" w:after="120"/>
        <w:ind w:left="720"/>
        <w:jc w:val="both"/>
        <w:rPr>
          <w:rFonts w:ascii="Arial" w:eastAsia="Arial" w:hAnsi="Arial" w:cs="Arial"/>
          <w:sz w:val="22"/>
          <w:szCs w:val="22"/>
        </w:rPr>
      </w:pPr>
    </w:p>
    <w:p w14:paraId="289E60F9" w14:textId="77777777" w:rsidR="00201D54" w:rsidRDefault="00000000">
      <w:pPr>
        <w:pStyle w:val="Heading3"/>
        <w:shd w:val="clear" w:color="auto" w:fill="FFFFFF"/>
        <w:spacing w:line="240" w:lineRule="auto"/>
        <w:rPr>
          <w:rFonts w:ascii="Arial" w:eastAsia="Arial" w:hAnsi="Arial" w:cs="Arial"/>
          <w:i/>
          <w:sz w:val="22"/>
          <w:szCs w:val="22"/>
        </w:rPr>
      </w:pPr>
      <w:bookmarkStart w:id="124" w:name="_Toc172109352"/>
      <w:r>
        <w:rPr>
          <w:rFonts w:ascii="Arial" w:eastAsia="Arial" w:hAnsi="Arial" w:cs="Arial"/>
          <w:i/>
          <w:sz w:val="22"/>
          <w:szCs w:val="22"/>
        </w:rPr>
        <w:lastRenderedPageBreak/>
        <w:t>Exercise 9</w:t>
      </w:r>
      <w:bookmarkEnd w:id="124"/>
    </w:p>
    <w:p w14:paraId="5EFB074C"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Refer to the features of topic sentences and justify whether the following examples are acceptable or not.  </w:t>
      </w:r>
    </w:p>
    <w:p w14:paraId="5F53DC74"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A major benefit of genetic engineering. </w:t>
      </w:r>
    </w:p>
    <w:p w14:paraId="2F3D32EC"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Another potentially beneficial application of genetic engineering is in agriculture. </w:t>
      </w:r>
    </w:p>
    <w:p w14:paraId="59D746F9"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Medicine is another area where it is already having positive impacts. </w:t>
      </w:r>
    </w:p>
    <w:p w14:paraId="32CAA3FC"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On the other hand, many people consider genetic engineering to be an issue for concern because it may harm the environment, damage health, lead to unethical medical practice, and change society in unforeseen ways.</w:t>
      </w:r>
    </w:p>
    <w:p w14:paraId="2301D91C"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There is concern among environmentalists that genetically modified crops will crossbreed with unmodified crops. </w:t>
      </w:r>
    </w:p>
    <w:p w14:paraId="18F2C37E"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Some doctors and scientists have expressed concern about the effects of genetically modified organisms (GMOs) on health. </w:t>
      </w:r>
    </w:p>
    <w:p w14:paraId="344274B8" w14:textId="77777777" w:rsidR="00201D54" w:rsidRDefault="00000000">
      <w:pPr>
        <w:numPr>
          <w:ilvl w:val="0"/>
          <w:numId w:val="48"/>
        </w:numPr>
        <w:pBdr>
          <w:top w:val="nil"/>
          <w:left w:val="nil"/>
          <w:bottom w:val="nil"/>
          <w:right w:val="nil"/>
          <w:between w:val="nil"/>
        </w:pBdr>
        <w:shd w:val="clear" w:color="auto" w:fill="FFFFFF"/>
        <w:spacing w:before="120" w:after="120"/>
        <w:ind w:left="450" w:right="14" w:hanging="270"/>
        <w:jc w:val="both"/>
        <w:rPr>
          <w:rFonts w:ascii="Arial" w:eastAsia="Arial" w:hAnsi="Arial" w:cs="Arial"/>
          <w:sz w:val="22"/>
          <w:szCs w:val="22"/>
        </w:rPr>
      </w:pPr>
      <w:r>
        <w:rPr>
          <w:rFonts w:ascii="Arial" w:eastAsia="Arial" w:hAnsi="Arial" w:cs="Arial"/>
          <w:sz w:val="22"/>
          <w:szCs w:val="22"/>
        </w:rPr>
        <w:t xml:space="preserve">There is a great deal of evidence to suggest that GM crops may bring greater benefits to multinational companies than to poor farmers who purchase GM seeds. </w:t>
      </w:r>
    </w:p>
    <w:p w14:paraId="7484764E" w14:textId="77777777" w:rsidR="00201D54" w:rsidRDefault="00000000">
      <w:pPr>
        <w:pStyle w:val="Heading3"/>
        <w:shd w:val="clear" w:color="auto" w:fill="FFFFFF"/>
        <w:spacing w:line="240" w:lineRule="auto"/>
        <w:rPr>
          <w:rFonts w:ascii="Arial" w:eastAsia="Arial" w:hAnsi="Arial" w:cs="Arial"/>
          <w:i/>
          <w:sz w:val="22"/>
          <w:szCs w:val="22"/>
        </w:rPr>
      </w:pPr>
      <w:bookmarkStart w:id="125" w:name="_Toc172109353"/>
      <w:r>
        <w:rPr>
          <w:rFonts w:ascii="Arial" w:eastAsia="Arial" w:hAnsi="Arial" w:cs="Arial"/>
          <w:i/>
          <w:sz w:val="22"/>
          <w:szCs w:val="22"/>
        </w:rPr>
        <w:t>Exercise 10</w:t>
      </w:r>
      <w:bookmarkEnd w:id="125"/>
    </w:p>
    <w:p w14:paraId="18BB88C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Write three topic sentences for the thesis statements that you have developed in Exercise 7.</w:t>
      </w:r>
    </w:p>
    <w:p w14:paraId="6D7ABFE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 xml:space="preserve">Supporting Details of a Body Paragraph </w:t>
      </w:r>
    </w:p>
    <w:p w14:paraId="19213F6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supporting details of a body paragraph expand on the topic sentence. Explanations, examples, and illustrations form an important part of these details. In academic essays, evidence, in the form of in-text citations, is required to support the claims made in the thesis statement. </w:t>
      </w:r>
    </w:p>
    <w:p w14:paraId="2B89889D" w14:textId="77777777" w:rsidR="00201D54" w:rsidRDefault="00000000">
      <w:pPr>
        <w:pStyle w:val="Heading3"/>
        <w:shd w:val="clear" w:color="auto" w:fill="FFFFFF"/>
        <w:spacing w:line="240" w:lineRule="auto"/>
        <w:rPr>
          <w:rFonts w:ascii="Arial" w:eastAsia="Arial" w:hAnsi="Arial" w:cs="Arial"/>
          <w:i/>
          <w:sz w:val="22"/>
          <w:szCs w:val="22"/>
        </w:rPr>
      </w:pPr>
      <w:bookmarkStart w:id="126" w:name="_Toc172109354"/>
      <w:r>
        <w:rPr>
          <w:rFonts w:ascii="Arial" w:eastAsia="Arial" w:hAnsi="Arial" w:cs="Arial"/>
          <w:i/>
          <w:sz w:val="22"/>
          <w:szCs w:val="22"/>
        </w:rPr>
        <w:t>Exercise 11</w:t>
      </w:r>
      <w:bookmarkEnd w:id="126"/>
    </w:p>
    <w:p w14:paraId="564ACC1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Write paragraphs for topic sentences that you have developed in Exercise 10 by incorporating the features of supporting details. This task will be assessed as part of the portfolio component.</w:t>
      </w:r>
    </w:p>
    <w:p w14:paraId="0E84A57D" w14:textId="77777777" w:rsidR="00201D54" w:rsidRDefault="00000000">
      <w:pPr>
        <w:pStyle w:val="Heading3"/>
        <w:shd w:val="clear" w:color="auto" w:fill="FFFFFF"/>
        <w:spacing w:line="240" w:lineRule="auto"/>
        <w:rPr>
          <w:rFonts w:ascii="Arial" w:eastAsia="Arial" w:hAnsi="Arial" w:cs="Arial"/>
          <w:sz w:val="22"/>
          <w:szCs w:val="22"/>
        </w:rPr>
      </w:pPr>
      <w:bookmarkStart w:id="127" w:name="_Toc172109355"/>
      <w:r>
        <w:rPr>
          <w:rFonts w:ascii="Arial" w:eastAsia="Arial" w:hAnsi="Arial" w:cs="Arial"/>
          <w:sz w:val="22"/>
          <w:szCs w:val="22"/>
        </w:rPr>
        <w:t>6.4.2.2 The Conclusion</w:t>
      </w:r>
      <w:bookmarkEnd w:id="127"/>
    </w:p>
    <w:p w14:paraId="11CD6E0D"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 conclusion to an essay should indicate the end of the essay. It should start with a concluding phrase and summarise the main points discussed in the body. It should end with the restatement of the thesis statement. The conclusion should be 10% of the total word count. Writers should not introduce new ideas in the conclusion. </w:t>
      </w:r>
    </w:p>
    <w:p w14:paraId="1103A0B3" w14:textId="77777777" w:rsidR="00201D54" w:rsidRDefault="00000000">
      <w:pPr>
        <w:pStyle w:val="Heading3"/>
        <w:shd w:val="clear" w:color="auto" w:fill="FFFFFF"/>
        <w:spacing w:line="240" w:lineRule="auto"/>
        <w:rPr>
          <w:rFonts w:ascii="Arial" w:eastAsia="Arial" w:hAnsi="Arial" w:cs="Arial"/>
          <w:sz w:val="22"/>
          <w:szCs w:val="22"/>
        </w:rPr>
      </w:pPr>
      <w:bookmarkStart w:id="128" w:name="_Toc172109356"/>
      <w:r>
        <w:rPr>
          <w:rFonts w:ascii="Arial" w:eastAsia="Arial" w:hAnsi="Arial" w:cs="Arial"/>
          <w:i/>
          <w:sz w:val="22"/>
          <w:szCs w:val="22"/>
        </w:rPr>
        <w:t>Exercise 12</w:t>
      </w:r>
      <w:bookmarkEnd w:id="128"/>
      <w:r>
        <w:rPr>
          <w:rFonts w:ascii="Arial" w:eastAsia="Arial" w:hAnsi="Arial" w:cs="Arial"/>
          <w:sz w:val="22"/>
          <w:szCs w:val="22"/>
          <w:vertAlign w:val="subscript"/>
        </w:rPr>
        <w:tab/>
      </w:r>
    </w:p>
    <w:p w14:paraId="53389A7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Read four different conclusions from I to IV given below and justify which of them are acceptable or not.</w:t>
      </w:r>
    </w:p>
    <w:p w14:paraId="3D89A95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I</w:t>
      </w:r>
    </w:p>
    <w:p w14:paraId="6532ECC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One can see from these few examples the extent of Native American influence on the American language, art forms, eating habits and government. The American people are deeply indebted to Native Americans for their contributions to US culture.</w:t>
      </w:r>
    </w:p>
    <w:p w14:paraId="6DB1D37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II</w:t>
      </w:r>
    </w:p>
    <w:p w14:paraId="5A0AB29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bookmarkStart w:id="129" w:name="_heading=h.3ep43zb" w:colFirst="0" w:colLast="0"/>
      <w:bookmarkEnd w:id="129"/>
      <w:r>
        <w:rPr>
          <w:rFonts w:ascii="Arial" w:eastAsia="Arial" w:hAnsi="Arial" w:cs="Arial"/>
          <w:sz w:val="22"/>
          <w:szCs w:val="22"/>
        </w:rPr>
        <w:t xml:space="preserve">To conclude, youth problems are leading to negative impacts on the social and economic growth of the country. These emerging problems of youth in the country can be controlled and minimised through guidance and advice, value-based education and improved recreational facilities. The government should facilitate and plan social and economic frameworks that support youth and provide skills through training for entrepreneurship. </w:t>
      </w:r>
    </w:p>
    <w:p w14:paraId="6772C2A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lastRenderedPageBreak/>
        <w:t>III</w:t>
      </w:r>
    </w:p>
    <w:p w14:paraId="38A201B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bookmarkStart w:id="130" w:name="_heading=h.1tuee74" w:colFirst="0" w:colLast="0"/>
      <w:bookmarkEnd w:id="130"/>
      <w:r>
        <w:rPr>
          <w:rFonts w:ascii="Arial" w:eastAsia="Arial" w:hAnsi="Arial" w:cs="Arial"/>
          <w:sz w:val="22"/>
          <w:szCs w:val="22"/>
        </w:rPr>
        <w:t xml:space="preserve">In conclusion, it is very difficult to say that there is one type of food in a great country like Britain. Every part of the country has its own special dishes based on produce and the tastes of that region. From the ancient Britons and the Romans, Saxon and Viking invasions to present-day immigrants, the cuisine of the UK continues to change with its changing population.  </w:t>
      </w:r>
    </w:p>
    <w:p w14:paraId="3A28B82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IV</w:t>
      </w:r>
    </w:p>
    <w:p w14:paraId="472D6E8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There are many ways of creating energy apart from oil. However, each alternative has both advantages and disadvantages and, therefore, it is difficult for any single alternative to replace oil completely. Renewable are the best alternative, but as yet, they are meeting less than 20% of the world’s energy demands (REN21, 2008). This is a difficult situation and the world faces a serious energy crisis in the 21st century. However, if all the countries of the world join hands to solve the problem, a solution will be found.  </w:t>
      </w:r>
    </w:p>
    <w:p w14:paraId="34F54FDD" w14:textId="77777777" w:rsidR="00201D54" w:rsidRDefault="00000000">
      <w:pPr>
        <w:pStyle w:val="Heading3"/>
        <w:shd w:val="clear" w:color="auto" w:fill="FFFFFF"/>
        <w:spacing w:line="240" w:lineRule="auto"/>
        <w:rPr>
          <w:rFonts w:ascii="Arial" w:eastAsia="Arial" w:hAnsi="Arial" w:cs="Arial"/>
          <w:i/>
          <w:sz w:val="22"/>
          <w:szCs w:val="22"/>
        </w:rPr>
      </w:pPr>
      <w:bookmarkStart w:id="131" w:name="_Toc172109357"/>
      <w:r>
        <w:rPr>
          <w:rFonts w:ascii="Arial" w:eastAsia="Arial" w:hAnsi="Arial" w:cs="Arial"/>
          <w:i/>
          <w:sz w:val="22"/>
          <w:szCs w:val="22"/>
        </w:rPr>
        <w:t>Exercise 13</w:t>
      </w:r>
      <w:bookmarkEnd w:id="131"/>
    </w:p>
    <w:p w14:paraId="42059492"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Write a conclusion to the body paragraphs that you have developed in Exercise 11. </w:t>
      </w:r>
    </w:p>
    <w:p w14:paraId="6B218339" w14:textId="77777777" w:rsidR="00201D54" w:rsidRDefault="00000000">
      <w:pPr>
        <w:pBdr>
          <w:top w:val="nil"/>
          <w:left w:val="nil"/>
          <w:bottom w:val="nil"/>
          <w:right w:val="nil"/>
          <w:between w:val="nil"/>
        </w:pBdr>
        <w:shd w:val="clear" w:color="auto" w:fill="FFFFFF"/>
        <w:spacing w:before="120" w:after="120"/>
        <w:ind w:right="14"/>
        <w:rPr>
          <w:rFonts w:ascii="Arial" w:eastAsia="Arial" w:hAnsi="Arial" w:cs="Arial"/>
          <w:sz w:val="22"/>
          <w:szCs w:val="22"/>
        </w:rPr>
      </w:pPr>
      <w:r>
        <w:br w:type="page"/>
      </w:r>
    </w:p>
    <w:p w14:paraId="7FB407E8" w14:textId="77777777" w:rsidR="00201D54" w:rsidRDefault="00000000">
      <w:pPr>
        <w:pStyle w:val="Heading1"/>
        <w:spacing w:before="120"/>
        <w:jc w:val="center"/>
        <w:rPr>
          <w:sz w:val="22"/>
          <w:szCs w:val="22"/>
        </w:rPr>
      </w:pPr>
      <w:bookmarkStart w:id="132" w:name="_Toc172109358"/>
      <w:r>
        <w:rPr>
          <w:sz w:val="22"/>
          <w:szCs w:val="22"/>
        </w:rPr>
        <w:lastRenderedPageBreak/>
        <w:t>Unit VII: Note-Taking Methods</w:t>
      </w:r>
      <w:bookmarkEnd w:id="132"/>
    </w:p>
    <w:p w14:paraId="38A04631" w14:textId="77777777" w:rsidR="00201D54" w:rsidRDefault="00000000">
      <w:pPr>
        <w:pStyle w:val="Heading2"/>
        <w:shd w:val="clear" w:color="auto" w:fill="FFFFFF"/>
        <w:spacing w:line="240" w:lineRule="auto"/>
        <w:rPr>
          <w:rFonts w:ascii="Arial" w:eastAsia="Arial" w:hAnsi="Arial" w:cs="Arial"/>
          <w:sz w:val="22"/>
          <w:szCs w:val="22"/>
        </w:rPr>
      </w:pPr>
      <w:bookmarkStart w:id="133" w:name="_Toc172109359"/>
      <w:r>
        <w:rPr>
          <w:rFonts w:ascii="Arial" w:eastAsia="Arial" w:hAnsi="Arial" w:cs="Arial"/>
          <w:sz w:val="22"/>
          <w:szCs w:val="22"/>
        </w:rPr>
        <w:t>7.1 Introduction to Note-taking</w:t>
      </w:r>
      <w:bookmarkEnd w:id="133"/>
    </w:p>
    <w:p w14:paraId="77B1A9D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Taking notes is the most effective way of storing the information that students receive during lectures or seminars. It is impossible to remember all the information given to students; so, making notes allows them to store information until they are ready to use it. They also need to make notes for a variety of other reasons. These include notes for revision, an assignment or exam, to use during group work and as a record of their research. There are different methods of taking notes. Students may use any note-taking method.</w:t>
      </w:r>
    </w:p>
    <w:p w14:paraId="75CD16A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Adapted from: </w:t>
      </w:r>
      <w:hyperlink r:id="rId69">
        <w:r>
          <w:rPr>
            <w:rFonts w:ascii="Arial" w:eastAsia="Arial" w:hAnsi="Arial" w:cs="Arial"/>
            <w:sz w:val="22"/>
            <w:szCs w:val="22"/>
          </w:rPr>
          <w:t>http://data.bolton.ac.uk</w:t>
        </w:r>
      </w:hyperlink>
    </w:p>
    <w:p w14:paraId="57EB39EB"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Benefits of Note-taking</w:t>
      </w:r>
    </w:p>
    <w:p w14:paraId="7619D531"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Taking notes is an important part of different study strategies. Among other benefits, it helps students to:</w:t>
      </w:r>
    </w:p>
    <w:p w14:paraId="5814BD6C"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listen actively and critically to what is being taught</w:t>
      </w:r>
    </w:p>
    <w:p w14:paraId="2EB3C58E"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 xml:space="preserve">prepare for effective writing and well-connected arguments </w:t>
      </w:r>
    </w:p>
    <w:p w14:paraId="41AEB2F3"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organise information according to their learning</w:t>
      </w:r>
    </w:p>
    <w:p w14:paraId="6613F05D"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 xml:space="preserve">improve their understanding by converting difficult ideas into their own words </w:t>
      </w:r>
    </w:p>
    <w:p w14:paraId="25F902B1"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aid their knowledge growth and retention power</w:t>
      </w:r>
    </w:p>
    <w:p w14:paraId="5CE91126"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manage their study time by focusing on important information</w:t>
      </w:r>
    </w:p>
    <w:p w14:paraId="7443B844"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create a concise and condensed record for study</w:t>
      </w:r>
    </w:p>
    <w:p w14:paraId="65010442"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assess their progress of study.</w:t>
      </w:r>
    </w:p>
    <w:p w14:paraId="730D460B" w14:textId="77777777" w:rsidR="00201D54" w:rsidRDefault="00000000">
      <w:pPr>
        <w:pStyle w:val="Heading2"/>
        <w:shd w:val="clear" w:color="auto" w:fill="FFFFFF"/>
        <w:spacing w:line="240" w:lineRule="auto"/>
        <w:rPr>
          <w:rFonts w:ascii="Arial" w:eastAsia="Arial" w:hAnsi="Arial" w:cs="Arial"/>
          <w:sz w:val="22"/>
          <w:szCs w:val="22"/>
        </w:rPr>
      </w:pPr>
      <w:bookmarkStart w:id="134" w:name="_Toc172109360"/>
      <w:r>
        <w:rPr>
          <w:rFonts w:ascii="Arial" w:eastAsia="Arial" w:hAnsi="Arial" w:cs="Arial"/>
          <w:sz w:val="22"/>
          <w:szCs w:val="22"/>
        </w:rPr>
        <w:t>7.2 Tips to Take Notes</w:t>
      </w:r>
      <w:bookmarkEnd w:id="134"/>
    </w:p>
    <w:p w14:paraId="5F450DAE"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following tips, in the form of 5 Rs, should be used to take notes. Students can:</w:t>
      </w:r>
    </w:p>
    <w:p w14:paraId="772AA573"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 xml:space="preserve">Record – be selective and recognise the key concepts </w:t>
      </w:r>
    </w:p>
    <w:p w14:paraId="3A1A136E"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Reduce – make your notes brief by using keywords and abbreviations</w:t>
      </w:r>
    </w:p>
    <w:p w14:paraId="1568371C"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Recite – read and recall notes</w:t>
      </w:r>
    </w:p>
    <w:p w14:paraId="5A16DFF9"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Reflect – analyse the significance of notes</w:t>
      </w:r>
    </w:p>
    <w:p w14:paraId="3A9B3324" w14:textId="77777777" w:rsidR="00201D54" w:rsidRDefault="00000000">
      <w:pPr>
        <w:numPr>
          <w:ilvl w:val="0"/>
          <w:numId w:val="12"/>
        </w:numPr>
        <w:pBdr>
          <w:top w:val="nil"/>
          <w:left w:val="nil"/>
          <w:bottom w:val="nil"/>
          <w:right w:val="nil"/>
          <w:between w:val="nil"/>
        </w:pBdr>
        <w:shd w:val="clear" w:color="auto" w:fill="FFFFFF"/>
        <w:spacing w:before="120" w:after="120"/>
        <w:ind w:left="630" w:hanging="270"/>
        <w:jc w:val="both"/>
        <w:rPr>
          <w:rFonts w:ascii="Arial" w:eastAsia="Arial" w:hAnsi="Arial" w:cs="Arial"/>
          <w:sz w:val="22"/>
          <w:szCs w:val="22"/>
        </w:rPr>
      </w:pPr>
      <w:r>
        <w:rPr>
          <w:rFonts w:ascii="Arial" w:eastAsia="Arial" w:hAnsi="Arial" w:cs="Arial"/>
          <w:sz w:val="22"/>
          <w:szCs w:val="22"/>
        </w:rPr>
        <w:t>Review – prepare for exams or assignments or presentation</w:t>
      </w:r>
    </w:p>
    <w:p w14:paraId="6F05C431" w14:textId="77777777" w:rsidR="00201D54" w:rsidRDefault="00000000">
      <w:pPr>
        <w:pStyle w:val="Heading2"/>
        <w:shd w:val="clear" w:color="auto" w:fill="FFFFFF"/>
        <w:spacing w:line="240" w:lineRule="auto"/>
        <w:rPr>
          <w:rFonts w:ascii="Arial" w:eastAsia="Arial" w:hAnsi="Arial" w:cs="Arial"/>
          <w:sz w:val="22"/>
          <w:szCs w:val="22"/>
        </w:rPr>
      </w:pPr>
      <w:bookmarkStart w:id="135" w:name="_Toc172109361"/>
      <w:r>
        <w:rPr>
          <w:rFonts w:ascii="Arial" w:eastAsia="Arial" w:hAnsi="Arial" w:cs="Arial"/>
          <w:sz w:val="22"/>
          <w:szCs w:val="22"/>
        </w:rPr>
        <w:t>7.3 Types of Note-taking Methods</w:t>
      </w:r>
      <w:bookmarkEnd w:id="135"/>
    </w:p>
    <w:p w14:paraId="4B447D0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There are a number of note-taking methods, depending on the suitability of different individuals. </w:t>
      </w:r>
    </w:p>
    <w:p w14:paraId="1D7CEDFA" w14:textId="77777777" w:rsidR="00201D54" w:rsidRDefault="00000000">
      <w:pPr>
        <w:pStyle w:val="Heading3"/>
        <w:spacing w:line="240" w:lineRule="auto"/>
        <w:rPr>
          <w:rFonts w:ascii="Arial" w:eastAsia="Arial" w:hAnsi="Arial" w:cs="Arial"/>
          <w:sz w:val="22"/>
          <w:szCs w:val="22"/>
        </w:rPr>
      </w:pPr>
      <w:bookmarkStart w:id="136" w:name="_Toc172109362"/>
      <w:r>
        <w:rPr>
          <w:rFonts w:ascii="Arial" w:eastAsia="Arial" w:hAnsi="Arial" w:cs="Arial"/>
          <w:sz w:val="22"/>
          <w:szCs w:val="22"/>
        </w:rPr>
        <w:t>7.3.1 Cornell Method</w:t>
      </w:r>
      <w:bookmarkEnd w:id="136"/>
    </w:p>
    <w:p w14:paraId="5CC25C65" w14:textId="77777777" w:rsidR="00201D54" w:rsidRDefault="00000000">
      <w:p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The Cornell Method is based on two columns: one containing the keyword or concept, and the other containing the description or notes associated with the keyword or concept. This method can be used while listening to the lecturer. In the right-hand column, you can list the main ideas or write a paragraph and then on the left-hand side note the keyword or concept that relates to your section of notes. At the bottom of the </w:t>
      </w:r>
      <w:proofErr w:type="gramStart"/>
      <w:r>
        <w:rPr>
          <w:rFonts w:ascii="Arial" w:eastAsia="Arial" w:hAnsi="Arial" w:cs="Arial"/>
          <w:sz w:val="22"/>
          <w:szCs w:val="22"/>
        </w:rPr>
        <w:t>page</w:t>
      </w:r>
      <w:proofErr w:type="gramEnd"/>
      <w:r>
        <w:rPr>
          <w:rFonts w:ascii="Arial" w:eastAsia="Arial" w:hAnsi="Arial" w:cs="Arial"/>
          <w:sz w:val="22"/>
          <w:szCs w:val="22"/>
        </w:rPr>
        <w:t xml:space="preserve"> you should write paragraphs summarising the information contained in the notes. The website http://www.eleven21.com/notetaker/ will automatically generate the layout for this type of notes in a PDF form.</w:t>
      </w:r>
    </w:p>
    <w:p w14:paraId="275F80F5" w14:textId="77777777" w:rsidR="00201D54" w:rsidRDefault="00000000">
      <w:pPr>
        <w:shd w:val="clear" w:color="auto" w:fill="FFFFFF"/>
        <w:spacing w:before="120" w:after="120"/>
        <w:jc w:val="both"/>
        <w:rPr>
          <w:rFonts w:ascii="Arial" w:eastAsia="Arial" w:hAnsi="Arial" w:cs="Arial"/>
          <w:sz w:val="22"/>
          <w:szCs w:val="22"/>
        </w:rPr>
      </w:pPr>
      <w:r>
        <w:rPr>
          <w:rFonts w:ascii="Arial" w:eastAsia="Arial" w:hAnsi="Arial" w:cs="Arial"/>
          <w:sz w:val="22"/>
          <w:szCs w:val="22"/>
        </w:rPr>
        <w:t>Adapted from: http://owll.massey.ac.nz/study-skills/note-taking-methods.php</w:t>
      </w:r>
    </w:p>
    <w:p w14:paraId="15E310EC" w14:textId="77777777" w:rsidR="00201D54" w:rsidRDefault="00000000">
      <w:pPr>
        <w:shd w:val="clear" w:color="auto" w:fill="FFFFFF"/>
        <w:spacing w:before="120" w:after="120"/>
        <w:jc w:val="both"/>
        <w:rPr>
          <w:rFonts w:ascii="Arial" w:eastAsia="Arial" w:hAnsi="Arial" w:cs="Arial"/>
          <w:sz w:val="22"/>
          <w:szCs w:val="22"/>
        </w:rPr>
      </w:pPr>
      <w:r>
        <w:rPr>
          <w:rFonts w:ascii="Arial" w:eastAsia="Arial" w:hAnsi="Arial" w:cs="Arial"/>
          <w:sz w:val="22"/>
          <w:szCs w:val="22"/>
        </w:rPr>
        <w:t>An example of Cornell Method Notes is included below</w:t>
      </w:r>
    </w:p>
    <w:p w14:paraId="430CE003" w14:textId="77777777" w:rsidR="00201D54" w:rsidRDefault="00000000">
      <w:pP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lastRenderedPageBreak/>
        <w:t>The Cornell Note-taking System</w:t>
      </w:r>
    </w:p>
    <w:tbl>
      <w:tblPr>
        <w:tblStyle w:val="afffff5"/>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56"/>
        <w:gridCol w:w="6369"/>
      </w:tblGrid>
      <w:tr w:rsidR="00201D54" w14:paraId="02CE0AA1" w14:textId="77777777">
        <w:trPr>
          <w:trHeight w:val="5398"/>
        </w:trPr>
        <w:tc>
          <w:tcPr>
            <w:tcW w:w="26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FFAA85B" w14:textId="77777777" w:rsidR="00201D54" w:rsidRDefault="00000000">
            <w:pPr>
              <w:shd w:val="clear" w:color="auto" w:fill="FFFFFF"/>
              <w:spacing w:before="120" w:after="120"/>
              <w:ind w:right="140"/>
              <w:rPr>
                <w:rFonts w:ascii="Arial" w:eastAsia="Arial" w:hAnsi="Arial" w:cs="Arial"/>
                <w:sz w:val="20"/>
                <w:szCs w:val="20"/>
              </w:rPr>
            </w:pPr>
            <w:r>
              <w:rPr>
                <w:rFonts w:ascii="Arial" w:eastAsia="Arial" w:hAnsi="Arial" w:cs="Arial"/>
                <w:sz w:val="20"/>
                <w:szCs w:val="20"/>
              </w:rPr>
              <w:t xml:space="preserve">                2 1/2”</w:t>
            </w:r>
          </w:p>
          <w:p w14:paraId="2E19A006" w14:textId="77777777" w:rsidR="00201D54" w:rsidRDefault="00000000">
            <w:pPr>
              <w:shd w:val="clear" w:color="auto" w:fill="FFFFFF"/>
              <w:spacing w:before="120" w:after="120"/>
              <w:ind w:right="140"/>
              <w:rPr>
                <w:rFonts w:ascii="Arial" w:eastAsia="Arial" w:hAnsi="Arial" w:cs="Arial"/>
                <w:sz w:val="20"/>
                <w:szCs w:val="20"/>
              </w:rPr>
            </w:pPr>
            <w:r>
              <w:rPr>
                <w:rFonts w:ascii="Arial" w:eastAsia="Arial" w:hAnsi="Arial" w:cs="Arial"/>
                <w:sz w:val="20"/>
                <w:szCs w:val="20"/>
              </w:rPr>
              <w:t>Cue Column</w:t>
            </w:r>
          </w:p>
        </w:tc>
        <w:tc>
          <w:tcPr>
            <w:tcW w:w="6369" w:type="dxa"/>
            <w:tcBorders>
              <w:top w:val="single" w:sz="8" w:space="0" w:color="000000"/>
              <w:bottom w:val="single" w:sz="8" w:space="0" w:color="000000"/>
              <w:right w:val="single" w:sz="8" w:space="0" w:color="000000"/>
            </w:tcBorders>
            <w:tcMar>
              <w:top w:w="0" w:type="dxa"/>
              <w:left w:w="100" w:type="dxa"/>
              <w:bottom w:w="0" w:type="dxa"/>
              <w:right w:w="100" w:type="dxa"/>
            </w:tcMar>
          </w:tcPr>
          <w:p w14:paraId="281CCE6A"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 xml:space="preserve">                                                               6”</w:t>
            </w:r>
          </w:p>
          <w:p w14:paraId="74276FE1"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 xml:space="preserve"> Notetaking Column </w:t>
            </w:r>
          </w:p>
          <w:p w14:paraId="27FBED7F" w14:textId="77777777" w:rsidR="00201D54" w:rsidRDefault="00000000">
            <w:pPr>
              <w:numPr>
                <w:ilvl w:val="0"/>
                <w:numId w:val="42"/>
              </w:numPr>
              <w:pBdr>
                <w:top w:val="nil"/>
                <w:left w:val="nil"/>
                <w:bottom w:val="nil"/>
                <w:right w:val="nil"/>
                <w:between w:val="nil"/>
              </w:pBdr>
              <w:shd w:val="clear" w:color="auto" w:fill="FFFFFF"/>
              <w:spacing w:before="120" w:after="120"/>
              <w:ind w:right="140"/>
              <w:jc w:val="both"/>
              <w:rPr>
                <w:rFonts w:ascii="Arial" w:eastAsia="Arial" w:hAnsi="Arial" w:cs="Arial"/>
                <w:color w:val="000000"/>
                <w:sz w:val="20"/>
                <w:szCs w:val="20"/>
              </w:rPr>
            </w:pPr>
            <w:r>
              <w:rPr>
                <w:rFonts w:ascii="Arial" w:eastAsia="Arial" w:hAnsi="Arial" w:cs="Arial"/>
                <w:color w:val="000000"/>
                <w:sz w:val="20"/>
                <w:szCs w:val="20"/>
              </w:rPr>
              <w:t xml:space="preserve">Record: During the lecture, use the notetaking column to record the lecture using telegraphic sentences. </w:t>
            </w:r>
          </w:p>
          <w:p w14:paraId="06D2E434" w14:textId="77777777" w:rsidR="00201D54" w:rsidRDefault="00000000">
            <w:pPr>
              <w:numPr>
                <w:ilvl w:val="0"/>
                <w:numId w:val="42"/>
              </w:numPr>
              <w:pBdr>
                <w:top w:val="nil"/>
                <w:left w:val="nil"/>
                <w:bottom w:val="nil"/>
                <w:right w:val="nil"/>
                <w:between w:val="nil"/>
              </w:pBdr>
              <w:shd w:val="clear" w:color="auto" w:fill="FFFFFF"/>
              <w:spacing w:before="120" w:after="120"/>
              <w:ind w:right="140"/>
              <w:jc w:val="both"/>
              <w:rPr>
                <w:rFonts w:ascii="Arial" w:eastAsia="Arial" w:hAnsi="Arial" w:cs="Arial"/>
                <w:color w:val="000000"/>
                <w:sz w:val="20"/>
                <w:szCs w:val="20"/>
              </w:rPr>
            </w:pPr>
            <w:r>
              <w:rPr>
                <w:rFonts w:ascii="Arial" w:eastAsia="Arial" w:hAnsi="Arial" w:cs="Arial"/>
                <w:color w:val="000000"/>
                <w:sz w:val="20"/>
                <w:szCs w:val="20"/>
              </w:rPr>
              <w:t xml:space="preserve">Questions:  As soon after class as possible, formulate questions based on the notes in the right-hand column.  Writing questions helps to clarify meanings, reveal relationships, establish continuity, and strengthen memory.  Also, the writing of questions sets up a perfect stage for exam-studying later. </w:t>
            </w:r>
          </w:p>
          <w:p w14:paraId="638941CE" w14:textId="77777777" w:rsidR="00201D54" w:rsidRDefault="00000000">
            <w:pPr>
              <w:numPr>
                <w:ilvl w:val="0"/>
                <w:numId w:val="42"/>
              </w:numPr>
              <w:pBdr>
                <w:top w:val="nil"/>
                <w:left w:val="nil"/>
                <w:bottom w:val="nil"/>
                <w:right w:val="nil"/>
                <w:between w:val="nil"/>
              </w:pBdr>
              <w:shd w:val="clear" w:color="auto" w:fill="FFFFFF"/>
              <w:spacing w:before="120" w:after="120"/>
              <w:ind w:right="140"/>
              <w:jc w:val="both"/>
              <w:rPr>
                <w:rFonts w:ascii="Arial" w:eastAsia="Arial" w:hAnsi="Arial" w:cs="Arial"/>
                <w:color w:val="000000"/>
                <w:sz w:val="20"/>
                <w:szCs w:val="20"/>
              </w:rPr>
            </w:pPr>
            <w:r>
              <w:rPr>
                <w:rFonts w:ascii="Arial" w:eastAsia="Arial" w:hAnsi="Arial" w:cs="Arial"/>
                <w:color w:val="000000"/>
                <w:sz w:val="20"/>
                <w:szCs w:val="20"/>
              </w:rPr>
              <w:t xml:space="preserve">Recite:  Cover the notetaking column with a sheet of paper.  Then, looking at the questions or cue-words in the question and cue column only, say aloud, in your own words, the answers to the questions, facts, or ideas indicated by the cue-words. </w:t>
            </w:r>
          </w:p>
          <w:p w14:paraId="23AE6E67" w14:textId="77777777" w:rsidR="00201D54" w:rsidRDefault="00000000">
            <w:pPr>
              <w:numPr>
                <w:ilvl w:val="0"/>
                <w:numId w:val="42"/>
              </w:numPr>
              <w:pBdr>
                <w:top w:val="nil"/>
                <w:left w:val="nil"/>
                <w:bottom w:val="nil"/>
                <w:right w:val="nil"/>
                <w:between w:val="nil"/>
              </w:pBdr>
              <w:shd w:val="clear" w:color="auto" w:fill="FFFFFF"/>
              <w:spacing w:before="120" w:after="120"/>
              <w:ind w:right="140"/>
              <w:jc w:val="both"/>
              <w:rPr>
                <w:rFonts w:ascii="Arial" w:eastAsia="Arial" w:hAnsi="Arial" w:cs="Arial"/>
                <w:color w:val="000000"/>
                <w:sz w:val="20"/>
                <w:szCs w:val="20"/>
              </w:rPr>
            </w:pPr>
            <w:r>
              <w:rPr>
                <w:rFonts w:ascii="Arial" w:eastAsia="Arial" w:hAnsi="Arial" w:cs="Arial"/>
                <w:color w:val="000000"/>
                <w:sz w:val="20"/>
                <w:szCs w:val="20"/>
              </w:rPr>
              <w:t>Reflect:  Reflect on the material by asking yourself questions, for example: “What’s the significance of these facts?  What principle are they based on?  How can I apply them?  How do they fit in with what I already know?  What’s beyond them?</w:t>
            </w:r>
          </w:p>
          <w:p w14:paraId="75CE34D7" w14:textId="77777777" w:rsidR="00201D54" w:rsidRDefault="00000000">
            <w:pPr>
              <w:numPr>
                <w:ilvl w:val="0"/>
                <w:numId w:val="42"/>
              </w:numPr>
              <w:pBdr>
                <w:top w:val="nil"/>
                <w:left w:val="nil"/>
                <w:bottom w:val="nil"/>
                <w:right w:val="nil"/>
                <w:between w:val="nil"/>
              </w:pBdr>
              <w:shd w:val="clear" w:color="auto" w:fill="FFFFFF"/>
              <w:spacing w:before="120" w:after="120"/>
              <w:ind w:right="140"/>
              <w:jc w:val="both"/>
              <w:rPr>
                <w:rFonts w:ascii="Arial" w:eastAsia="Arial" w:hAnsi="Arial" w:cs="Arial"/>
                <w:color w:val="000000"/>
                <w:sz w:val="20"/>
                <w:szCs w:val="20"/>
              </w:rPr>
            </w:pPr>
            <w:r>
              <w:rPr>
                <w:rFonts w:ascii="Arial" w:eastAsia="Arial" w:hAnsi="Arial" w:cs="Arial"/>
                <w:color w:val="000000"/>
                <w:sz w:val="20"/>
                <w:szCs w:val="20"/>
              </w:rPr>
              <w:t>Review: Spend at least ten minutes every week reviewing all your previous notes.  If you do, you’ll retain a great deal for current use, as well as, for the exam.</w:t>
            </w:r>
          </w:p>
        </w:tc>
      </w:tr>
      <w:tr w:rsidR="00201D54" w14:paraId="57C848AA" w14:textId="77777777">
        <w:trPr>
          <w:trHeight w:val="834"/>
        </w:trPr>
        <w:tc>
          <w:tcPr>
            <w:tcW w:w="265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7A72F8"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 xml:space="preserve"> </w:t>
            </w:r>
          </w:p>
          <w:p w14:paraId="35995B94"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2”</w:t>
            </w:r>
          </w:p>
          <w:p w14:paraId="575B122F"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 xml:space="preserve"> </w:t>
            </w:r>
          </w:p>
        </w:tc>
        <w:tc>
          <w:tcPr>
            <w:tcW w:w="6369" w:type="dxa"/>
            <w:tcBorders>
              <w:bottom w:val="single" w:sz="8" w:space="0" w:color="000000"/>
              <w:right w:val="single" w:sz="8" w:space="0" w:color="000000"/>
            </w:tcBorders>
            <w:tcMar>
              <w:top w:w="0" w:type="dxa"/>
              <w:left w:w="100" w:type="dxa"/>
              <w:bottom w:w="0" w:type="dxa"/>
              <w:right w:w="100" w:type="dxa"/>
            </w:tcMar>
          </w:tcPr>
          <w:p w14:paraId="5BD5719C"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 xml:space="preserve">Summary </w:t>
            </w:r>
          </w:p>
          <w:p w14:paraId="26745407" w14:textId="77777777" w:rsidR="00201D54" w:rsidRDefault="00000000">
            <w:pPr>
              <w:shd w:val="clear" w:color="auto" w:fill="FFFFFF"/>
              <w:spacing w:before="120" w:after="120"/>
              <w:ind w:left="140" w:right="140"/>
              <w:rPr>
                <w:rFonts w:ascii="Arial" w:eastAsia="Arial" w:hAnsi="Arial" w:cs="Arial"/>
                <w:sz w:val="20"/>
                <w:szCs w:val="20"/>
              </w:rPr>
            </w:pPr>
            <w:r>
              <w:rPr>
                <w:rFonts w:ascii="Arial" w:eastAsia="Arial" w:hAnsi="Arial" w:cs="Arial"/>
                <w:sz w:val="20"/>
                <w:szCs w:val="20"/>
              </w:rPr>
              <w:t>After class, use this space at the bottom of each page to summarize the notes on that page.</w:t>
            </w:r>
          </w:p>
        </w:tc>
      </w:tr>
    </w:tbl>
    <w:p w14:paraId="39987D79" w14:textId="77777777" w:rsidR="00201D54" w:rsidRDefault="00000000">
      <w:pPr>
        <w:shd w:val="clear" w:color="auto" w:fill="FFFFFF"/>
        <w:spacing w:before="120" w:after="120"/>
        <w:jc w:val="both"/>
        <w:rPr>
          <w:rFonts w:ascii="Arial" w:eastAsia="Arial" w:hAnsi="Arial" w:cs="Arial"/>
          <w:sz w:val="22"/>
          <w:szCs w:val="22"/>
        </w:rPr>
      </w:pPr>
      <w:r>
        <w:rPr>
          <w:rFonts w:ascii="Arial" w:eastAsia="Arial" w:hAnsi="Arial" w:cs="Arial"/>
          <w:sz w:val="22"/>
          <w:szCs w:val="22"/>
        </w:rPr>
        <w:t xml:space="preserve">Adapted from: Pauk, W. (2013). </w:t>
      </w:r>
      <w:r>
        <w:rPr>
          <w:rFonts w:ascii="Arial" w:eastAsia="Arial" w:hAnsi="Arial" w:cs="Arial"/>
          <w:i/>
          <w:sz w:val="22"/>
          <w:szCs w:val="22"/>
        </w:rPr>
        <w:t>How to study in college</w:t>
      </w:r>
      <w:r>
        <w:rPr>
          <w:rFonts w:ascii="Arial" w:eastAsia="Arial" w:hAnsi="Arial" w:cs="Arial"/>
          <w:sz w:val="22"/>
          <w:szCs w:val="22"/>
        </w:rPr>
        <w:t>. Cengage Learning.</w:t>
      </w:r>
    </w:p>
    <w:p w14:paraId="2A124B06" w14:textId="77777777" w:rsidR="00201D54" w:rsidRDefault="00000000">
      <w:pPr>
        <w:pStyle w:val="Heading3"/>
        <w:shd w:val="clear" w:color="auto" w:fill="FFFFFF"/>
        <w:spacing w:line="240" w:lineRule="auto"/>
        <w:rPr>
          <w:rFonts w:ascii="Arial" w:eastAsia="Arial" w:hAnsi="Arial" w:cs="Arial"/>
          <w:sz w:val="22"/>
          <w:szCs w:val="22"/>
        </w:rPr>
      </w:pPr>
      <w:bookmarkStart w:id="137" w:name="_Toc172109363"/>
      <w:r>
        <w:rPr>
          <w:rFonts w:ascii="Arial" w:eastAsia="Arial" w:hAnsi="Arial" w:cs="Arial"/>
          <w:sz w:val="22"/>
          <w:szCs w:val="22"/>
        </w:rPr>
        <w:t>7.3.2 Digital Note-taking Method</w:t>
      </w:r>
      <w:bookmarkEnd w:id="137"/>
    </w:p>
    <w:p w14:paraId="1AD4E446"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highlight w:val="white"/>
        </w:rPr>
      </w:pPr>
      <w:r>
        <w:rPr>
          <w:rFonts w:ascii="Arial" w:eastAsia="Arial" w:hAnsi="Arial" w:cs="Arial"/>
          <w:sz w:val="22"/>
          <w:szCs w:val="22"/>
          <w:highlight w:val="white"/>
        </w:rPr>
        <w:t>Digital note-taking is a combination of techniques that allow you to take and store your notes electronically. It is the cognitive effort of making notes - actively dealing with new ideas -that provides the means to reflect, process, and internalise new concepts.</w:t>
      </w:r>
    </w:p>
    <w:p w14:paraId="744602A8"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Some of the best note-taking apps in the App Store have essential features that assist technology to reinforce learning:</w:t>
      </w:r>
    </w:p>
    <w:p w14:paraId="3CE0CDD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hyperlink r:id="rId70">
        <w:r>
          <w:rPr>
            <w:rFonts w:ascii="Arial" w:eastAsia="Arial" w:hAnsi="Arial" w:cs="Arial"/>
            <w:b/>
            <w:sz w:val="22"/>
            <w:szCs w:val="22"/>
          </w:rPr>
          <w:t>Notability</w:t>
        </w:r>
      </w:hyperlink>
      <w:r>
        <w:rPr>
          <w:rFonts w:ascii="Arial" w:eastAsia="Arial" w:hAnsi="Arial" w:cs="Arial"/>
          <w:sz w:val="22"/>
          <w:szCs w:val="22"/>
        </w:rPr>
        <w:t> (available for iOS, Android, and desktop) allows students to record audio and sync it with their notes.</w:t>
      </w:r>
    </w:p>
    <w:p w14:paraId="1745465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hyperlink r:id="rId71">
        <w:proofErr w:type="spellStart"/>
        <w:r>
          <w:rPr>
            <w:rFonts w:ascii="Arial" w:eastAsia="Arial" w:hAnsi="Arial" w:cs="Arial"/>
            <w:b/>
            <w:sz w:val="22"/>
            <w:szCs w:val="22"/>
          </w:rPr>
          <w:t>Goodnotes</w:t>
        </w:r>
        <w:proofErr w:type="spellEnd"/>
      </w:hyperlink>
      <w:r>
        <w:rPr>
          <w:rFonts w:ascii="Arial" w:eastAsia="Arial" w:hAnsi="Arial" w:cs="Arial"/>
          <w:sz w:val="22"/>
          <w:szCs w:val="22"/>
        </w:rPr>
        <w:t> (iOS and macOS) divide notes into attractive digital notebooks so that it is easy to store and organize your documents in a digital space.</w:t>
      </w:r>
    </w:p>
    <w:p w14:paraId="57A72E0C"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hyperlink r:id="rId72">
        <w:r>
          <w:rPr>
            <w:rFonts w:ascii="Arial" w:eastAsia="Arial" w:hAnsi="Arial" w:cs="Arial"/>
            <w:b/>
            <w:sz w:val="22"/>
            <w:szCs w:val="22"/>
          </w:rPr>
          <w:t>Microsoft OneNote</w:t>
        </w:r>
      </w:hyperlink>
      <w:r>
        <w:rPr>
          <w:rFonts w:ascii="Arial" w:eastAsia="Arial" w:hAnsi="Arial" w:cs="Arial"/>
          <w:sz w:val="22"/>
          <w:szCs w:val="22"/>
        </w:rPr>
        <w:t> (all devices) connects to the OneDrive platform and allows you to integrate media, record audio notes, tag important items, build to-do lists, and more.</w:t>
      </w:r>
    </w:p>
    <w:p w14:paraId="439E6B0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hyperlink r:id="rId73">
        <w:r>
          <w:rPr>
            <w:rFonts w:ascii="Arial" w:eastAsia="Arial" w:hAnsi="Arial" w:cs="Arial"/>
            <w:b/>
            <w:sz w:val="22"/>
            <w:szCs w:val="22"/>
          </w:rPr>
          <w:t>Evernote</w:t>
        </w:r>
      </w:hyperlink>
      <w:r>
        <w:rPr>
          <w:rFonts w:ascii="Arial" w:eastAsia="Arial" w:hAnsi="Arial" w:cs="Arial"/>
          <w:sz w:val="22"/>
          <w:szCs w:val="22"/>
        </w:rPr>
        <w:t> (all devices) does everything from note capture and tagging to document scanning, device syncing, and even web clipping via a Google Chrome extension.</w:t>
      </w:r>
    </w:p>
    <w:p w14:paraId="2F7D089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These applications come with handwriting recognition and cloud storage while the technology works in the background so that notes can be taken with ease.</w:t>
      </w:r>
    </w:p>
    <w:p w14:paraId="6ABF7E4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Advantages of Digital Note-taking</w:t>
      </w:r>
    </w:p>
    <w:p w14:paraId="4F5BE8BE" w14:textId="77777777" w:rsidR="00201D54" w:rsidRDefault="00000000">
      <w:pPr>
        <w:numPr>
          <w:ilvl w:val="0"/>
          <w:numId w:val="1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Faster and easier to take a higher volume of notes</w:t>
      </w:r>
    </w:p>
    <w:p w14:paraId="13FCAC66" w14:textId="77777777" w:rsidR="00201D54" w:rsidRDefault="00000000">
      <w:pPr>
        <w:numPr>
          <w:ilvl w:val="0"/>
          <w:numId w:val="1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Easier to edit and reorganise for later studying</w:t>
      </w:r>
    </w:p>
    <w:p w14:paraId="5F6E83B1" w14:textId="77777777" w:rsidR="00201D54" w:rsidRDefault="00000000">
      <w:pPr>
        <w:numPr>
          <w:ilvl w:val="0"/>
          <w:numId w:val="1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lastRenderedPageBreak/>
        <w:t>Can be backed up, shared, searched</w:t>
      </w:r>
    </w:p>
    <w:p w14:paraId="2DBF17CF" w14:textId="77777777" w:rsidR="00201D54" w:rsidRDefault="00000000">
      <w:pPr>
        <w:numPr>
          <w:ilvl w:val="0"/>
          <w:numId w:val="1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highlight w:val="white"/>
        </w:rPr>
        <w:t>Helps to comprehend and retain factual information</w:t>
      </w:r>
    </w:p>
    <w:p w14:paraId="1701395E" w14:textId="77777777" w:rsidR="00201D54" w:rsidRDefault="00000000">
      <w:pPr>
        <w:numPr>
          <w:ilvl w:val="0"/>
          <w:numId w:val="14"/>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highlight w:val="white"/>
        </w:rPr>
        <w:t>Offers multiple dimensions- text, images, drawing, handwriting, audio, and even video that paper notes do not.</w:t>
      </w:r>
    </w:p>
    <w:p w14:paraId="2502847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Disadvantages of Digital Note-taking</w:t>
      </w:r>
    </w:p>
    <w:p w14:paraId="6CA0C7B5" w14:textId="77777777" w:rsidR="00201D54" w:rsidRDefault="00000000">
      <w:pPr>
        <w:numPr>
          <w:ilvl w:val="0"/>
          <w:numId w:val="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Less information retention</w:t>
      </w:r>
    </w:p>
    <w:p w14:paraId="6F1A5BF8" w14:textId="77777777" w:rsidR="00201D54" w:rsidRDefault="00000000">
      <w:pPr>
        <w:numPr>
          <w:ilvl w:val="0"/>
          <w:numId w:val="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Virtual keyboards can be challenging</w:t>
      </w:r>
    </w:p>
    <w:p w14:paraId="6147249D" w14:textId="77777777" w:rsidR="00201D54" w:rsidRDefault="00000000">
      <w:pPr>
        <w:numPr>
          <w:ilvl w:val="0"/>
          <w:numId w:val="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Excessive screen time</w:t>
      </w:r>
    </w:p>
    <w:p w14:paraId="01548E0E" w14:textId="77777777" w:rsidR="00201D54" w:rsidRDefault="00000000">
      <w:pPr>
        <w:numPr>
          <w:ilvl w:val="0"/>
          <w:numId w:val="8"/>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Technical issues might hamper the process</w:t>
      </w:r>
    </w:p>
    <w:p w14:paraId="23DA5B9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highlight w:val="white"/>
        </w:rPr>
      </w:pPr>
      <w:r>
        <w:rPr>
          <w:rFonts w:ascii="Arial" w:eastAsia="Arial" w:hAnsi="Arial" w:cs="Arial"/>
          <w:sz w:val="22"/>
          <w:szCs w:val="22"/>
          <w:highlight w:val="white"/>
        </w:rPr>
        <w:t>The following video contains more information on digital note-taking:</w:t>
      </w:r>
    </w:p>
    <w:p w14:paraId="0AF8AC04"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highlight w:val="white"/>
        </w:rPr>
      </w:pPr>
      <w:r>
        <w:rPr>
          <w:rFonts w:ascii="Arial" w:eastAsia="Arial" w:hAnsi="Arial" w:cs="Arial"/>
          <w:sz w:val="22"/>
          <w:szCs w:val="22"/>
          <w:highlight w:val="white"/>
        </w:rPr>
        <w:t>https://www.youtube.com/watch?v=8KrPMXOZAQY</w:t>
      </w:r>
    </w:p>
    <w:p w14:paraId="00EBD39C"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highlight w:val="white"/>
        </w:rPr>
      </w:pPr>
      <w:r>
        <w:rPr>
          <w:rFonts w:ascii="Arial" w:eastAsia="Arial" w:hAnsi="Arial" w:cs="Arial"/>
          <w:sz w:val="22"/>
          <w:szCs w:val="22"/>
          <w:highlight w:val="white"/>
        </w:rPr>
        <w:t>Adapted from:</w:t>
      </w:r>
    </w:p>
    <w:p w14:paraId="7221C1B3" w14:textId="77777777" w:rsidR="00201D54" w:rsidRDefault="00000000">
      <w:pPr>
        <w:pBdr>
          <w:top w:val="nil"/>
          <w:left w:val="nil"/>
          <w:bottom w:val="nil"/>
          <w:right w:val="nil"/>
          <w:between w:val="nil"/>
        </w:pBdr>
        <w:shd w:val="clear" w:color="auto" w:fill="FFFFFF"/>
        <w:spacing w:before="120" w:after="120"/>
        <w:ind w:left="540" w:right="14" w:hanging="540"/>
        <w:jc w:val="both"/>
        <w:rPr>
          <w:rFonts w:ascii="Arial" w:eastAsia="Arial" w:hAnsi="Arial" w:cs="Arial"/>
          <w:sz w:val="22"/>
          <w:szCs w:val="22"/>
          <w:highlight w:val="white"/>
        </w:rPr>
      </w:pPr>
      <w:r>
        <w:rPr>
          <w:rFonts w:ascii="Arial" w:eastAsia="Arial" w:hAnsi="Arial" w:cs="Arial"/>
          <w:sz w:val="22"/>
          <w:szCs w:val="22"/>
          <w:highlight w:val="white"/>
        </w:rPr>
        <w:t xml:space="preserve">Bui, D. C., Myerson, J., &amp; Hale, S. (2013). Note-taking with computers: Exploring alternative strategies for improved recall. </w:t>
      </w:r>
      <w:r>
        <w:rPr>
          <w:rFonts w:ascii="Arial" w:eastAsia="Arial" w:hAnsi="Arial" w:cs="Arial"/>
          <w:i/>
          <w:sz w:val="22"/>
          <w:szCs w:val="22"/>
          <w:highlight w:val="white"/>
        </w:rPr>
        <w:t xml:space="preserve">Journal of Educational Psychology, 105, </w:t>
      </w:r>
      <w:r>
        <w:rPr>
          <w:rFonts w:ascii="Arial" w:eastAsia="Arial" w:hAnsi="Arial" w:cs="Arial"/>
          <w:sz w:val="22"/>
          <w:szCs w:val="22"/>
          <w:highlight w:val="white"/>
        </w:rPr>
        <w:t>299-309.</w:t>
      </w:r>
    </w:p>
    <w:p w14:paraId="1410F72A" w14:textId="77777777" w:rsidR="00201D54" w:rsidRDefault="00000000">
      <w:pPr>
        <w:pBdr>
          <w:top w:val="nil"/>
          <w:left w:val="nil"/>
          <w:bottom w:val="nil"/>
          <w:right w:val="nil"/>
          <w:between w:val="nil"/>
        </w:pBdr>
        <w:shd w:val="clear" w:color="auto" w:fill="FFFFFF"/>
        <w:spacing w:before="120" w:after="120"/>
        <w:ind w:left="540" w:right="14" w:hanging="540"/>
        <w:jc w:val="both"/>
        <w:rPr>
          <w:rFonts w:ascii="Arial" w:eastAsia="Arial" w:hAnsi="Arial" w:cs="Arial"/>
          <w:sz w:val="22"/>
          <w:szCs w:val="22"/>
          <w:highlight w:val="white"/>
        </w:rPr>
      </w:pPr>
      <w:r>
        <w:rPr>
          <w:rFonts w:ascii="Arial" w:eastAsia="Arial" w:hAnsi="Arial" w:cs="Arial"/>
          <w:sz w:val="22"/>
          <w:szCs w:val="22"/>
          <w:highlight w:val="white"/>
        </w:rPr>
        <w:t>Mueller, P., &amp; Oppenheimer, D. (2014</w:t>
      </w:r>
      <w:proofErr w:type="gramStart"/>
      <w:r>
        <w:rPr>
          <w:rFonts w:ascii="Arial" w:eastAsia="Arial" w:hAnsi="Arial" w:cs="Arial"/>
          <w:sz w:val="22"/>
          <w:szCs w:val="22"/>
          <w:highlight w:val="white"/>
        </w:rPr>
        <w:t>).The</w:t>
      </w:r>
      <w:proofErr w:type="gramEnd"/>
      <w:r>
        <w:rPr>
          <w:rFonts w:ascii="Arial" w:eastAsia="Arial" w:hAnsi="Arial" w:cs="Arial"/>
          <w:sz w:val="22"/>
          <w:szCs w:val="22"/>
          <w:highlight w:val="white"/>
        </w:rPr>
        <w:t xml:space="preserve"> pen is mightier than the keyboard: Advantages of longhand over laptop note taking. </w:t>
      </w:r>
      <w:r>
        <w:rPr>
          <w:rFonts w:ascii="Arial" w:eastAsia="Arial" w:hAnsi="Arial" w:cs="Arial"/>
          <w:i/>
          <w:sz w:val="22"/>
          <w:szCs w:val="22"/>
          <w:highlight w:val="white"/>
        </w:rPr>
        <w:t>Psychological Science, 25</w:t>
      </w:r>
      <w:r>
        <w:rPr>
          <w:rFonts w:ascii="Arial" w:eastAsia="Arial" w:hAnsi="Arial" w:cs="Arial"/>
          <w:sz w:val="22"/>
          <w:szCs w:val="22"/>
          <w:highlight w:val="white"/>
        </w:rPr>
        <w:t>(6).</w:t>
      </w:r>
    </w:p>
    <w:p w14:paraId="69E6C8B8" w14:textId="77777777" w:rsidR="00201D54" w:rsidRDefault="00000000">
      <w:pPr>
        <w:pStyle w:val="Heading3"/>
        <w:shd w:val="clear" w:color="auto" w:fill="FFFFFF"/>
        <w:spacing w:line="240" w:lineRule="auto"/>
        <w:rPr>
          <w:rFonts w:ascii="Arial" w:eastAsia="Arial" w:hAnsi="Arial" w:cs="Arial"/>
          <w:i/>
          <w:sz w:val="22"/>
          <w:szCs w:val="22"/>
        </w:rPr>
      </w:pPr>
      <w:bookmarkStart w:id="138" w:name="_Toc172109364"/>
      <w:r>
        <w:rPr>
          <w:rFonts w:ascii="Arial" w:eastAsia="Arial" w:hAnsi="Arial" w:cs="Arial"/>
          <w:i/>
          <w:sz w:val="22"/>
          <w:szCs w:val="22"/>
        </w:rPr>
        <w:t>Exercise 1</w:t>
      </w:r>
      <w:bookmarkEnd w:id="138"/>
    </w:p>
    <w:p w14:paraId="55AF191A"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sz w:val="22"/>
          <w:szCs w:val="22"/>
        </w:rPr>
        <w:t xml:space="preserve">Read the following passages, A and B, and take notes using the two methods of note-taking: </w:t>
      </w:r>
    </w:p>
    <w:tbl>
      <w:tblPr>
        <w:tblStyle w:val="afffff6"/>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201D54" w14:paraId="4D94D6FB" w14:textId="77777777">
        <w:tc>
          <w:tcPr>
            <w:tcW w:w="9771" w:type="dxa"/>
            <w:shd w:val="clear" w:color="auto" w:fill="auto"/>
            <w:tcMar>
              <w:top w:w="100" w:type="dxa"/>
              <w:left w:w="100" w:type="dxa"/>
              <w:bottom w:w="100" w:type="dxa"/>
              <w:right w:w="100" w:type="dxa"/>
            </w:tcMar>
          </w:tcPr>
          <w:p w14:paraId="3962E79E"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b/>
                <w:sz w:val="20"/>
                <w:szCs w:val="20"/>
              </w:rPr>
              <w:t xml:space="preserve">Passage A </w:t>
            </w:r>
          </w:p>
          <w:p w14:paraId="225C64D4"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sz w:val="20"/>
                <w:szCs w:val="20"/>
              </w:rPr>
              <w:t xml:space="preserve">Animals living in modern zoos enjoy several advantages over animals in the wild; however, they must also so suffer some disadvantages. One advantage of living in the zoo is that the animals are separated from their natural predators; they are protected and can, therefore, live without risk of being attacked. Another advantage is that they are regularly fed a special, well-balanced diet; thus, they do not have to hunt for food or suffer at times when food is hard to find. On the other hand, zoo animals face several disadvantages. The most important disadvantage is that since they do not have to hunt for food or face their enemies, some animals became bored, discontented or even nervous. Another disadvantage is that zoo visitors can endanger their lives. Some animals can pick up airborne diseases from humans. </w:t>
            </w:r>
          </w:p>
        </w:tc>
      </w:tr>
    </w:tbl>
    <w:p w14:paraId="62083D57" w14:textId="77777777" w:rsidR="00201D54" w:rsidRDefault="00201D54">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p>
    <w:tbl>
      <w:tblPr>
        <w:tblStyle w:val="afffff7"/>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201D54" w14:paraId="13CBBB3A" w14:textId="77777777">
        <w:tc>
          <w:tcPr>
            <w:tcW w:w="9771" w:type="dxa"/>
            <w:shd w:val="clear" w:color="auto" w:fill="auto"/>
            <w:tcMar>
              <w:top w:w="100" w:type="dxa"/>
              <w:left w:w="100" w:type="dxa"/>
              <w:bottom w:w="100" w:type="dxa"/>
              <w:right w:w="100" w:type="dxa"/>
            </w:tcMar>
          </w:tcPr>
          <w:p w14:paraId="71260A7E"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b/>
                <w:sz w:val="20"/>
                <w:szCs w:val="20"/>
              </w:rPr>
              <w:t xml:space="preserve">Passage B </w:t>
            </w:r>
          </w:p>
          <w:p w14:paraId="5B6D8672" w14:textId="77777777" w:rsidR="00201D54" w:rsidRDefault="00000000">
            <w:pPr>
              <w:shd w:val="clear" w:color="auto" w:fill="FFFFFF"/>
              <w:spacing w:before="120" w:after="120"/>
              <w:ind w:right="11"/>
              <w:jc w:val="both"/>
              <w:rPr>
                <w:rFonts w:ascii="Arial" w:eastAsia="Arial" w:hAnsi="Arial" w:cs="Arial"/>
                <w:b/>
                <w:sz w:val="20"/>
                <w:szCs w:val="20"/>
              </w:rPr>
            </w:pPr>
            <w:r>
              <w:rPr>
                <w:rFonts w:ascii="Arial" w:eastAsia="Arial" w:hAnsi="Arial" w:cs="Arial"/>
                <w:sz w:val="20"/>
                <w:szCs w:val="20"/>
              </w:rPr>
              <w:t xml:space="preserve">The World Health Organization began a </w:t>
            </w:r>
            <w:proofErr w:type="spellStart"/>
            <w:r>
              <w:rPr>
                <w:rFonts w:ascii="Arial" w:eastAsia="Arial" w:hAnsi="Arial" w:cs="Arial"/>
                <w:sz w:val="20"/>
                <w:szCs w:val="20"/>
              </w:rPr>
              <w:t>dichlorodiphemyltrichloroethane</w:t>
            </w:r>
            <w:proofErr w:type="spellEnd"/>
            <w:r>
              <w:rPr>
                <w:rFonts w:ascii="Arial" w:eastAsia="Arial" w:hAnsi="Arial" w:cs="Arial"/>
                <w:sz w:val="20"/>
                <w:szCs w:val="20"/>
              </w:rPr>
              <w:t xml:space="preserve"> (DDT) spraying programme that virtually eliminated malaria. But other things began to happen. Besides killing mosquitoes, the DDT killed other insects that lived in the houses such as flies and cockroaches. These insects were the favourite food of geckos (small lizards). And </w:t>
            </w:r>
            <w:proofErr w:type="gramStart"/>
            <w:r>
              <w:rPr>
                <w:rFonts w:ascii="Arial" w:eastAsia="Arial" w:hAnsi="Arial" w:cs="Arial"/>
                <w:sz w:val="20"/>
                <w:szCs w:val="20"/>
              </w:rPr>
              <w:t>so</w:t>
            </w:r>
            <w:proofErr w:type="gramEnd"/>
            <w:r>
              <w:rPr>
                <w:rFonts w:ascii="Arial" w:eastAsia="Arial" w:hAnsi="Arial" w:cs="Arial"/>
                <w:sz w:val="20"/>
                <w:szCs w:val="20"/>
              </w:rPr>
              <w:t xml:space="preserve"> when the geckos ate the dead insects, they died from DDT poisoning. Similarly, the house cats ate the dead geckos and cockroaches, and they too died from the DDT poisoning. As a result, the rat population rose sharply, and the human population of Borneo began to die from a type of plague carried by fleas on the rats. In order to deal with the emergency, thousands of cats were parachuted into the island, in what was called ‘Operation Cat Drop’. </w:t>
            </w:r>
          </w:p>
        </w:tc>
      </w:tr>
    </w:tbl>
    <w:p w14:paraId="09DA648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Adapted from: eu.lib.kmutt.ac.th/.../08%20Note-taking%20from%20Reading.pdf</w:t>
      </w:r>
    </w:p>
    <w:p w14:paraId="1A50762D" w14:textId="77777777" w:rsidR="00201D54" w:rsidRDefault="00000000">
      <w:pPr>
        <w:pStyle w:val="Heading2"/>
        <w:shd w:val="clear" w:color="auto" w:fill="FFFFFF"/>
        <w:spacing w:line="240" w:lineRule="auto"/>
        <w:rPr>
          <w:rFonts w:ascii="Arial" w:eastAsia="Arial" w:hAnsi="Arial" w:cs="Arial"/>
          <w:sz w:val="22"/>
          <w:szCs w:val="22"/>
        </w:rPr>
      </w:pPr>
      <w:bookmarkStart w:id="139" w:name="_Toc172109365"/>
      <w:r>
        <w:rPr>
          <w:rFonts w:ascii="Arial" w:eastAsia="Arial" w:hAnsi="Arial" w:cs="Arial"/>
          <w:sz w:val="22"/>
          <w:szCs w:val="22"/>
        </w:rPr>
        <w:t>7.4 Listening and Note-taking</w:t>
      </w:r>
      <w:bookmarkEnd w:id="139"/>
    </w:p>
    <w:p w14:paraId="1BD266FB"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As part of their university learning, students must participate in and listen to seminars and speeches in addition to regular lectures. Therefore, they must take notes for future reference and contribute to subsequent discussions. </w:t>
      </w:r>
    </w:p>
    <w:p w14:paraId="71C55B5C"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b/>
          <w:i/>
          <w:sz w:val="22"/>
          <w:szCs w:val="22"/>
        </w:rPr>
      </w:pPr>
      <w:r>
        <w:rPr>
          <w:rFonts w:ascii="Arial" w:eastAsia="Arial" w:hAnsi="Arial" w:cs="Arial"/>
          <w:b/>
          <w:i/>
          <w:sz w:val="22"/>
          <w:szCs w:val="22"/>
        </w:rPr>
        <w:lastRenderedPageBreak/>
        <w:t>Exercise 2</w:t>
      </w:r>
    </w:p>
    <w:p w14:paraId="3B4ED0C2" w14:textId="77777777" w:rsidR="00201D54" w:rsidRDefault="00000000">
      <w:pPr>
        <w:pBdr>
          <w:top w:val="nil"/>
          <w:left w:val="nil"/>
          <w:bottom w:val="nil"/>
          <w:right w:val="nil"/>
          <w:between w:val="nil"/>
        </w:pBdr>
        <w:shd w:val="clear" w:color="auto" w:fill="FFFFFF"/>
        <w:spacing w:before="120" w:after="120"/>
        <w:ind w:right="11"/>
        <w:jc w:val="both"/>
        <w:rPr>
          <w:rFonts w:ascii="Arial" w:eastAsia="Arial" w:hAnsi="Arial" w:cs="Arial"/>
          <w:sz w:val="22"/>
          <w:szCs w:val="22"/>
        </w:rPr>
      </w:pPr>
      <w:r>
        <w:rPr>
          <w:rFonts w:ascii="Arial" w:eastAsia="Arial" w:hAnsi="Arial" w:cs="Arial"/>
          <w:sz w:val="22"/>
          <w:szCs w:val="22"/>
        </w:rPr>
        <w:t xml:space="preserve">Students will listen to a podcast or a </w:t>
      </w:r>
      <w:proofErr w:type="spellStart"/>
      <w:r>
        <w:rPr>
          <w:rFonts w:ascii="Arial" w:eastAsia="Arial" w:hAnsi="Arial" w:cs="Arial"/>
          <w:sz w:val="22"/>
          <w:szCs w:val="22"/>
        </w:rPr>
        <w:t>TEDTalk</w:t>
      </w:r>
      <w:proofErr w:type="spellEnd"/>
      <w:r>
        <w:rPr>
          <w:rFonts w:ascii="Arial" w:eastAsia="Arial" w:hAnsi="Arial" w:cs="Arial"/>
          <w:sz w:val="22"/>
          <w:szCs w:val="22"/>
        </w:rPr>
        <w:t xml:space="preserve"> chosen by the tutor and make notes using either the Cornell or digital note-taking method of their choice.</w:t>
      </w:r>
    </w:p>
    <w:p w14:paraId="59AB7186"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br w:type="page"/>
      </w:r>
    </w:p>
    <w:p w14:paraId="212F13B9" w14:textId="77777777" w:rsidR="00201D54" w:rsidRDefault="00000000">
      <w:pPr>
        <w:pStyle w:val="Heading1"/>
        <w:shd w:val="clear" w:color="auto" w:fill="FFFFFF"/>
        <w:spacing w:before="120"/>
        <w:rPr>
          <w:sz w:val="22"/>
          <w:szCs w:val="22"/>
        </w:rPr>
      </w:pPr>
      <w:bookmarkStart w:id="140" w:name="_Toc172109366"/>
      <w:r>
        <w:rPr>
          <w:sz w:val="22"/>
          <w:szCs w:val="22"/>
        </w:rPr>
        <w:lastRenderedPageBreak/>
        <w:t>Appendix 1</w:t>
      </w:r>
      <w:bookmarkEnd w:id="140"/>
    </w:p>
    <w:p w14:paraId="26146538" w14:textId="77777777" w:rsidR="00201D54" w:rsidRDefault="00000000">
      <w:pPr>
        <w:widowControl w:val="0"/>
        <w:pBdr>
          <w:top w:val="nil"/>
          <w:left w:val="nil"/>
          <w:bottom w:val="nil"/>
          <w:right w:val="nil"/>
          <w:between w:val="nil"/>
        </w:pBdr>
        <w:shd w:val="clear" w:color="auto" w:fill="FFFFFF"/>
        <w:spacing w:before="120" w:after="120"/>
        <w:ind w:right="14"/>
        <w:jc w:val="center"/>
        <w:rPr>
          <w:rFonts w:ascii="Arial" w:eastAsia="Arial" w:hAnsi="Arial" w:cs="Arial"/>
          <w:b/>
          <w:sz w:val="22"/>
          <w:szCs w:val="22"/>
        </w:rPr>
      </w:pPr>
      <w:r>
        <w:rPr>
          <w:rFonts w:ascii="Arial" w:eastAsia="Arial" w:hAnsi="Arial" w:cs="Arial"/>
          <w:b/>
          <w:sz w:val="22"/>
          <w:szCs w:val="22"/>
        </w:rPr>
        <w:t>ACS101 Assignment 2021 (Sample)</w:t>
      </w:r>
    </w:p>
    <w:p w14:paraId="777BD3FB"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essay is worth 30% of the total marks.</w:t>
      </w:r>
    </w:p>
    <w:tbl>
      <w:tblPr>
        <w:tblStyle w:val="afffff8"/>
        <w:tblW w:w="914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141"/>
      </w:tblGrid>
      <w:tr w:rsidR="00201D54" w14:paraId="26F1E58B" w14:textId="77777777">
        <w:trPr>
          <w:trHeight w:val="334"/>
        </w:trPr>
        <w:tc>
          <w:tcPr>
            <w:tcW w:w="9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4" w:type="dxa"/>
            </w:tcMar>
          </w:tcPr>
          <w:p w14:paraId="64803EB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0"/>
                <w:szCs w:val="20"/>
              </w:rPr>
            </w:pPr>
            <w:r>
              <w:rPr>
                <w:rFonts w:ascii="Arial" w:eastAsia="Arial" w:hAnsi="Arial" w:cs="Arial"/>
                <w:b/>
                <w:sz w:val="20"/>
                <w:szCs w:val="20"/>
              </w:rPr>
              <w:t>Examine the impacts of using mobile phones among the Bhutanese youth.</w:t>
            </w:r>
          </w:p>
        </w:tc>
      </w:tr>
    </w:tbl>
    <w:p w14:paraId="28FFC5C9"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essay should be in between 800 and 1,000 words. There should be two submissions (first draft and final submission), and both submissions must be typed using APA paper layout, referenced with in-text citations, and must have complete references. Instances of academic dishonesty will result in a grade of 0%.</w:t>
      </w:r>
    </w:p>
    <w:p w14:paraId="77538403"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There must be at least five different sources in the essay, and all the sources must be approached critically. </w:t>
      </w:r>
    </w:p>
    <w:p w14:paraId="59FC58AE"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The work towards the final submission (notes, plans and first draft) will be assessed in the portfolio.</w:t>
      </w:r>
    </w:p>
    <w:p w14:paraId="40E2F323"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Timeline (Sample only)</w:t>
      </w:r>
    </w:p>
    <w:p w14:paraId="5D965D14"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5 September:</w:t>
      </w:r>
      <w:r>
        <w:rPr>
          <w:rFonts w:ascii="Arial" w:eastAsia="Arial" w:hAnsi="Arial" w:cs="Arial"/>
          <w:sz w:val="22"/>
          <w:szCs w:val="22"/>
        </w:rPr>
        <w:tab/>
      </w:r>
      <w:r>
        <w:rPr>
          <w:rFonts w:ascii="Arial" w:eastAsia="Arial" w:hAnsi="Arial" w:cs="Arial"/>
          <w:sz w:val="22"/>
          <w:szCs w:val="22"/>
        </w:rPr>
        <w:tab/>
        <w:t>Receive the assignment topic and begin research and note-taking.</w:t>
      </w:r>
    </w:p>
    <w:p w14:paraId="6C7DC086"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7 September:</w:t>
      </w:r>
      <w:r>
        <w:rPr>
          <w:rFonts w:ascii="Arial" w:eastAsia="Arial" w:hAnsi="Arial" w:cs="Arial"/>
          <w:sz w:val="22"/>
          <w:szCs w:val="22"/>
        </w:rPr>
        <w:tab/>
      </w:r>
      <w:r>
        <w:rPr>
          <w:rFonts w:ascii="Arial" w:eastAsia="Arial" w:hAnsi="Arial" w:cs="Arial"/>
          <w:sz w:val="22"/>
          <w:szCs w:val="22"/>
        </w:rPr>
        <w:tab/>
        <w:t>Research, plan and draft the assignment.</w:t>
      </w:r>
    </w:p>
    <w:p w14:paraId="2F4FC2FA" w14:textId="77777777" w:rsidR="00201D54" w:rsidRDefault="00000000">
      <w:pPr>
        <w:widowControl w:val="0"/>
        <w:pBdr>
          <w:top w:val="nil"/>
          <w:left w:val="nil"/>
          <w:bottom w:val="nil"/>
          <w:right w:val="nil"/>
          <w:between w:val="nil"/>
        </w:pBdr>
        <w:shd w:val="clear" w:color="auto" w:fill="FFFFFF"/>
        <w:spacing w:before="120" w:after="120"/>
        <w:ind w:left="2160" w:right="14" w:hanging="2160"/>
        <w:jc w:val="both"/>
        <w:rPr>
          <w:rFonts w:ascii="Arial" w:eastAsia="Arial" w:hAnsi="Arial" w:cs="Arial"/>
          <w:sz w:val="22"/>
          <w:szCs w:val="22"/>
        </w:rPr>
      </w:pPr>
      <w:r>
        <w:rPr>
          <w:rFonts w:ascii="Arial" w:eastAsia="Arial" w:hAnsi="Arial" w:cs="Arial"/>
          <w:sz w:val="22"/>
          <w:szCs w:val="22"/>
        </w:rPr>
        <w:t>14 September:</w:t>
      </w:r>
      <w:r>
        <w:rPr>
          <w:rFonts w:ascii="Arial" w:eastAsia="Arial" w:hAnsi="Arial" w:cs="Arial"/>
          <w:sz w:val="22"/>
          <w:szCs w:val="22"/>
        </w:rPr>
        <w:tab/>
        <w:t>Submit the first draft of the assignment. (Drafts will not be accepted after the draft submission day).</w:t>
      </w:r>
    </w:p>
    <w:p w14:paraId="21F7B2AF"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21 September:</w:t>
      </w:r>
      <w:r>
        <w:rPr>
          <w:rFonts w:ascii="Arial" w:eastAsia="Arial" w:hAnsi="Arial" w:cs="Arial"/>
          <w:sz w:val="22"/>
          <w:szCs w:val="22"/>
        </w:rPr>
        <w:tab/>
        <w:t>Tutors return the drafts with qualitative feedback.</w:t>
      </w:r>
    </w:p>
    <w:p w14:paraId="368EB074" w14:textId="77777777" w:rsidR="00201D54" w:rsidRDefault="00000000">
      <w:pPr>
        <w:widowControl w:val="0"/>
        <w:pBdr>
          <w:top w:val="nil"/>
          <w:left w:val="nil"/>
          <w:bottom w:val="nil"/>
          <w:right w:val="nil"/>
          <w:between w:val="nil"/>
        </w:pBdr>
        <w:shd w:val="clear" w:color="auto" w:fill="FFFFFF"/>
        <w:spacing w:before="120" w:after="120"/>
        <w:ind w:left="2160" w:right="14" w:hanging="2160"/>
        <w:jc w:val="both"/>
        <w:rPr>
          <w:rFonts w:ascii="Arial" w:eastAsia="Arial" w:hAnsi="Arial" w:cs="Arial"/>
          <w:b/>
          <w:sz w:val="22"/>
          <w:szCs w:val="22"/>
        </w:rPr>
      </w:pPr>
      <w:r>
        <w:rPr>
          <w:rFonts w:ascii="Arial" w:eastAsia="Arial" w:hAnsi="Arial" w:cs="Arial"/>
          <w:sz w:val="22"/>
          <w:szCs w:val="22"/>
        </w:rPr>
        <w:t>28 September:</w:t>
      </w:r>
      <w:r>
        <w:rPr>
          <w:rFonts w:ascii="Arial" w:eastAsia="Arial" w:hAnsi="Arial" w:cs="Arial"/>
          <w:sz w:val="22"/>
          <w:szCs w:val="22"/>
        </w:rPr>
        <w:tab/>
        <w:t>Submit the final assignments. (Late submission of the final assignment will result in a grade loss of 10% per day. After the fifth day, the assignments will not be accepted).</w:t>
      </w:r>
    </w:p>
    <w:p w14:paraId="1B14138E" w14:textId="77777777" w:rsidR="00201D54" w:rsidRDefault="00000000">
      <w:pPr>
        <w:widowControl w:val="0"/>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12 October:</w:t>
      </w:r>
      <w:r>
        <w:rPr>
          <w:rFonts w:ascii="Arial" w:eastAsia="Arial" w:hAnsi="Arial" w:cs="Arial"/>
          <w:sz w:val="22"/>
          <w:szCs w:val="22"/>
        </w:rPr>
        <w:tab/>
      </w:r>
      <w:r>
        <w:rPr>
          <w:rFonts w:ascii="Arial" w:eastAsia="Arial" w:hAnsi="Arial" w:cs="Arial"/>
          <w:sz w:val="22"/>
          <w:szCs w:val="22"/>
        </w:rPr>
        <w:tab/>
        <w:t xml:space="preserve">Tutors return the final assignments with qualitative feedback and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grades.</w:t>
      </w:r>
    </w:p>
    <w:p w14:paraId="6C3EF803" w14:textId="77777777" w:rsidR="00201D54" w:rsidRDefault="00000000">
      <w:pPr>
        <w:pBdr>
          <w:top w:val="nil"/>
          <w:left w:val="nil"/>
          <w:bottom w:val="nil"/>
          <w:right w:val="nil"/>
          <w:between w:val="nil"/>
        </w:pBdr>
        <w:shd w:val="clear" w:color="auto" w:fill="FFFFFF"/>
        <w:spacing w:before="120" w:after="120"/>
        <w:ind w:right="14"/>
        <w:jc w:val="center"/>
        <w:rPr>
          <w:rFonts w:ascii="Arial" w:eastAsia="Arial" w:hAnsi="Arial" w:cs="Arial"/>
          <w:b/>
          <w:sz w:val="22"/>
          <w:szCs w:val="22"/>
        </w:rPr>
      </w:pPr>
      <w:r>
        <w:rPr>
          <w:rFonts w:ascii="Arial" w:eastAsia="Arial" w:hAnsi="Arial" w:cs="Arial"/>
          <w:b/>
          <w:sz w:val="22"/>
          <w:szCs w:val="22"/>
        </w:rPr>
        <w:t>Assignment formatting steps</w:t>
      </w:r>
    </w:p>
    <w:p w14:paraId="46BD8B9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Follow the steps below while formatting the assignments according to the APA style:</w:t>
      </w:r>
    </w:p>
    <w:p w14:paraId="70A10D79"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Step One – Writing title page and page numbers</w:t>
      </w:r>
    </w:p>
    <w:p w14:paraId="6D8ED131" w14:textId="77777777" w:rsidR="00201D54" w:rsidRDefault="00000000">
      <w:pPr>
        <w:numPr>
          <w:ilvl w:val="0"/>
          <w:numId w:val="31"/>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Select the accepted fonts (refer to </w:t>
      </w:r>
      <w:r>
        <w:rPr>
          <w:rFonts w:ascii="Arial" w:eastAsia="Arial" w:hAnsi="Arial" w:cs="Arial"/>
          <w:b/>
          <w:sz w:val="22"/>
          <w:szCs w:val="22"/>
        </w:rPr>
        <w:t>4.6 Basics of APA paper</w:t>
      </w:r>
      <w:r>
        <w:rPr>
          <w:rFonts w:ascii="Arial" w:eastAsia="Arial" w:hAnsi="Arial" w:cs="Arial"/>
          <w:sz w:val="22"/>
          <w:szCs w:val="22"/>
        </w:rPr>
        <w:t>)</w:t>
      </w:r>
    </w:p>
    <w:p w14:paraId="1AFC36EB" w14:textId="77777777" w:rsidR="00201D54" w:rsidRDefault="00000000">
      <w:pPr>
        <w:numPr>
          <w:ilvl w:val="0"/>
          <w:numId w:val="31"/>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Shorten and write the title in title case </w:t>
      </w:r>
    </w:p>
    <w:p w14:paraId="58D3A16C" w14:textId="77777777" w:rsidR="00201D54" w:rsidRDefault="00000000">
      <w:pPr>
        <w:numPr>
          <w:ilvl w:val="0"/>
          <w:numId w:val="31"/>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Insert the page number on the upper right corner </w:t>
      </w:r>
    </w:p>
    <w:p w14:paraId="49E49416"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b/>
          <w:sz w:val="22"/>
          <w:szCs w:val="22"/>
        </w:rPr>
      </w:pPr>
      <w:r>
        <w:rPr>
          <w:rFonts w:ascii="Arial" w:eastAsia="Arial" w:hAnsi="Arial" w:cs="Arial"/>
          <w:b/>
          <w:sz w:val="22"/>
          <w:szCs w:val="22"/>
        </w:rPr>
        <w:t>Step Two – Formatting the text</w:t>
      </w:r>
    </w:p>
    <w:p w14:paraId="6111E063" w14:textId="77777777" w:rsidR="00201D54" w:rsidRDefault="00000000">
      <w:pPr>
        <w:numPr>
          <w:ilvl w:val="0"/>
          <w:numId w:val="3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Highlight all the text</w:t>
      </w:r>
    </w:p>
    <w:p w14:paraId="05DA325A" w14:textId="77777777" w:rsidR="00201D54" w:rsidRDefault="00000000">
      <w:pPr>
        <w:numPr>
          <w:ilvl w:val="0"/>
          <w:numId w:val="3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Click ‘no spacing’</w:t>
      </w:r>
    </w:p>
    <w:p w14:paraId="1ECA47E4" w14:textId="77777777" w:rsidR="00201D54" w:rsidRDefault="00000000">
      <w:pPr>
        <w:numPr>
          <w:ilvl w:val="0"/>
          <w:numId w:val="3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Choose 2-point line space</w:t>
      </w:r>
    </w:p>
    <w:p w14:paraId="5134BB36" w14:textId="77777777" w:rsidR="00201D54" w:rsidRDefault="00000000">
      <w:pPr>
        <w:numPr>
          <w:ilvl w:val="0"/>
          <w:numId w:val="33"/>
        </w:num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Bold and align the title in the centre</w:t>
      </w:r>
    </w:p>
    <w:p w14:paraId="6EFEE819" w14:textId="77777777" w:rsidR="00201D54" w:rsidRDefault="00000000">
      <w:pPr>
        <w:numPr>
          <w:ilvl w:val="0"/>
          <w:numId w:val="33"/>
        </w:num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sz w:val="22"/>
          <w:szCs w:val="22"/>
        </w:rPr>
        <w:t>Press ‘tab’ each time you write a new paragraph</w:t>
      </w:r>
    </w:p>
    <w:p w14:paraId="441AECFC" w14:textId="77777777" w:rsidR="00201D54" w:rsidRDefault="00000000">
      <w:pPr>
        <w:pBdr>
          <w:top w:val="nil"/>
          <w:left w:val="nil"/>
          <w:bottom w:val="nil"/>
          <w:right w:val="nil"/>
          <w:between w:val="nil"/>
        </w:pBdr>
        <w:shd w:val="clear" w:color="auto" w:fill="FFFFFF"/>
        <w:spacing w:before="120" w:after="120"/>
        <w:jc w:val="both"/>
        <w:rPr>
          <w:rFonts w:ascii="Arial" w:eastAsia="Arial" w:hAnsi="Arial" w:cs="Arial"/>
          <w:sz w:val="22"/>
          <w:szCs w:val="22"/>
        </w:rPr>
      </w:pPr>
      <w:r>
        <w:rPr>
          <w:rFonts w:ascii="Arial" w:eastAsia="Arial" w:hAnsi="Arial" w:cs="Arial"/>
          <w:b/>
          <w:sz w:val="22"/>
          <w:szCs w:val="22"/>
        </w:rPr>
        <w:t>Step Three – References</w:t>
      </w:r>
    </w:p>
    <w:p w14:paraId="58025A95" w14:textId="77777777" w:rsidR="00201D54" w:rsidRDefault="00000000">
      <w:pPr>
        <w:numPr>
          <w:ilvl w:val="0"/>
          <w:numId w:val="19"/>
        </w:numPr>
        <w:pBdr>
          <w:top w:val="nil"/>
          <w:left w:val="nil"/>
          <w:bottom w:val="nil"/>
          <w:right w:val="nil"/>
          <w:between w:val="nil"/>
        </w:pBdr>
        <w:shd w:val="clear" w:color="auto" w:fill="FFFFFF"/>
        <w:spacing w:before="120" w:after="120"/>
        <w:ind w:left="720"/>
        <w:jc w:val="both"/>
        <w:rPr>
          <w:rFonts w:ascii="Arial" w:eastAsia="Arial" w:hAnsi="Arial" w:cs="Arial"/>
          <w:sz w:val="22"/>
          <w:szCs w:val="22"/>
        </w:rPr>
      </w:pPr>
      <w:r>
        <w:rPr>
          <w:rFonts w:ascii="Arial" w:eastAsia="Arial" w:hAnsi="Arial" w:cs="Arial"/>
          <w:sz w:val="22"/>
          <w:szCs w:val="22"/>
        </w:rPr>
        <w:t>Start in a new page</w:t>
      </w:r>
    </w:p>
    <w:p w14:paraId="6D59FA91" w14:textId="77777777" w:rsidR="00201D54" w:rsidRDefault="00000000">
      <w:pPr>
        <w:numPr>
          <w:ilvl w:val="0"/>
          <w:numId w:val="19"/>
        </w:numPr>
        <w:pBdr>
          <w:top w:val="nil"/>
          <w:left w:val="nil"/>
          <w:bottom w:val="nil"/>
          <w:right w:val="nil"/>
          <w:between w:val="nil"/>
        </w:pBdr>
        <w:shd w:val="clear" w:color="auto" w:fill="FFFFFF"/>
        <w:spacing w:before="120" w:after="120"/>
        <w:ind w:left="720"/>
        <w:jc w:val="both"/>
        <w:rPr>
          <w:rFonts w:ascii="Arial" w:eastAsia="Arial" w:hAnsi="Arial" w:cs="Arial"/>
          <w:sz w:val="22"/>
          <w:szCs w:val="22"/>
        </w:rPr>
      </w:pPr>
      <w:r>
        <w:rPr>
          <w:rFonts w:ascii="Arial" w:eastAsia="Arial" w:hAnsi="Arial" w:cs="Arial"/>
          <w:sz w:val="22"/>
          <w:szCs w:val="22"/>
        </w:rPr>
        <w:t>Bold and align the title in the centre</w:t>
      </w:r>
    </w:p>
    <w:p w14:paraId="2FEE70DB" w14:textId="77777777" w:rsidR="00201D54" w:rsidRDefault="00000000">
      <w:pPr>
        <w:numPr>
          <w:ilvl w:val="0"/>
          <w:numId w:val="19"/>
        </w:numPr>
        <w:pBdr>
          <w:top w:val="nil"/>
          <w:left w:val="nil"/>
          <w:bottom w:val="nil"/>
          <w:right w:val="nil"/>
          <w:between w:val="nil"/>
        </w:pBdr>
        <w:shd w:val="clear" w:color="auto" w:fill="FFFFFF"/>
        <w:spacing w:before="120" w:after="120"/>
        <w:ind w:left="720"/>
        <w:jc w:val="both"/>
        <w:rPr>
          <w:rFonts w:ascii="Arial" w:eastAsia="Arial" w:hAnsi="Arial" w:cs="Arial"/>
          <w:sz w:val="22"/>
          <w:szCs w:val="22"/>
        </w:rPr>
      </w:pPr>
      <w:r>
        <w:rPr>
          <w:rFonts w:ascii="Arial" w:eastAsia="Arial" w:hAnsi="Arial" w:cs="Arial"/>
          <w:sz w:val="22"/>
          <w:szCs w:val="22"/>
        </w:rPr>
        <w:t>Refer 5.5 Basic Rules for Writing References</w:t>
      </w:r>
    </w:p>
    <w:p w14:paraId="696C55DA" w14:textId="77777777" w:rsidR="00201D54" w:rsidRDefault="00000000">
      <w:pPr>
        <w:pStyle w:val="Heading1"/>
      </w:pPr>
      <w:r>
        <w:br w:type="page"/>
      </w:r>
      <w:bookmarkStart w:id="141" w:name="_Toc172109367"/>
      <w:r>
        <w:rPr>
          <w:sz w:val="22"/>
          <w:szCs w:val="22"/>
        </w:rPr>
        <w:lastRenderedPageBreak/>
        <w:t>Appendix 2</w:t>
      </w:r>
      <w:bookmarkEnd w:id="141"/>
    </w:p>
    <w:p w14:paraId="7C26734B"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24ACS101</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Student No………………</w:t>
      </w:r>
    </w:p>
    <w:p w14:paraId="6A22020C"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 xml:space="preserve">  Class Test, Autumn 2024</w:t>
      </w:r>
    </w:p>
    <w:p w14:paraId="35B585AA"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Sherubtse College</w:t>
      </w:r>
    </w:p>
    <w:p w14:paraId="0FD5958A"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Royal University of Bhutan</w:t>
      </w:r>
    </w:p>
    <w:p w14:paraId="0FD68D40"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ACS101 Academic Skills</w:t>
      </w:r>
    </w:p>
    <w:p w14:paraId="34F599FB" w14:textId="77777777" w:rsidR="00201D54" w:rsidRDefault="00000000">
      <w:pPr>
        <w:pBdr>
          <w:top w:val="nil"/>
          <w:left w:val="nil"/>
          <w:bottom w:val="single" w:sz="12" w:space="0" w:color="000000"/>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 xml:space="preserve">Duration: 2 hours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 xml:space="preserve"> Full Marks: 50</w:t>
      </w:r>
    </w:p>
    <w:p w14:paraId="4D2101D5" w14:textId="77777777" w:rsidR="00201D54" w:rsidRDefault="00000000">
      <w:pPr>
        <w:pBdr>
          <w:top w:val="nil"/>
          <w:left w:val="nil"/>
          <w:bottom w:val="single" w:sz="6" w:space="0" w:color="000000"/>
          <w:right w:val="nil"/>
          <w:between w:val="nil"/>
        </w:pBdr>
        <w:shd w:val="clear" w:color="auto" w:fill="FFFFFF"/>
        <w:tabs>
          <w:tab w:val="left" w:pos="270"/>
        </w:tabs>
        <w:spacing w:before="120" w:after="120"/>
        <w:jc w:val="both"/>
        <w:rPr>
          <w:rFonts w:ascii="Arial" w:eastAsia="Arial" w:hAnsi="Arial" w:cs="Arial"/>
          <w:b/>
          <w:sz w:val="22"/>
          <w:szCs w:val="22"/>
        </w:rPr>
      </w:pPr>
      <w:r>
        <w:rPr>
          <w:rFonts w:ascii="Arial" w:eastAsia="Arial" w:hAnsi="Arial" w:cs="Arial"/>
          <w:sz w:val="22"/>
          <w:szCs w:val="22"/>
        </w:rPr>
        <w:t xml:space="preserve">Write your student number at the top immediately on receipt of this question paper. This question paper consists of FOUR Sections (A, B, C, &amp; D). All questions are compulsory and marks are given at the end of each section. </w:t>
      </w:r>
      <w:r>
        <w:rPr>
          <w:rFonts w:ascii="Arial" w:eastAsia="Arial" w:hAnsi="Arial" w:cs="Arial"/>
          <w:b/>
          <w:sz w:val="22"/>
          <w:szCs w:val="22"/>
        </w:rPr>
        <w:t xml:space="preserve">Spend the first 10 minutes reading the questions. </w:t>
      </w:r>
    </w:p>
    <w:p w14:paraId="06502572" w14:textId="77777777" w:rsidR="00201D54" w:rsidRDefault="00000000">
      <w:pPr>
        <w:widowControl w:val="0"/>
        <w:pBdr>
          <w:top w:val="nil"/>
          <w:left w:val="nil"/>
          <w:bottom w:val="nil"/>
          <w:right w:val="nil"/>
          <w:between w:val="nil"/>
        </w:pBdr>
        <w:shd w:val="clear" w:color="auto" w:fill="FFFFFF"/>
        <w:tabs>
          <w:tab w:val="left" w:pos="180"/>
        </w:tabs>
        <w:spacing w:before="120" w:after="120"/>
        <w:jc w:val="center"/>
        <w:rPr>
          <w:rFonts w:ascii="Arial" w:eastAsia="Arial" w:hAnsi="Arial" w:cs="Arial"/>
          <w:b/>
          <w:sz w:val="22"/>
          <w:szCs w:val="22"/>
        </w:rPr>
      </w:pPr>
      <w:r>
        <w:rPr>
          <w:rFonts w:ascii="Arial" w:eastAsia="Arial" w:hAnsi="Arial" w:cs="Arial"/>
          <w:b/>
          <w:sz w:val="22"/>
          <w:szCs w:val="22"/>
        </w:rPr>
        <w:t>SECTION A</w:t>
      </w:r>
    </w:p>
    <w:p w14:paraId="4BB92A74"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b/>
          <w:sz w:val="22"/>
          <w:szCs w:val="22"/>
        </w:rPr>
      </w:pPr>
      <w:r>
        <w:rPr>
          <w:rFonts w:ascii="Arial" w:eastAsia="Arial" w:hAnsi="Arial" w:cs="Arial"/>
          <w:b/>
          <w:sz w:val="22"/>
          <w:szCs w:val="22"/>
        </w:rPr>
        <w:t>Read the following Questions and choose the MOST CORRECT answer from the options given below. (1×10=10 Marks)</w:t>
      </w:r>
    </w:p>
    <w:p w14:paraId="199E8C25" w14:textId="77777777" w:rsidR="00201D54" w:rsidRDefault="00000000">
      <w:pPr>
        <w:widowControl w:val="0"/>
        <w:numPr>
          <w:ilvl w:val="0"/>
          <w:numId w:val="29"/>
        </w:numPr>
        <w:pBdr>
          <w:top w:val="nil"/>
          <w:left w:val="nil"/>
          <w:bottom w:val="nil"/>
          <w:right w:val="nil"/>
          <w:between w:val="nil"/>
        </w:pBdr>
        <w:shd w:val="clear" w:color="auto" w:fill="FFFFFF"/>
        <w:spacing w:before="120" w:after="120"/>
        <w:ind w:left="450" w:hanging="450"/>
        <w:rPr>
          <w:rFonts w:ascii="Arial" w:eastAsia="Arial" w:hAnsi="Arial" w:cs="Arial"/>
          <w:sz w:val="22"/>
          <w:szCs w:val="22"/>
        </w:rPr>
      </w:pPr>
      <w:r>
        <w:rPr>
          <w:rFonts w:ascii="Arial" w:eastAsia="Arial" w:hAnsi="Arial" w:cs="Arial"/>
          <w:sz w:val="22"/>
          <w:szCs w:val="22"/>
        </w:rPr>
        <w:t>The alignment of text should be:</w:t>
      </w:r>
    </w:p>
    <w:p w14:paraId="72731F69" w14:textId="77777777" w:rsidR="00201D54" w:rsidRDefault="00000000">
      <w:pPr>
        <w:widowControl w:val="0"/>
        <w:numPr>
          <w:ilvl w:val="0"/>
          <w:numId w:val="10"/>
        </w:numPr>
        <w:pBdr>
          <w:top w:val="nil"/>
          <w:left w:val="nil"/>
          <w:bottom w:val="nil"/>
          <w:right w:val="nil"/>
          <w:between w:val="nil"/>
        </w:pBdr>
        <w:shd w:val="clear" w:color="auto" w:fill="FFFFFF"/>
        <w:spacing w:before="120" w:after="120"/>
        <w:ind w:left="1170"/>
        <w:rPr>
          <w:rFonts w:ascii="Arial" w:eastAsia="Arial" w:hAnsi="Arial" w:cs="Arial"/>
          <w:sz w:val="22"/>
          <w:szCs w:val="22"/>
        </w:rPr>
      </w:pPr>
      <w:r>
        <w:rPr>
          <w:rFonts w:ascii="Arial" w:eastAsia="Arial" w:hAnsi="Arial" w:cs="Arial"/>
          <w:sz w:val="22"/>
          <w:szCs w:val="22"/>
        </w:rPr>
        <w:t>Whatever the author prefers</w:t>
      </w:r>
    </w:p>
    <w:p w14:paraId="4588F349" w14:textId="77777777" w:rsidR="00201D54" w:rsidRDefault="00000000">
      <w:pPr>
        <w:widowControl w:val="0"/>
        <w:numPr>
          <w:ilvl w:val="0"/>
          <w:numId w:val="10"/>
        </w:numPr>
        <w:pBdr>
          <w:top w:val="nil"/>
          <w:left w:val="nil"/>
          <w:bottom w:val="nil"/>
          <w:right w:val="nil"/>
          <w:between w:val="nil"/>
        </w:pBdr>
        <w:shd w:val="clear" w:color="auto" w:fill="FFFFFF"/>
        <w:spacing w:before="120" w:after="120"/>
        <w:ind w:left="1170"/>
        <w:rPr>
          <w:rFonts w:ascii="Arial" w:eastAsia="Arial" w:hAnsi="Arial" w:cs="Arial"/>
          <w:sz w:val="22"/>
          <w:szCs w:val="22"/>
        </w:rPr>
      </w:pPr>
      <w:r>
        <w:rPr>
          <w:rFonts w:ascii="Arial" w:eastAsia="Arial" w:hAnsi="Arial" w:cs="Arial"/>
          <w:sz w:val="22"/>
          <w:szCs w:val="22"/>
        </w:rPr>
        <w:t>Justified (the words are spread equally across the line so that every line of text ends at the right margin)</w:t>
      </w:r>
    </w:p>
    <w:p w14:paraId="31E9FFFA" w14:textId="77777777" w:rsidR="00201D54" w:rsidRDefault="00000000">
      <w:pPr>
        <w:widowControl w:val="0"/>
        <w:numPr>
          <w:ilvl w:val="0"/>
          <w:numId w:val="10"/>
        </w:numPr>
        <w:pBdr>
          <w:top w:val="nil"/>
          <w:left w:val="nil"/>
          <w:bottom w:val="nil"/>
          <w:right w:val="nil"/>
          <w:between w:val="nil"/>
        </w:pBdr>
        <w:shd w:val="clear" w:color="auto" w:fill="FFFFFF"/>
        <w:spacing w:before="120" w:after="120"/>
        <w:ind w:left="1170"/>
        <w:rPr>
          <w:rFonts w:ascii="Arial" w:eastAsia="Arial" w:hAnsi="Arial" w:cs="Arial"/>
          <w:sz w:val="22"/>
          <w:szCs w:val="22"/>
        </w:rPr>
      </w:pPr>
      <w:r>
        <w:rPr>
          <w:rFonts w:ascii="Arial" w:eastAsia="Arial" w:hAnsi="Arial" w:cs="Arial"/>
          <w:sz w:val="22"/>
          <w:szCs w:val="22"/>
        </w:rPr>
        <w:t>Left-aligned with a ragged right edge (the text begins at the left margin and the spacing at the right margin is uneven)</w:t>
      </w:r>
    </w:p>
    <w:p w14:paraId="790DE618" w14:textId="77777777" w:rsidR="00201D54" w:rsidRDefault="00000000">
      <w:pPr>
        <w:widowControl w:val="0"/>
        <w:numPr>
          <w:ilvl w:val="0"/>
          <w:numId w:val="10"/>
        </w:numPr>
        <w:pBdr>
          <w:top w:val="nil"/>
          <w:left w:val="nil"/>
          <w:bottom w:val="nil"/>
          <w:right w:val="nil"/>
          <w:between w:val="nil"/>
        </w:pBdr>
        <w:shd w:val="clear" w:color="auto" w:fill="FFFFFF"/>
        <w:spacing w:before="120" w:after="120"/>
        <w:ind w:left="1170"/>
        <w:rPr>
          <w:rFonts w:ascii="Arial" w:eastAsia="Arial" w:hAnsi="Arial" w:cs="Arial"/>
          <w:sz w:val="22"/>
          <w:szCs w:val="22"/>
        </w:rPr>
      </w:pPr>
      <w:r>
        <w:rPr>
          <w:rFonts w:ascii="Arial" w:eastAsia="Arial" w:hAnsi="Arial" w:cs="Arial"/>
          <w:sz w:val="22"/>
          <w:szCs w:val="22"/>
        </w:rPr>
        <w:t>Right-aligned (the text begins at the right margin and the spacing at the left margin is uneven)</w:t>
      </w:r>
    </w:p>
    <w:p w14:paraId="2541237A" w14:textId="77777777" w:rsidR="00201D54" w:rsidRDefault="00000000">
      <w:pPr>
        <w:widowControl w:val="0"/>
        <w:numPr>
          <w:ilvl w:val="0"/>
          <w:numId w:val="11"/>
        </w:numPr>
        <w:pBdr>
          <w:top w:val="nil"/>
          <w:left w:val="nil"/>
          <w:bottom w:val="nil"/>
          <w:right w:val="nil"/>
          <w:between w:val="nil"/>
        </w:pBdr>
        <w:shd w:val="clear" w:color="auto" w:fill="FFFFFF"/>
        <w:spacing w:before="120" w:after="120"/>
        <w:ind w:left="495" w:hanging="495"/>
        <w:rPr>
          <w:rFonts w:ascii="Arial" w:eastAsia="Arial" w:hAnsi="Arial" w:cs="Arial"/>
          <w:sz w:val="22"/>
          <w:szCs w:val="22"/>
        </w:rPr>
      </w:pPr>
      <w:r>
        <w:rPr>
          <w:rFonts w:ascii="Arial" w:eastAsia="Arial" w:hAnsi="Arial" w:cs="Arial"/>
          <w:sz w:val="22"/>
          <w:szCs w:val="22"/>
        </w:rPr>
        <w:t>Choose the correct formatting for a level 2 section heading:</w:t>
      </w:r>
    </w:p>
    <w:p w14:paraId="4EFAC36E" w14:textId="77777777" w:rsidR="00201D54" w:rsidRDefault="00000000">
      <w:pPr>
        <w:widowControl w:val="0"/>
        <w:numPr>
          <w:ilvl w:val="0"/>
          <w:numId w:val="1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Centred, boldface, uppercase and lowercase text</w:t>
      </w:r>
    </w:p>
    <w:p w14:paraId="05283113" w14:textId="77777777" w:rsidR="00201D54" w:rsidRDefault="00000000">
      <w:pPr>
        <w:widowControl w:val="0"/>
        <w:numPr>
          <w:ilvl w:val="0"/>
          <w:numId w:val="1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Centred, uppercase and lowercase text</w:t>
      </w:r>
    </w:p>
    <w:p w14:paraId="71EF5EC5" w14:textId="77777777" w:rsidR="00201D54" w:rsidRDefault="00000000">
      <w:pPr>
        <w:widowControl w:val="0"/>
        <w:numPr>
          <w:ilvl w:val="0"/>
          <w:numId w:val="1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Flush left, boldface, uppercase and lowercase text</w:t>
      </w:r>
    </w:p>
    <w:p w14:paraId="0713A69A" w14:textId="77777777" w:rsidR="00201D54" w:rsidRDefault="00000000">
      <w:pPr>
        <w:widowControl w:val="0"/>
        <w:numPr>
          <w:ilvl w:val="0"/>
          <w:numId w:val="1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Flush left, uppercase and lowercase text</w:t>
      </w:r>
    </w:p>
    <w:p w14:paraId="17EB1F50" w14:textId="77777777" w:rsidR="00201D54" w:rsidRDefault="00000000">
      <w:pPr>
        <w:widowControl w:val="0"/>
        <w:numPr>
          <w:ilvl w:val="0"/>
          <w:numId w:val="68"/>
        </w:numPr>
        <w:pBdr>
          <w:top w:val="nil"/>
          <w:left w:val="nil"/>
          <w:bottom w:val="nil"/>
          <w:right w:val="nil"/>
          <w:between w:val="nil"/>
        </w:pBdr>
        <w:shd w:val="clear" w:color="auto" w:fill="FFFFFF"/>
        <w:spacing w:before="120" w:after="120"/>
        <w:ind w:left="495" w:hanging="495"/>
        <w:rPr>
          <w:rFonts w:ascii="Arial" w:eastAsia="Arial" w:hAnsi="Arial" w:cs="Arial"/>
          <w:sz w:val="22"/>
          <w:szCs w:val="22"/>
        </w:rPr>
      </w:pPr>
      <w:r>
        <w:rPr>
          <w:rFonts w:ascii="Arial" w:eastAsia="Arial" w:hAnsi="Arial" w:cs="Arial"/>
          <w:sz w:val="22"/>
          <w:szCs w:val="22"/>
        </w:rPr>
        <w:t>When should et al. be used in APA style?</w:t>
      </w:r>
    </w:p>
    <w:p w14:paraId="321D10D6" w14:textId="77777777" w:rsidR="00201D54" w:rsidRDefault="00000000">
      <w:pPr>
        <w:widowControl w:val="0"/>
        <w:numPr>
          <w:ilvl w:val="0"/>
          <w:numId w:val="1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when the source has more than 3 authors</w:t>
      </w:r>
    </w:p>
    <w:p w14:paraId="201BB43E" w14:textId="77777777" w:rsidR="00201D54" w:rsidRDefault="00000000">
      <w:pPr>
        <w:widowControl w:val="0"/>
        <w:numPr>
          <w:ilvl w:val="0"/>
          <w:numId w:val="1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when the source has 6 or more authors</w:t>
      </w:r>
    </w:p>
    <w:p w14:paraId="61DE6179" w14:textId="77777777" w:rsidR="00201D54" w:rsidRDefault="00000000">
      <w:pPr>
        <w:widowControl w:val="0"/>
        <w:numPr>
          <w:ilvl w:val="0"/>
          <w:numId w:val="1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if the source has more than 2 authors and has already been mentioned once in the document</w:t>
      </w:r>
    </w:p>
    <w:p w14:paraId="2B4E4C94" w14:textId="77777777" w:rsidR="00201D54" w:rsidRDefault="00000000">
      <w:pPr>
        <w:widowControl w:val="0"/>
        <w:numPr>
          <w:ilvl w:val="0"/>
          <w:numId w:val="1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Both B and C</w:t>
      </w:r>
    </w:p>
    <w:p w14:paraId="75DC99A3" w14:textId="77777777" w:rsidR="00201D54" w:rsidRDefault="00000000">
      <w:pPr>
        <w:widowControl w:val="0"/>
        <w:numPr>
          <w:ilvl w:val="0"/>
          <w:numId w:val="79"/>
        </w:numPr>
        <w:pBdr>
          <w:top w:val="nil"/>
          <w:left w:val="nil"/>
          <w:bottom w:val="nil"/>
          <w:right w:val="nil"/>
          <w:between w:val="nil"/>
        </w:pBdr>
        <w:shd w:val="clear" w:color="auto" w:fill="FFFFFF"/>
        <w:spacing w:before="120" w:after="120"/>
        <w:ind w:left="495" w:hanging="495"/>
        <w:rPr>
          <w:rFonts w:ascii="Arial" w:eastAsia="Arial" w:hAnsi="Arial" w:cs="Arial"/>
          <w:sz w:val="22"/>
          <w:szCs w:val="22"/>
        </w:rPr>
      </w:pPr>
      <w:r>
        <w:rPr>
          <w:rFonts w:ascii="Arial" w:eastAsia="Arial" w:hAnsi="Arial" w:cs="Arial"/>
          <w:sz w:val="22"/>
          <w:szCs w:val="22"/>
        </w:rPr>
        <w:t xml:space="preserve"> What does an APA in-text citation include in parentheses when the source is quoted directly and the author's name is not mentioned in the text?</w:t>
      </w:r>
    </w:p>
    <w:p w14:paraId="2AFEF42F" w14:textId="77777777" w:rsidR="00201D54" w:rsidRDefault="00000000">
      <w:pPr>
        <w:widowControl w:val="0"/>
        <w:numPr>
          <w:ilvl w:val="0"/>
          <w:numId w:val="4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Author, publication year, and page number (preceded by p.) all separated by commas: </w:t>
      </w:r>
      <w:proofErr w:type="gramStart"/>
      <w:r>
        <w:rPr>
          <w:rFonts w:ascii="Arial" w:eastAsia="Arial" w:hAnsi="Arial" w:cs="Arial"/>
          <w:sz w:val="22"/>
          <w:szCs w:val="22"/>
        </w:rPr>
        <w:t>( Doe</w:t>
      </w:r>
      <w:proofErr w:type="gramEnd"/>
      <w:r>
        <w:rPr>
          <w:rFonts w:ascii="Arial" w:eastAsia="Arial" w:hAnsi="Arial" w:cs="Arial"/>
          <w:sz w:val="22"/>
          <w:szCs w:val="22"/>
        </w:rPr>
        <w:t>, 2017, p. 25)</w:t>
      </w:r>
    </w:p>
    <w:p w14:paraId="11EA6D31" w14:textId="77777777" w:rsidR="00201D54" w:rsidRDefault="00000000">
      <w:pPr>
        <w:widowControl w:val="0"/>
        <w:numPr>
          <w:ilvl w:val="0"/>
          <w:numId w:val="4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Author, publication year, and page number (preceded by p.) without intervening punctuation: (Doe 2017 p. 25)</w:t>
      </w:r>
    </w:p>
    <w:p w14:paraId="696BBA87" w14:textId="77777777" w:rsidR="00201D54" w:rsidRDefault="00000000">
      <w:pPr>
        <w:widowControl w:val="0"/>
        <w:numPr>
          <w:ilvl w:val="0"/>
          <w:numId w:val="4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Author and page number separated by a comma: (Doe, 25)</w:t>
      </w:r>
    </w:p>
    <w:p w14:paraId="64DFC30E" w14:textId="77777777" w:rsidR="00201D54" w:rsidRDefault="00000000">
      <w:pPr>
        <w:widowControl w:val="0"/>
        <w:numPr>
          <w:ilvl w:val="0"/>
          <w:numId w:val="46"/>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lastRenderedPageBreak/>
        <w:t>Author and page number without intervening punctuation: (Doe 25)</w:t>
      </w:r>
    </w:p>
    <w:p w14:paraId="774ACD25" w14:textId="77777777" w:rsidR="00201D54" w:rsidRDefault="00000000">
      <w:pPr>
        <w:widowControl w:val="0"/>
        <w:numPr>
          <w:ilvl w:val="0"/>
          <w:numId w:val="49"/>
        </w:numPr>
        <w:pBdr>
          <w:top w:val="nil"/>
          <w:left w:val="nil"/>
          <w:bottom w:val="nil"/>
          <w:right w:val="nil"/>
          <w:between w:val="nil"/>
        </w:pBdr>
        <w:shd w:val="clear" w:color="auto" w:fill="FFFFFF"/>
        <w:spacing w:before="120" w:after="120"/>
        <w:ind w:left="540" w:hanging="540"/>
        <w:rPr>
          <w:rFonts w:ascii="Arial" w:eastAsia="Arial" w:hAnsi="Arial" w:cs="Arial"/>
          <w:sz w:val="22"/>
          <w:szCs w:val="22"/>
        </w:rPr>
      </w:pPr>
      <w:r>
        <w:rPr>
          <w:rFonts w:ascii="Arial" w:eastAsia="Arial" w:hAnsi="Arial" w:cs="Arial"/>
          <w:sz w:val="22"/>
          <w:szCs w:val="22"/>
        </w:rPr>
        <w:t xml:space="preserve"> In APA style, personal communications (e-mail, memos, letters) are</w:t>
      </w:r>
    </w:p>
    <w:p w14:paraId="0BACF536" w14:textId="77777777" w:rsidR="00201D54" w:rsidRDefault="00000000">
      <w:pPr>
        <w:widowControl w:val="0"/>
        <w:numPr>
          <w:ilvl w:val="0"/>
          <w:numId w:val="45"/>
        </w:numPr>
        <w:pBdr>
          <w:top w:val="nil"/>
          <w:left w:val="nil"/>
          <w:bottom w:val="nil"/>
          <w:right w:val="nil"/>
          <w:between w:val="nil"/>
        </w:pBdr>
        <w:shd w:val="clear" w:color="auto" w:fill="FFFFFF"/>
        <w:spacing w:before="120" w:after="120"/>
        <w:ind w:left="1134" w:hanging="305"/>
        <w:rPr>
          <w:rFonts w:ascii="Arial" w:eastAsia="Arial" w:hAnsi="Arial" w:cs="Arial"/>
          <w:sz w:val="22"/>
          <w:szCs w:val="22"/>
        </w:rPr>
      </w:pPr>
      <w:r>
        <w:rPr>
          <w:rFonts w:ascii="Arial" w:eastAsia="Arial" w:hAnsi="Arial" w:cs="Arial"/>
          <w:sz w:val="22"/>
          <w:szCs w:val="22"/>
        </w:rPr>
        <w:t>... not included in in-text citations</w:t>
      </w:r>
    </w:p>
    <w:p w14:paraId="0547DA55" w14:textId="77777777" w:rsidR="00201D54" w:rsidRDefault="00000000">
      <w:pPr>
        <w:widowControl w:val="0"/>
        <w:numPr>
          <w:ilvl w:val="0"/>
          <w:numId w:val="45"/>
        </w:numPr>
        <w:pBdr>
          <w:top w:val="nil"/>
          <w:left w:val="nil"/>
          <w:bottom w:val="nil"/>
          <w:right w:val="nil"/>
          <w:between w:val="nil"/>
        </w:pBdr>
        <w:shd w:val="clear" w:color="auto" w:fill="FFFFFF"/>
        <w:spacing w:before="120" w:after="120"/>
        <w:ind w:left="1134" w:hanging="305"/>
        <w:rPr>
          <w:rFonts w:ascii="Arial" w:eastAsia="Arial" w:hAnsi="Arial" w:cs="Arial"/>
          <w:sz w:val="22"/>
          <w:szCs w:val="22"/>
        </w:rPr>
      </w:pPr>
      <w:r>
        <w:rPr>
          <w:rFonts w:ascii="Arial" w:eastAsia="Arial" w:hAnsi="Arial" w:cs="Arial"/>
          <w:sz w:val="22"/>
          <w:szCs w:val="22"/>
        </w:rPr>
        <w:t>... not included in the Reference list</w:t>
      </w:r>
    </w:p>
    <w:p w14:paraId="308FADD2" w14:textId="77777777" w:rsidR="00201D54" w:rsidRDefault="00000000">
      <w:pPr>
        <w:widowControl w:val="0"/>
        <w:numPr>
          <w:ilvl w:val="0"/>
          <w:numId w:val="45"/>
        </w:numPr>
        <w:pBdr>
          <w:top w:val="nil"/>
          <w:left w:val="nil"/>
          <w:bottom w:val="nil"/>
          <w:right w:val="nil"/>
          <w:between w:val="nil"/>
        </w:pBdr>
        <w:shd w:val="clear" w:color="auto" w:fill="FFFFFF"/>
        <w:spacing w:before="120" w:after="120"/>
        <w:ind w:left="1134" w:hanging="305"/>
        <w:rPr>
          <w:rFonts w:ascii="Arial" w:eastAsia="Arial" w:hAnsi="Arial" w:cs="Arial"/>
          <w:sz w:val="22"/>
          <w:szCs w:val="22"/>
        </w:rPr>
      </w:pPr>
      <w:r>
        <w:rPr>
          <w:rFonts w:ascii="Arial" w:eastAsia="Arial" w:hAnsi="Arial" w:cs="Arial"/>
          <w:sz w:val="22"/>
          <w:szCs w:val="22"/>
        </w:rPr>
        <w:t>... need to include the author's initials and the exact date of communication</w:t>
      </w:r>
    </w:p>
    <w:p w14:paraId="130C1AF2" w14:textId="77777777" w:rsidR="00201D54" w:rsidRDefault="00000000">
      <w:pPr>
        <w:widowControl w:val="0"/>
        <w:numPr>
          <w:ilvl w:val="0"/>
          <w:numId w:val="45"/>
        </w:numPr>
        <w:pBdr>
          <w:top w:val="nil"/>
          <w:left w:val="nil"/>
          <w:bottom w:val="nil"/>
          <w:right w:val="nil"/>
          <w:between w:val="nil"/>
        </w:pBdr>
        <w:shd w:val="clear" w:color="auto" w:fill="FFFFFF"/>
        <w:spacing w:before="120" w:after="120"/>
        <w:ind w:left="1134" w:hanging="305"/>
        <w:rPr>
          <w:rFonts w:ascii="Arial" w:eastAsia="Arial" w:hAnsi="Arial" w:cs="Arial"/>
          <w:sz w:val="22"/>
          <w:szCs w:val="22"/>
        </w:rPr>
      </w:pPr>
      <w:r>
        <w:rPr>
          <w:rFonts w:ascii="Arial" w:eastAsia="Arial" w:hAnsi="Arial" w:cs="Arial"/>
          <w:sz w:val="22"/>
          <w:szCs w:val="22"/>
        </w:rPr>
        <w:t>...not included in reference list but include the author's initials and the exact date of communication I the in-text citations</w:t>
      </w:r>
    </w:p>
    <w:p w14:paraId="52727E98" w14:textId="77777777" w:rsidR="00201D54" w:rsidRDefault="00000000">
      <w:pPr>
        <w:widowControl w:val="0"/>
        <w:numPr>
          <w:ilvl w:val="0"/>
          <w:numId w:val="80"/>
        </w:numPr>
        <w:pBdr>
          <w:top w:val="nil"/>
          <w:left w:val="nil"/>
          <w:bottom w:val="nil"/>
          <w:right w:val="nil"/>
          <w:between w:val="nil"/>
        </w:pBdr>
        <w:shd w:val="clear" w:color="auto" w:fill="FFFFFF"/>
        <w:spacing w:before="120" w:after="120"/>
        <w:ind w:left="630" w:hanging="585"/>
        <w:rPr>
          <w:rFonts w:ascii="Arial" w:eastAsia="Arial" w:hAnsi="Arial" w:cs="Arial"/>
          <w:sz w:val="22"/>
          <w:szCs w:val="22"/>
        </w:rPr>
      </w:pPr>
      <w:r>
        <w:rPr>
          <w:rFonts w:ascii="Arial" w:eastAsia="Arial" w:hAnsi="Arial" w:cs="Arial"/>
          <w:sz w:val="22"/>
          <w:szCs w:val="22"/>
        </w:rPr>
        <w:t xml:space="preserve"> Which of the following choices is the correct formatting for a citation to personal communication?</w:t>
      </w:r>
    </w:p>
    <w:p w14:paraId="0D6F6E67" w14:textId="77777777" w:rsidR="00201D54" w:rsidRDefault="00000000">
      <w:pPr>
        <w:widowControl w:val="0"/>
        <w:numPr>
          <w:ilvl w:val="0"/>
          <w:numId w:val="8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(J. Johnson, personal communication, September 3, 2014)</w:t>
      </w:r>
    </w:p>
    <w:p w14:paraId="06EB2F73" w14:textId="77777777" w:rsidR="00201D54" w:rsidRDefault="00000000">
      <w:pPr>
        <w:widowControl w:val="0"/>
        <w:numPr>
          <w:ilvl w:val="0"/>
          <w:numId w:val="8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(Johnson, email, September 3, 2014)</w:t>
      </w:r>
    </w:p>
    <w:p w14:paraId="078813F1" w14:textId="77777777" w:rsidR="00201D54" w:rsidRDefault="00000000">
      <w:pPr>
        <w:widowControl w:val="0"/>
        <w:numPr>
          <w:ilvl w:val="0"/>
          <w:numId w:val="8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(Johnson, personal communication, para. 4)</w:t>
      </w:r>
    </w:p>
    <w:p w14:paraId="0A71AAC5" w14:textId="77777777" w:rsidR="00201D54" w:rsidRDefault="00000000">
      <w:pPr>
        <w:widowControl w:val="0"/>
        <w:numPr>
          <w:ilvl w:val="0"/>
          <w:numId w:val="8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(J. Johnson, email, para. 4)</w:t>
      </w:r>
    </w:p>
    <w:p w14:paraId="45B0ED1B" w14:textId="77777777" w:rsidR="00201D54" w:rsidRDefault="00000000">
      <w:pPr>
        <w:widowControl w:val="0"/>
        <w:numPr>
          <w:ilvl w:val="0"/>
          <w:numId w:val="34"/>
        </w:numPr>
        <w:pBdr>
          <w:top w:val="nil"/>
          <w:left w:val="nil"/>
          <w:bottom w:val="nil"/>
          <w:right w:val="nil"/>
          <w:between w:val="nil"/>
        </w:pBdr>
        <w:shd w:val="clear" w:color="auto" w:fill="FFFFFF"/>
        <w:spacing w:before="120" w:after="120"/>
        <w:ind w:left="720" w:hanging="675"/>
        <w:rPr>
          <w:rFonts w:ascii="Arial" w:eastAsia="Arial" w:hAnsi="Arial" w:cs="Arial"/>
          <w:sz w:val="22"/>
          <w:szCs w:val="22"/>
        </w:rPr>
        <w:sectPr w:rsidR="00201D54">
          <w:headerReference w:type="default" r:id="rId74"/>
          <w:footerReference w:type="default" r:id="rId75"/>
          <w:pgSz w:w="11920" w:h="16840"/>
          <w:pgMar w:top="300" w:right="1440" w:bottom="1440" w:left="1440" w:header="720" w:footer="6" w:gutter="0"/>
          <w:pgNumType w:start="1"/>
          <w:cols w:space="720"/>
        </w:sectPr>
      </w:pPr>
      <w:r>
        <w:rPr>
          <w:rFonts w:ascii="Arial" w:eastAsia="Arial" w:hAnsi="Arial" w:cs="Arial"/>
          <w:sz w:val="22"/>
          <w:szCs w:val="22"/>
        </w:rPr>
        <w:t>Which of the following separates a title and subtitle in APA formatting?</w:t>
      </w:r>
    </w:p>
    <w:p w14:paraId="2F84FEB9" w14:textId="77777777" w:rsidR="00201D54" w:rsidRDefault="00000000">
      <w:pPr>
        <w:widowControl w:val="0"/>
        <w:numPr>
          <w:ilvl w:val="0"/>
          <w:numId w:val="24"/>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 colon</w:t>
      </w:r>
    </w:p>
    <w:p w14:paraId="1C2CD7DA" w14:textId="77777777" w:rsidR="00201D54" w:rsidRDefault="00000000">
      <w:pPr>
        <w:widowControl w:val="0"/>
        <w:numPr>
          <w:ilvl w:val="0"/>
          <w:numId w:val="24"/>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 semi colon</w:t>
      </w:r>
    </w:p>
    <w:p w14:paraId="7F617519" w14:textId="77777777" w:rsidR="00201D54" w:rsidRDefault="00000000">
      <w:pPr>
        <w:widowControl w:val="0"/>
        <w:numPr>
          <w:ilvl w:val="0"/>
          <w:numId w:val="24"/>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A comma </w:t>
      </w:r>
    </w:p>
    <w:p w14:paraId="58D6350B" w14:textId="77777777" w:rsidR="00201D54" w:rsidRDefault="00000000">
      <w:pPr>
        <w:widowControl w:val="0"/>
        <w:numPr>
          <w:ilvl w:val="0"/>
          <w:numId w:val="24"/>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 hyphen</w:t>
      </w:r>
    </w:p>
    <w:p w14:paraId="2CBDD5AB" w14:textId="77777777" w:rsidR="00201D54" w:rsidRDefault="00000000">
      <w:pPr>
        <w:widowControl w:val="0"/>
        <w:numPr>
          <w:ilvl w:val="0"/>
          <w:numId w:val="75"/>
        </w:numPr>
        <w:pBdr>
          <w:top w:val="nil"/>
          <w:left w:val="nil"/>
          <w:bottom w:val="nil"/>
          <w:right w:val="nil"/>
          <w:between w:val="nil"/>
        </w:pBdr>
        <w:shd w:val="clear" w:color="auto" w:fill="FFFFFF"/>
        <w:spacing w:before="120" w:after="120"/>
        <w:ind w:left="720" w:hanging="675"/>
        <w:rPr>
          <w:rFonts w:ascii="Arial" w:eastAsia="Arial" w:hAnsi="Arial" w:cs="Arial"/>
          <w:sz w:val="22"/>
          <w:szCs w:val="22"/>
        </w:rPr>
        <w:sectPr w:rsidR="00201D54">
          <w:type w:val="continuous"/>
          <w:pgSz w:w="11920" w:h="16840"/>
          <w:pgMar w:top="1440" w:right="1440" w:bottom="1440" w:left="1440" w:header="720" w:footer="720" w:gutter="0"/>
          <w:cols w:space="720"/>
        </w:sectPr>
      </w:pPr>
      <w:r>
        <w:rPr>
          <w:rFonts w:ascii="Arial" w:eastAsia="Arial" w:hAnsi="Arial" w:cs="Arial"/>
          <w:sz w:val="22"/>
          <w:szCs w:val="22"/>
          <w:highlight w:val="white"/>
        </w:rPr>
        <w:t xml:space="preserve">Rogers, K. (2009). Leadership giftedness: Is it innate or can it be </w:t>
      </w:r>
      <w:proofErr w:type="gramStart"/>
      <w:r>
        <w:rPr>
          <w:rFonts w:ascii="Arial" w:eastAsia="Arial" w:hAnsi="Arial" w:cs="Arial"/>
          <w:sz w:val="22"/>
          <w:szCs w:val="22"/>
          <w:highlight w:val="white"/>
        </w:rPr>
        <w:t>developed?.</w:t>
      </w:r>
      <w:proofErr w:type="gramEnd"/>
      <w:r>
        <w:rPr>
          <w:rFonts w:ascii="Arial" w:eastAsia="Arial" w:hAnsi="Arial" w:cs="Arial"/>
          <w:sz w:val="22"/>
          <w:szCs w:val="22"/>
          <w:highlight w:val="white"/>
        </w:rPr>
        <w:t xml:space="preserve"> In L.   </w:t>
      </w:r>
      <w:proofErr w:type="spellStart"/>
      <w:r>
        <w:rPr>
          <w:rFonts w:ascii="Arial" w:eastAsia="Arial" w:hAnsi="Arial" w:cs="Arial"/>
          <w:sz w:val="22"/>
          <w:szCs w:val="22"/>
          <w:highlight w:val="white"/>
        </w:rPr>
        <w:t>Shavinina</w:t>
      </w:r>
      <w:proofErr w:type="spellEnd"/>
      <w:r>
        <w:rPr>
          <w:rFonts w:ascii="Arial" w:eastAsia="Arial" w:hAnsi="Arial" w:cs="Arial"/>
          <w:sz w:val="22"/>
          <w:szCs w:val="22"/>
          <w:highlight w:val="white"/>
        </w:rPr>
        <w:t xml:space="preserve"> (Ed.), </w:t>
      </w:r>
      <w:r>
        <w:rPr>
          <w:rFonts w:ascii="Arial" w:eastAsia="Arial" w:hAnsi="Arial" w:cs="Arial"/>
          <w:i/>
          <w:sz w:val="22"/>
          <w:szCs w:val="22"/>
          <w:highlight w:val="white"/>
        </w:rPr>
        <w:t>International handbook on giftedness</w:t>
      </w:r>
      <w:r>
        <w:rPr>
          <w:rFonts w:ascii="Arial" w:eastAsia="Arial" w:hAnsi="Arial" w:cs="Arial"/>
          <w:sz w:val="22"/>
          <w:szCs w:val="22"/>
          <w:highlight w:val="white"/>
        </w:rPr>
        <w:t> (pp. 633-645). https://doi: 10.1007/978-1-4020-6162-2_31</w:t>
      </w:r>
      <w:r>
        <w:rPr>
          <w:rFonts w:ascii="Arial" w:eastAsia="Arial" w:hAnsi="Arial" w:cs="Arial"/>
          <w:sz w:val="22"/>
          <w:szCs w:val="22"/>
        </w:rPr>
        <w:t>. This resource is a(n):</w:t>
      </w:r>
    </w:p>
    <w:p w14:paraId="09BABF77" w14:textId="77777777" w:rsidR="00201D54" w:rsidRDefault="00000000">
      <w:pPr>
        <w:widowControl w:val="0"/>
        <w:numPr>
          <w:ilvl w:val="0"/>
          <w:numId w:val="5"/>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Chapter in edited </w:t>
      </w:r>
      <w:proofErr w:type="spellStart"/>
      <w:r>
        <w:rPr>
          <w:rFonts w:ascii="Arial" w:eastAsia="Arial" w:hAnsi="Arial" w:cs="Arial"/>
          <w:sz w:val="22"/>
          <w:szCs w:val="22"/>
        </w:rPr>
        <w:t>ebook</w:t>
      </w:r>
      <w:proofErr w:type="spellEnd"/>
    </w:p>
    <w:p w14:paraId="5C4FF080" w14:textId="77777777" w:rsidR="00201D54" w:rsidRDefault="00000000">
      <w:pPr>
        <w:widowControl w:val="0"/>
        <w:numPr>
          <w:ilvl w:val="0"/>
          <w:numId w:val="5"/>
        </w:numPr>
        <w:pBdr>
          <w:top w:val="nil"/>
          <w:left w:val="nil"/>
          <w:bottom w:val="nil"/>
          <w:right w:val="nil"/>
          <w:between w:val="nil"/>
        </w:pBdr>
        <w:shd w:val="clear" w:color="auto" w:fill="FFFFFF"/>
        <w:spacing w:before="120" w:after="120"/>
        <w:rPr>
          <w:rFonts w:ascii="Arial" w:eastAsia="Arial" w:hAnsi="Arial" w:cs="Arial"/>
          <w:sz w:val="22"/>
          <w:szCs w:val="22"/>
        </w:rPr>
      </w:pPr>
      <w:proofErr w:type="spellStart"/>
      <w:r>
        <w:rPr>
          <w:rFonts w:ascii="Arial" w:eastAsia="Arial" w:hAnsi="Arial" w:cs="Arial"/>
          <w:sz w:val="22"/>
          <w:szCs w:val="22"/>
        </w:rPr>
        <w:t>ebook</w:t>
      </w:r>
      <w:proofErr w:type="spellEnd"/>
    </w:p>
    <w:p w14:paraId="01CA4827" w14:textId="77777777" w:rsidR="00201D54" w:rsidRDefault="00000000">
      <w:pPr>
        <w:widowControl w:val="0"/>
        <w:numPr>
          <w:ilvl w:val="0"/>
          <w:numId w:val="5"/>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Journal article</w:t>
      </w:r>
    </w:p>
    <w:p w14:paraId="483EB7FD" w14:textId="77777777" w:rsidR="00201D54" w:rsidRDefault="00000000">
      <w:pPr>
        <w:widowControl w:val="0"/>
        <w:numPr>
          <w:ilvl w:val="0"/>
          <w:numId w:val="5"/>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Online newspaper article</w:t>
      </w:r>
    </w:p>
    <w:p w14:paraId="29254B1E" w14:textId="77777777" w:rsidR="00201D54" w:rsidRDefault="00000000">
      <w:pPr>
        <w:widowControl w:val="0"/>
        <w:numPr>
          <w:ilvl w:val="0"/>
          <w:numId w:val="50"/>
        </w:numPr>
        <w:pBdr>
          <w:top w:val="nil"/>
          <w:left w:val="nil"/>
          <w:bottom w:val="nil"/>
          <w:right w:val="nil"/>
          <w:between w:val="nil"/>
        </w:pBdr>
        <w:shd w:val="clear" w:color="auto" w:fill="FFFFFF"/>
        <w:spacing w:before="120" w:after="120"/>
        <w:ind w:left="765" w:hanging="720"/>
        <w:rPr>
          <w:rFonts w:ascii="Arial" w:eastAsia="Arial" w:hAnsi="Arial" w:cs="Arial"/>
          <w:sz w:val="22"/>
          <w:szCs w:val="22"/>
        </w:rPr>
      </w:pPr>
      <w:r>
        <w:rPr>
          <w:rFonts w:ascii="Arial" w:eastAsia="Arial" w:hAnsi="Arial" w:cs="Arial"/>
          <w:sz w:val="22"/>
          <w:szCs w:val="22"/>
        </w:rPr>
        <w:t xml:space="preserve">When citing a direct quotation from an </w:t>
      </w:r>
      <w:proofErr w:type="spellStart"/>
      <w:r>
        <w:rPr>
          <w:rFonts w:ascii="Arial" w:eastAsia="Arial" w:hAnsi="Arial" w:cs="Arial"/>
          <w:sz w:val="22"/>
          <w:szCs w:val="22"/>
        </w:rPr>
        <w:t>ebook</w:t>
      </w:r>
      <w:proofErr w:type="spellEnd"/>
      <w:r>
        <w:rPr>
          <w:rFonts w:ascii="Arial" w:eastAsia="Arial" w:hAnsi="Arial" w:cs="Arial"/>
          <w:sz w:val="22"/>
          <w:szCs w:val="22"/>
        </w:rPr>
        <w:t xml:space="preserve"> that doesn't have page numbers, which of the following is the correct approach to indicating the location of the information within the </w:t>
      </w:r>
      <w:proofErr w:type="spellStart"/>
      <w:r>
        <w:rPr>
          <w:rFonts w:ascii="Arial" w:eastAsia="Arial" w:hAnsi="Arial" w:cs="Arial"/>
          <w:sz w:val="22"/>
          <w:szCs w:val="22"/>
        </w:rPr>
        <w:t>ebook</w:t>
      </w:r>
      <w:proofErr w:type="spellEnd"/>
      <w:r>
        <w:rPr>
          <w:rFonts w:ascii="Arial" w:eastAsia="Arial" w:hAnsi="Arial" w:cs="Arial"/>
          <w:sz w:val="22"/>
          <w:szCs w:val="22"/>
        </w:rPr>
        <w:t>?</w:t>
      </w:r>
    </w:p>
    <w:p w14:paraId="16BF7F17" w14:textId="77777777" w:rsidR="00201D54" w:rsidRDefault="00000000">
      <w:pPr>
        <w:widowControl w:val="0"/>
        <w:numPr>
          <w:ilvl w:val="0"/>
          <w:numId w:val="7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 paragraph number</w:t>
      </w:r>
    </w:p>
    <w:p w14:paraId="4B7B49E1" w14:textId="77777777" w:rsidR="00201D54" w:rsidRDefault="00000000">
      <w:pPr>
        <w:widowControl w:val="0"/>
        <w:numPr>
          <w:ilvl w:val="0"/>
          <w:numId w:val="7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 heading plus a paragraph number within the section</w:t>
      </w:r>
    </w:p>
    <w:p w14:paraId="53CE233D" w14:textId="77777777" w:rsidR="00201D54" w:rsidRDefault="00000000">
      <w:pPr>
        <w:widowControl w:val="0"/>
        <w:numPr>
          <w:ilvl w:val="0"/>
          <w:numId w:val="77"/>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An abbreviated heading in quotation marks if the original heading is long</w:t>
      </w:r>
    </w:p>
    <w:p w14:paraId="262AC795" w14:textId="77777777" w:rsidR="00201D54" w:rsidRDefault="00000000">
      <w:pPr>
        <w:widowControl w:val="0"/>
        <w:numPr>
          <w:ilvl w:val="0"/>
          <w:numId w:val="77"/>
        </w:num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sz w:val="22"/>
          <w:szCs w:val="22"/>
        </w:rPr>
        <w:t>Any of these options, depending on how the information is presented within the book</w:t>
      </w:r>
      <w:r>
        <w:rPr>
          <w:rFonts w:ascii="Arial" w:eastAsia="Arial" w:hAnsi="Arial" w:cs="Arial"/>
          <w:b/>
          <w:sz w:val="22"/>
          <w:szCs w:val="22"/>
        </w:rPr>
        <w:t>.</w:t>
      </w:r>
    </w:p>
    <w:p w14:paraId="52377299" w14:textId="77777777" w:rsidR="00201D54" w:rsidRDefault="00000000">
      <w:pPr>
        <w:numPr>
          <w:ilvl w:val="0"/>
          <w:numId w:val="63"/>
        </w:numPr>
        <w:pBdr>
          <w:top w:val="nil"/>
          <w:left w:val="nil"/>
          <w:bottom w:val="nil"/>
          <w:right w:val="nil"/>
          <w:between w:val="nil"/>
        </w:pBdr>
        <w:shd w:val="clear" w:color="auto" w:fill="FFFFFF"/>
        <w:spacing w:before="120" w:after="120"/>
        <w:ind w:left="810" w:hanging="765"/>
        <w:rPr>
          <w:rFonts w:ascii="Arial" w:eastAsia="Arial" w:hAnsi="Arial" w:cs="Arial"/>
          <w:sz w:val="22"/>
          <w:szCs w:val="22"/>
        </w:rPr>
      </w:pPr>
      <w:r>
        <w:rPr>
          <w:rFonts w:ascii="Arial" w:eastAsia="Arial" w:hAnsi="Arial" w:cs="Arial"/>
          <w:sz w:val="22"/>
          <w:szCs w:val="22"/>
        </w:rPr>
        <w:t>Godfrey, D. (2005). Adapting historical citations to APA Style. </w:t>
      </w:r>
      <w:r>
        <w:rPr>
          <w:rFonts w:ascii="Arial" w:eastAsia="Arial" w:hAnsi="Arial" w:cs="Arial"/>
          <w:i/>
          <w:sz w:val="22"/>
          <w:szCs w:val="22"/>
        </w:rPr>
        <w:t>Journal of              Broadcasting &amp; Electronic Media</w:t>
      </w:r>
      <w:r>
        <w:rPr>
          <w:rFonts w:ascii="Arial" w:eastAsia="Arial" w:hAnsi="Arial" w:cs="Arial"/>
          <w:sz w:val="22"/>
          <w:szCs w:val="22"/>
        </w:rPr>
        <w:t>, </w:t>
      </w:r>
      <w:r>
        <w:rPr>
          <w:rFonts w:ascii="Arial" w:eastAsia="Arial" w:hAnsi="Arial" w:cs="Arial"/>
          <w:i/>
          <w:sz w:val="22"/>
          <w:szCs w:val="22"/>
        </w:rPr>
        <w:t>49</w:t>
      </w:r>
      <w:r>
        <w:rPr>
          <w:rFonts w:ascii="Arial" w:eastAsia="Arial" w:hAnsi="Arial" w:cs="Arial"/>
          <w:sz w:val="22"/>
          <w:szCs w:val="22"/>
        </w:rPr>
        <w:t>(4), 544-547. https://doi: 10.1207/s15506878jobem4904_15. This resource is a (n):</w:t>
      </w:r>
    </w:p>
    <w:p w14:paraId="34343EC2" w14:textId="77777777" w:rsidR="00201D54" w:rsidRDefault="00000000">
      <w:pPr>
        <w:widowControl w:val="0"/>
        <w:numPr>
          <w:ilvl w:val="0"/>
          <w:numId w:val="69"/>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Online newspaper article</w:t>
      </w:r>
    </w:p>
    <w:p w14:paraId="535876E3" w14:textId="77777777" w:rsidR="00201D54" w:rsidRDefault="00000000">
      <w:pPr>
        <w:widowControl w:val="0"/>
        <w:numPr>
          <w:ilvl w:val="0"/>
          <w:numId w:val="69"/>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Research report</w:t>
      </w:r>
    </w:p>
    <w:p w14:paraId="03D5B736" w14:textId="77777777" w:rsidR="00201D54" w:rsidRDefault="00000000">
      <w:pPr>
        <w:widowControl w:val="0"/>
        <w:numPr>
          <w:ilvl w:val="0"/>
          <w:numId w:val="69"/>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Online journal article</w:t>
      </w:r>
    </w:p>
    <w:p w14:paraId="38E256CD" w14:textId="77777777" w:rsidR="00201D54" w:rsidRDefault="00000000">
      <w:pPr>
        <w:widowControl w:val="0"/>
        <w:numPr>
          <w:ilvl w:val="0"/>
          <w:numId w:val="69"/>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Chapter in edited eBook</w:t>
      </w:r>
    </w:p>
    <w:p w14:paraId="5E28DB8D" w14:textId="77777777" w:rsidR="00201D54" w:rsidRDefault="00000000">
      <w:pPr>
        <w:widowControl w:val="0"/>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lastRenderedPageBreak/>
        <w:t>SECTION B</w:t>
      </w:r>
    </w:p>
    <w:p w14:paraId="607B8B55" w14:textId="77777777" w:rsidR="00201D54" w:rsidRDefault="00000000">
      <w:pPr>
        <w:widowControl w:val="0"/>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Identify the informal expressions in the following sentences. Rewrite the following sentences, replacing the informal expressions with a more formal equivalent. (2×5=10 Marks)</w:t>
      </w:r>
    </w:p>
    <w:p w14:paraId="7E9D3748" w14:textId="77777777" w:rsidR="00201D54" w:rsidRDefault="00000000">
      <w:pPr>
        <w:numPr>
          <w:ilvl w:val="0"/>
          <w:numId w:val="7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In my opinion, the material amenities of life have gone up in Western society.</w:t>
      </w:r>
    </w:p>
    <w:p w14:paraId="705ECB93" w14:textId="77777777" w:rsidR="00201D54" w:rsidRDefault="00000000">
      <w:pPr>
        <w:numPr>
          <w:ilvl w:val="0"/>
          <w:numId w:val="7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With women especially, there is a lot of social pressure to conform to a certain physical shape.</w:t>
      </w:r>
    </w:p>
    <w:p w14:paraId="7FB4C182" w14:textId="77777777" w:rsidR="00201D54" w:rsidRDefault="00000000">
      <w:pPr>
        <w:numPr>
          <w:ilvl w:val="0"/>
          <w:numId w:val="7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Thus, he should have looked into how the patient has coped up previously.</w:t>
      </w:r>
    </w:p>
    <w:p w14:paraId="547082D9" w14:textId="77777777" w:rsidR="00201D54" w:rsidRDefault="00000000">
      <w:pPr>
        <w:widowControl w:val="0"/>
        <w:numPr>
          <w:ilvl w:val="0"/>
          <w:numId w:val="7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 Modern houses have labour saving stuff that it’s difficult for the person at home to have adequate exercise.  </w:t>
      </w:r>
    </w:p>
    <w:p w14:paraId="7B58AAF3" w14:textId="77777777" w:rsidR="00201D54" w:rsidRDefault="00000000">
      <w:pPr>
        <w:numPr>
          <w:ilvl w:val="0"/>
          <w:numId w:val="71"/>
        </w:num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This will cut down the amount of drug required and the cost of treatment will become lesser and lesser. </w:t>
      </w:r>
    </w:p>
    <w:p w14:paraId="13A3309B"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SECTION C</w:t>
      </w:r>
    </w:p>
    <w:p w14:paraId="768C5564"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Read the following text carefully and prepare notes using the Cornell method of note- taking methods from the text. Give TWO reasons why you chose this method. (8+2 Marks)</w:t>
      </w:r>
    </w:p>
    <w:p w14:paraId="00B4C82E" w14:textId="77777777" w:rsidR="00201D54" w:rsidRDefault="00000000">
      <w:pPr>
        <w:pBdr>
          <w:top w:val="nil"/>
          <w:left w:val="nil"/>
          <w:bottom w:val="nil"/>
          <w:right w:val="nil"/>
          <w:between w:val="nil"/>
        </w:pBdr>
        <w:shd w:val="clear" w:color="auto" w:fill="FFFFFF"/>
        <w:spacing w:before="120" w:after="120"/>
        <w:ind w:firstLine="720"/>
        <w:jc w:val="both"/>
        <w:rPr>
          <w:rFonts w:ascii="Arial" w:eastAsia="Arial" w:hAnsi="Arial" w:cs="Arial"/>
          <w:sz w:val="22"/>
          <w:szCs w:val="22"/>
        </w:rPr>
      </w:pPr>
      <w:r>
        <w:rPr>
          <w:rFonts w:ascii="Arial" w:eastAsia="Arial" w:hAnsi="Arial" w:cs="Arial"/>
          <w:sz w:val="22"/>
          <w:szCs w:val="22"/>
        </w:rPr>
        <w:t xml:space="preserve">Nowadays tourism generates a significant portion of national income for many countries, but it has certain drawbacks too. The two main advantages of developed tourism industry are boost in country’s economy and a large number of new job openings for the local people. Firstly, tourists spend money on a wide range of services, including hotels, amusements, transportation, food and medical services. This way, tourism yields an additional income, greatly supporting the country’s economy. Secondly, tourism increases the level of employment by bringing new jobs. For instance, the influx of tourists results in a larger demand in restaurant workers, tour guides, hotel staff and employees of retail services, exhorting business owners to hire more people for these positions. But tourism also has some major disadvantages like destruction of popular tourist destinations and development of illegal economic activities. Ancient buildings, temples and monuments struggle to cope with a vast amount of visitor’s traffic and get damaged. Also, the large number of tourists can cause environmental problems. For instance, when places of interest are overcrowded, natural resources often become overexploited. The presence of a considerable number of tourists with a lot of money to spend, and often carrying valuables such as cameras and jewellery, increases the attraction for criminals and brings with it activities like robbery and drug dealing. However, proper hospitality management and correct usage of tourism revenue by the local government can eliminate these disadvantages. </w:t>
      </w:r>
    </w:p>
    <w:p w14:paraId="32704116"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b/>
          <w:sz w:val="22"/>
          <w:szCs w:val="22"/>
        </w:rPr>
      </w:pPr>
    </w:p>
    <w:p w14:paraId="177DC190"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SECTION D</w:t>
      </w:r>
    </w:p>
    <w:p w14:paraId="4E7764C0"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Prepare the references for the sources provided below. (5×4=20 Marks)</w:t>
      </w:r>
    </w:p>
    <w:p w14:paraId="5560FB1E" w14:textId="77777777" w:rsidR="00201D54" w:rsidRDefault="00000000">
      <w:pPr>
        <w:numPr>
          <w:ilvl w:val="0"/>
          <w:numId w:val="52"/>
        </w:numPr>
        <w:pBdr>
          <w:top w:val="nil"/>
          <w:left w:val="nil"/>
          <w:bottom w:val="nil"/>
          <w:right w:val="nil"/>
          <w:between w:val="nil"/>
        </w:pBdr>
        <w:shd w:val="clear" w:color="auto" w:fill="FFFFFF"/>
        <w:spacing w:before="120" w:after="120"/>
        <w:ind w:left="270" w:hanging="270"/>
        <w:rPr>
          <w:rFonts w:ascii="Arial" w:eastAsia="Arial" w:hAnsi="Arial" w:cs="Arial"/>
          <w:sz w:val="22"/>
          <w:szCs w:val="22"/>
        </w:rPr>
      </w:pPr>
      <w:r>
        <w:rPr>
          <w:rFonts w:ascii="Arial" w:eastAsia="Arial" w:hAnsi="Arial" w:cs="Arial"/>
          <w:sz w:val="22"/>
          <w:szCs w:val="22"/>
        </w:rPr>
        <w:t xml:space="preserve">Authors:        </w:t>
      </w:r>
      <w:r>
        <w:rPr>
          <w:rFonts w:ascii="Arial" w:eastAsia="Arial" w:hAnsi="Arial" w:cs="Arial"/>
          <w:sz w:val="22"/>
          <w:szCs w:val="22"/>
        </w:rPr>
        <w:tab/>
      </w:r>
      <w:r>
        <w:rPr>
          <w:rFonts w:ascii="Arial" w:eastAsia="Arial" w:hAnsi="Arial" w:cs="Arial"/>
          <w:sz w:val="22"/>
          <w:szCs w:val="22"/>
        </w:rPr>
        <w:tab/>
        <w:t>Helen Clark</w:t>
      </w:r>
    </w:p>
    <w:p w14:paraId="048E9C7F" w14:textId="77777777" w:rsidR="00201D54" w:rsidRDefault="00000000">
      <w:pPr>
        <w:pBdr>
          <w:top w:val="nil"/>
          <w:left w:val="nil"/>
          <w:bottom w:val="nil"/>
          <w:right w:val="nil"/>
          <w:between w:val="nil"/>
        </w:pBdr>
        <w:shd w:val="clear" w:color="auto" w:fill="FFFFFF"/>
        <w:spacing w:before="120" w:after="120"/>
        <w:ind w:left="270"/>
        <w:rPr>
          <w:rFonts w:ascii="Arial" w:eastAsia="Arial" w:hAnsi="Arial" w:cs="Arial"/>
          <w:sz w:val="22"/>
          <w:szCs w:val="22"/>
        </w:rPr>
      </w:pPr>
      <w:r>
        <w:rPr>
          <w:rFonts w:ascii="Arial" w:eastAsia="Arial" w:hAnsi="Arial" w:cs="Arial"/>
          <w:sz w:val="22"/>
          <w:szCs w:val="22"/>
        </w:rPr>
        <w:t xml:space="preserve">Title of document:    </w:t>
      </w:r>
      <w:r>
        <w:rPr>
          <w:rFonts w:ascii="Arial" w:eastAsia="Arial" w:hAnsi="Arial" w:cs="Arial"/>
          <w:sz w:val="22"/>
          <w:szCs w:val="22"/>
        </w:rPr>
        <w:tab/>
        <w:t>Human Development Report 2010 team</w:t>
      </w:r>
    </w:p>
    <w:p w14:paraId="6E166B82" w14:textId="77777777" w:rsidR="00201D54" w:rsidRDefault="00000000">
      <w:pPr>
        <w:pBdr>
          <w:top w:val="nil"/>
          <w:left w:val="nil"/>
          <w:bottom w:val="nil"/>
          <w:right w:val="nil"/>
          <w:between w:val="nil"/>
        </w:pBdr>
        <w:shd w:val="clear" w:color="auto" w:fill="FFFFFF"/>
        <w:spacing w:before="120" w:after="120"/>
        <w:ind w:left="270"/>
        <w:rPr>
          <w:rFonts w:ascii="Arial" w:eastAsia="Arial" w:hAnsi="Arial" w:cs="Arial"/>
          <w:sz w:val="22"/>
          <w:szCs w:val="22"/>
        </w:rPr>
      </w:pPr>
      <w:r>
        <w:rPr>
          <w:rFonts w:ascii="Arial" w:eastAsia="Arial" w:hAnsi="Arial" w:cs="Arial"/>
          <w:sz w:val="22"/>
          <w:szCs w:val="22"/>
        </w:rPr>
        <w:t xml:space="preserve">Organization:            </w:t>
      </w:r>
      <w:r>
        <w:rPr>
          <w:rFonts w:ascii="Arial" w:eastAsia="Arial" w:hAnsi="Arial" w:cs="Arial"/>
          <w:sz w:val="22"/>
          <w:szCs w:val="22"/>
        </w:rPr>
        <w:tab/>
        <w:t>UNDP</w:t>
      </w:r>
    </w:p>
    <w:p w14:paraId="6D273CFB" w14:textId="77777777" w:rsidR="00201D54" w:rsidRDefault="00000000">
      <w:pPr>
        <w:pBdr>
          <w:top w:val="nil"/>
          <w:left w:val="nil"/>
          <w:bottom w:val="nil"/>
          <w:right w:val="nil"/>
          <w:between w:val="nil"/>
        </w:pBdr>
        <w:shd w:val="clear" w:color="auto" w:fill="FFFFFF"/>
        <w:spacing w:before="120" w:after="120"/>
        <w:ind w:left="270"/>
        <w:rPr>
          <w:rFonts w:ascii="Arial" w:eastAsia="Arial" w:hAnsi="Arial" w:cs="Arial"/>
          <w:sz w:val="22"/>
          <w:szCs w:val="22"/>
        </w:rPr>
      </w:pPr>
      <w:r>
        <w:rPr>
          <w:rFonts w:ascii="Arial" w:eastAsia="Arial" w:hAnsi="Arial" w:cs="Arial"/>
          <w:sz w:val="22"/>
          <w:szCs w:val="22"/>
        </w:rPr>
        <w:t xml:space="preserve">Type of publication: </w:t>
      </w:r>
      <w:r>
        <w:rPr>
          <w:rFonts w:ascii="Arial" w:eastAsia="Arial" w:hAnsi="Arial" w:cs="Arial"/>
          <w:sz w:val="22"/>
          <w:szCs w:val="22"/>
        </w:rPr>
        <w:tab/>
        <w:t>Website</w:t>
      </w:r>
    </w:p>
    <w:p w14:paraId="155B529C" w14:textId="77777777" w:rsidR="00201D54" w:rsidRDefault="00000000">
      <w:pPr>
        <w:pBdr>
          <w:top w:val="nil"/>
          <w:left w:val="nil"/>
          <w:bottom w:val="nil"/>
          <w:right w:val="nil"/>
          <w:between w:val="nil"/>
        </w:pBdr>
        <w:shd w:val="clear" w:color="auto" w:fill="FFFFFF"/>
        <w:spacing w:before="120" w:after="120"/>
        <w:ind w:left="270"/>
        <w:rPr>
          <w:rFonts w:ascii="Arial" w:eastAsia="Arial" w:hAnsi="Arial" w:cs="Arial"/>
          <w:sz w:val="22"/>
          <w:szCs w:val="22"/>
        </w:rPr>
      </w:pPr>
      <w:r>
        <w:rPr>
          <w:rFonts w:ascii="Arial" w:eastAsia="Arial" w:hAnsi="Arial" w:cs="Arial"/>
          <w:sz w:val="22"/>
          <w:szCs w:val="22"/>
        </w:rPr>
        <w:t xml:space="preserve">Year of publication:  </w:t>
      </w:r>
      <w:r>
        <w:rPr>
          <w:rFonts w:ascii="Arial" w:eastAsia="Arial" w:hAnsi="Arial" w:cs="Arial"/>
          <w:sz w:val="22"/>
          <w:szCs w:val="22"/>
        </w:rPr>
        <w:tab/>
        <w:t>2010</w:t>
      </w:r>
    </w:p>
    <w:p w14:paraId="6B7CF406" w14:textId="77777777" w:rsidR="00201D54" w:rsidRDefault="00000000">
      <w:pPr>
        <w:pBdr>
          <w:top w:val="nil"/>
          <w:left w:val="nil"/>
          <w:bottom w:val="nil"/>
          <w:right w:val="nil"/>
          <w:between w:val="nil"/>
        </w:pBdr>
        <w:shd w:val="clear" w:color="auto" w:fill="FFFFFF"/>
        <w:spacing w:before="120" w:after="120"/>
        <w:ind w:left="270"/>
        <w:rPr>
          <w:rFonts w:ascii="Arial" w:eastAsia="Arial" w:hAnsi="Arial" w:cs="Arial"/>
          <w:sz w:val="22"/>
          <w:szCs w:val="22"/>
        </w:rPr>
      </w:pPr>
      <w:r>
        <w:rPr>
          <w:rFonts w:ascii="Arial" w:eastAsia="Arial" w:hAnsi="Arial" w:cs="Arial"/>
          <w:sz w:val="22"/>
          <w:szCs w:val="22"/>
        </w:rPr>
        <w:t xml:space="preserve">Date of retrieval:      </w:t>
      </w:r>
      <w:r>
        <w:rPr>
          <w:rFonts w:ascii="Arial" w:eastAsia="Arial" w:hAnsi="Arial" w:cs="Arial"/>
          <w:sz w:val="22"/>
          <w:szCs w:val="22"/>
        </w:rPr>
        <w:tab/>
        <w:t>April 4, 2011</w:t>
      </w:r>
    </w:p>
    <w:p w14:paraId="33AA83B7" w14:textId="77777777" w:rsidR="00201D54" w:rsidRDefault="00000000">
      <w:pPr>
        <w:pBdr>
          <w:top w:val="nil"/>
          <w:left w:val="nil"/>
          <w:bottom w:val="nil"/>
          <w:right w:val="nil"/>
          <w:between w:val="nil"/>
        </w:pBdr>
        <w:shd w:val="clear" w:color="auto" w:fill="FFFFFF"/>
        <w:spacing w:before="120" w:after="120"/>
        <w:ind w:left="2880" w:hanging="2610"/>
        <w:rPr>
          <w:rFonts w:ascii="Arial" w:eastAsia="Arial" w:hAnsi="Arial" w:cs="Arial"/>
          <w:sz w:val="22"/>
          <w:szCs w:val="22"/>
        </w:rPr>
      </w:pPr>
      <w:r>
        <w:rPr>
          <w:rFonts w:ascii="Arial" w:eastAsia="Arial" w:hAnsi="Arial" w:cs="Arial"/>
          <w:sz w:val="22"/>
          <w:szCs w:val="22"/>
        </w:rPr>
        <w:lastRenderedPageBreak/>
        <w:t xml:space="preserve">Web Address:           </w:t>
      </w:r>
      <w:r>
        <w:rPr>
          <w:rFonts w:ascii="Arial" w:eastAsia="Arial" w:hAnsi="Arial" w:cs="Arial"/>
          <w:sz w:val="22"/>
          <w:szCs w:val="22"/>
        </w:rPr>
        <w:tab/>
      </w:r>
      <w:hyperlink r:id="rId76">
        <w:r>
          <w:rPr>
            <w:rFonts w:ascii="Arial" w:eastAsia="Arial" w:hAnsi="Arial" w:cs="Arial"/>
            <w:sz w:val="22"/>
            <w:szCs w:val="22"/>
          </w:rPr>
          <w:t>http://hdr.undp.org/en/media/HDR_2010_ EN_Complete_reprint.pdf</w:t>
        </w:r>
      </w:hyperlink>
    </w:p>
    <w:p w14:paraId="2F8BCEEF" w14:textId="77777777" w:rsidR="00201D54" w:rsidRDefault="00000000">
      <w:pPr>
        <w:numPr>
          <w:ilvl w:val="0"/>
          <w:numId w:val="52"/>
        </w:numPr>
        <w:pBdr>
          <w:top w:val="nil"/>
          <w:left w:val="nil"/>
          <w:bottom w:val="nil"/>
          <w:right w:val="nil"/>
          <w:between w:val="nil"/>
        </w:pBdr>
        <w:shd w:val="clear" w:color="auto" w:fill="FFFFFF"/>
        <w:spacing w:before="120" w:after="120"/>
        <w:ind w:left="270" w:hanging="270"/>
        <w:rPr>
          <w:rFonts w:ascii="Arial" w:eastAsia="Arial" w:hAnsi="Arial" w:cs="Arial"/>
          <w:sz w:val="22"/>
          <w:szCs w:val="22"/>
        </w:rPr>
      </w:pPr>
      <w:r>
        <w:rPr>
          <w:rFonts w:ascii="Arial" w:eastAsia="Arial" w:hAnsi="Arial" w:cs="Arial"/>
          <w:sz w:val="22"/>
          <w:szCs w:val="22"/>
        </w:rPr>
        <w:t xml:space="preserve">Author:           </w:t>
      </w:r>
      <w:r>
        <w:rPr>
          <w:rFonts w:ascii="Arial" w:eastAsia="Arial" w:hAnsi="Arial" w:cs="Arial"/>
          <w:sz w:val="22"/>
          <w:szCs w:val="22"/>
        </w:rPr>
        <w:tab/>
      </w:r>
      <w:r>
        <w:rPr>
          <w:rFonts w:ascii="Arial" w:eastAsia="Arial" w:hAnsi="Arial" w:cs="Arial"/>
          <w:sz w:val="22"/>
          <w:szCs w:val="22"/>
        </w:rPr>
        <w:tab/>
        <w:t>Rob Stein</w:t>
      </w:r>
    </w:p>
    <w:p w14:paraId="218E7D4B" w14:textId="77777777" w:rsidR="00201D54" w:rsidRDefault="00000000">
      <w:pPr>
        <w:pBdr>
          <w:top w:val="nil"/>
          <w:left w:val="nil"/>
          <w:bottom w:val="nil"/>
          <w:right w:val="nil"/>
          <w:between w:val="nil"/>
        </w:pBdr>
        <w:shd w:val="clear" w:color="auto" w:fill="FFFFFF"/>
        <w:spacing w:before="120" w:after="120"/>
        <w:ind w:left="270" w:hanging="270"/>
        <w:jc w:val="both"/>
        <w:rPr>
          <w:rFonts w:ascii="Arial" w:eastAsia="Arial" w:hAnsi="Arial" w:cs="Arial"/>
          <w:sz w:val="22"/>
          <w:szCs w:val="22"/>
        </w:rPr>
      </w:pPr>
      <w:r>
        <w:rPr>
          <w:rFonts w:ascii="Arial" w:eastAsia="Arial" w:hAnsi="Arial" w:cs="Arial"/>
          <w:sz w:val="22"/>
          <w:szCs w:val="22"/>
        </w:rPr>
        <w:t xml:space="preserve">    Article Name:            </w:t>
      </w:r>
      <w:r>
        <w:rPr>
          <w:rFonts w:ascii="Arial" w:eastAsia="Arial" w:hAnsi="Arial" w:cs="Arial"/>
          <w:sz w:val="22"/>
          <w:szCs w:val="22"/>
        </w:rPr>
        <w:tab/>
        <w:t>Money can buy one form of happiness</w:t>
      </w:r>
    </w:p>
    <w:p w14:paraId="7269713F"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Title of publication:   </w:t>
      </w:r>
      <w:r>
        <w:rPr>
          <w:rFonts w:ascii="Arial" w:eastAsia="Arial" w:hAnsi="Arial" w:cs="Arial"/>
          <w:sz w:val="22"/>
          <w:szCs w:val="22"/>
        </w:rPr>
        <w:tab/>
        <w:t>The Washington Post</w:t>
      </w:r>
    </w:p>
    <w:p w14:paraId="522A7745"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Date of publication:   </w:t>
      </w:r>
      <w:r>
        <w:rPr>
          <w:rFonts w:ascii="Arial" w:eastAsia="Arial" w:hAnsi="Arial" w:cs="Arial"/>
          <w:sz w:val="22"/>
          <w:szCs w:val="22"/>
        </w:rPr>
        <w:tab/>
        <w:t>July 1, 2010</w:t>
      </w:r>
    </w:p>
    <w:p w14:paraId="422E75CC"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Type of publication:   </w:t>
      </w:r>
      <w:r>
        <w:rPr>
          <w:rFonts w:ascii="Arial" w:eastAsia="Arial" w:hAnsi="Arial" w:cs="Arial"/>
          <w:sz w:val="22"/>
          <w:szCs w:val="22"/>
        </w:rPr>
        <w:tab/>
        <w:t>Newspaper</w:t>
      </w:r>
    </w:p>
    <w:p w14:paraId="0B69E3E3"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Page: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7</w:t>
      </w:r>
    </w:p>
    <w:p w14:paraId="78582798" w14:textId="77777777" w:rsidR="00201D54" w:rsidRDefault="00000000">
      <w:pPr>
        <w:numPr>
          <w:ilvl w:val="0"/>
          <w:numId w:val="52"/>
        </w:numPr>
        <w:pBdr>
          <w:top w:val="nil"/>
          <w:left w:val="nil"/>
          <w:bottom w:val="nil"/>
          <w:right w:val="nil"/>
          <w:between w:val="nil"/>
        </w:pBdr>
        <w:shd w:val="clear" w:color="auto" w:fill="FFFFFF"/>
        <w:spacing w:before="120" w:after="120"/>
        <w:ind w:left="270" w:hanging="270"/>
        <w:rPr>
          <w:rFonts w:ascii="Arial" w:eastAsia="Arial" w:hAnsi="Arial" w:cs="Arial"/>
          <w:sz w:val="22"/>
          <w:szCs w:val="22"/>
        </w:rPr>
      </w:pPr>
      <w:r>
        <w:rPr>
          <w:rFonts w:ascii="Arial" w:eastAsia="Arial" w:hAnsi="Arial" w:cs="Arial"/>
          <w:sz w:val="22"/>
          <w:szCs w:val="22"/>
        </w:rPr>
        <w:t xml:space="preserve">Author: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John Milton</w:t>
      </w:r>
    </w:p>
    <w:p w14:paraId="68F3F1E5"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Title of publication: </w:t>
      </w:r>
      <w:r>
        <w:rPr>
          <w:rFonts w:ascii="Arial" w:eastAsia="Arial" w:hAnsi="Arial" w:cs="Arial"/>
          <w:sz w:val="22"/>
          <w:szCs w:val="22"/>
        </w:rPr>
        <w:tab/>
        <w:t>Paradise Lost-Book I</w:t>
      </w:r>
    </w:p>
    <w:p w14:paraId="7193CBCF" w14:textId="77777777" w:rsidR="00201D54" w:rsidRDefault="00000000">
      <w:pPr>
        <w:pBdr>
          <w:top w:val="nil"/>
          <w:left w:val="nil"/>
          <w:bottom w:val="nil"/>
          <w:right w:val="nil"/>
          <w:between w:val="nil"/>
        </w:pBdr>
        <w:shd w:val="clear" w:color="auto" w:fill="FFFFFF"/>
        <w:spacing w:before="120" w:after="120"/>
        <w:ind w:left="270" w:hanging="270"/>
        <w:jc w:val="both"/>
        <w:rPr>
          <w:rFonts w:ascii="Arial" w:eastAsia="Arial" w:hAnsi="Arial" w:cs="Arial"/>
          <w:sz w:val="22"/>
          <w:szCs w:val="22"/>
        </w:rPr>
      </w:pPr>
      <w:r>
        <w:rPr>
          <w:rFonts w:ascii="Arial" w:eastAsia="Arial" w:hAnsi="Arial" w:cs="Arial"/>
          <w:sz w:val="22"/>
          <w:szCs w:val="22"/>
        </w:rPr>
        <w:t xml:space="preserve">    Type of publication: </w:t>
      </w:r>
      <w:r>
        <w:rPr>
          <w:rFonts w:ascii="Arial" w:eastAsia="Arial" w:hAnsi="Arial" w:cs="Arial"/>
          <w:sz w:val="22"/>
          <w:szCs w:val="22"/>
        </w:rPr>
        <w:tab/>
        <w:t xml:space="preserve">Book  </w:t>
      </w:r>
    </w:p>
    <w:p w14:paraId="4DFEBA70"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Year of publication: </w:t>
      </w:r>
      <w:r>
        <w:rPr>
          <w:rFonts w:ascii="Arial" w:eastAsia="Arial" w:hAnsi="Arial" w:cs="Arial"/>
          <w:sz w:val="22"/>
          <w:szCs w:val="22"/>
        </w:rPr>
        <w:tab/>
        <w:t>1991</w:t>
      </w:r>
    </w:p>
    <w:p w14:paraId="40432671"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Edition: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17</w:t>
      </w:r>
      <w:r>
        <w:rPr>
          <w:rFonts w:ascii="Arial" w:eastAsia="Arial" w:hAnsi="Arial" w:cs="Arial"/>
          <w:sz w:val="22"/>
          <w:szCs w:val="22"/>
          <w:vertAlign w:val="superscript"/>
        </w:rPr>
        <w:t>th</w:t>
      </w:r>
      <w:r>
        <w:rPr>
          <w:rFonts w:ascii="Arial" w:eastAsia="Arial" w:hAnsi="Arial" w:cs="Arial"/>
          <w:sz w:val="22"/>
          <w:szCs w:val="22"/>
        </w:rPr>
        <w:t xml:space="preserve"> Edition</w:t>
      </w:r>
    </w:p>
    <w:p w14:paraId="6B268907"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Place of publication:</w:t>
      </w:r>
      <w:r>
        <w:rPr>
          <w:rFonts w:ascii="Arial" w:eastAsia="Arial" w:hAnsi="Arial" w:cs="Arial"/>
          <w:sz w:val="22"/>
          <w:szCs w:val="22"/>
        </w:rPr>
        <w:tab/>
        <w:t>New Delhi</w:t>
      </w:r>
    </w:p>
    <w:p w14:paraId="4063B26D"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 xml:space="preserve">Publisher:              </w:t>
      </w:r>
      <w:r>
        <w:rPr>
          <w:rFonts w:ascii="Arial" w:eastAsia="Arial" w:hAnsi="Arial" w:cs="Arial"/>
          <w:sz w:val="22"/>
          <w:szCs w:val="22"/>
        </w:rPr>
        <w:tab/>
      </w:r>
      <w:r>
        <w:rPr>
          <w:rFonts w:ascii="Arial" w:eastAsia="Arial" w:hAnsi="Arial" w:cs="Arial"/>
          <w:sz w:val="22"/>
          <w:szCs w:val="22"/>
        </w:rPr>
        <w:tab/>
        <w:t>Educational Publishers</w:t>
      </w:r>
    </w:p>
    <w:p w14:paraId="4BC0D431" w14:textId="77777777" w:rsidR="00201D54" w:rsidRDefault="00000000">
      <w:pPr>
        <w:numPr>
          <w:ilvl w:val="0"/>
          <w:numId w:val="52"/>
        </w:numPr>
        <w:pBdr>
          <w:top w:val="nil"/>
          <w:left w:val="nil"/>
          <w:bottom w:val="nil"/>
          <w:right w:val="nil"/>
          <w:between w:val="nil"/>
        </w:pBdr>
        <w:shd w:val="clear" w:color="auto" w:fill="FFFFFF"/>
        <w:spacing w:before="120" w:after="120"/>
        <w:ind w:left="270" w:hanging="270"/>
        <w:rPr>
          <w:rFonts w:ascii="Arial" w:eastAsia="Arial" w:hAnsi="Arial" w:cs="Arial"/>
          <w:sz w:val="22"/>
          <w:szCs w:val="22"/>
        </w:rPr>
      </w:pPr>
      <w:r>
        <w:rPr>
          <w:rFonts w:ascii="Arial" w:eastAsia="Arial" w:hAnsi="Arial" w:cs="Arial"/>
          <w:sz w:val="22"/>
          <w:szCs w:val="22"/>
        </w:rPr>
        <w:t xml:space="preserve">Author: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Michael Karlberg</w:t>
      </w:r>
    </w:p>
    <w:p w14:paraId="3F99386A" w14:textId="77777777" w:rsidR="00201D54" w:rsidRDefault="00000000">
      <w:pPr>
        <w:pBdr>
          <w:top w:val="nil"/>
          <w:left w:val="nil"/>
          <w:bottom w:val="nil"/>
          <w:right w:val="nil"/>
          <w:between w:val="nil"/>
        </w:pBdr>
        <w:shd w:val="clear" w:color="auto" w:fill="FFFFFF"/>
        <w:spacing w:before="120" w:after="120"/>
        <w:ind w:left="2880" w:hanging="2610"/>
        <w:jc w:val="both"/>
        <w:rPr>
          <w:rFonts w:ascii="Arial" w:eastAsia="Arial" w:hAnsi="Arial" w:cs="Arial"/>
          <w:sz w:val="22"/>
          <w:szCs w:val="22"/>
        </w:rPr>
      </w:pPr>
      <w:r>
        <w:rPr>
          <w:rFonts w:ascii="Arial" w:eastAsia="Arial" w:hAnsi="Arial" w:cs="Arial"/>
          <w:sz w:val="22"/>
          <w:szCs w:val="22"/>
        </w:rPr>
        <w:t xml:space="preserve">Title of Article: </w:t>
      </w:r>
      <w:r>
        <w:rPr>
          <w:rFonts w:ascii="Arial" w:eastAsia="Arial" w:hAnsi="Arial" w:cs="Arial"/>
          <w:sz w:val="22"/>
          <w:szCs w:val="22"/>
        </w:rPr>
        <w:tab/>
        <w:t>The Power of Discourse and the Discourse of Power: Pursuing Peace Through Discourse Intervention.</w:t>
      </w:r>
    </w:p>
    <w:p w14:paraId="74160176" w14:textId="77777777" w:rsidR="00201D54" w:rsidRDefault="00000000">
      <w:pPr>
        <w:pBdr>
          <w:top w:val="nil"/>
          <w:left w:val="nil"/>
          <w:bottom w:val="nil"/>
          <w:right w:val="nil"/>
          <w:between w:val="nil"/>
        </w:pBdr>
        <w:shd w:val="clear" w:color="auto" w:fill="FFFFFF"/>
        <w:spacing w:before="120" w:after="120"/>
        <w:ind w:left="270" w:hanging="270"/>
        <w:jc w:val="both"/>
        <w:rPr>
          <w:rFonts w:ascii="Arial" w:eastAsia="Arial" w:hAnsi="Arial" w:cs="Arial"/>
          <w:sz w:val="22"/>
          <w:szCs w:val="22"/>
        </w:rPr>
      </w:pPr>
      <w:r>
        <w:rPr>
          <w:rFonts w:ascii="Arial" w:eastAsia="Arial" w:hAnsi="Arial" w:cs="Arial"/>
          <w:sz w:val="22"/>
          <w:szCs w:val="22"/>
        </w:rPr>
        <w:t xml:space="preserve">    Title of publication: </w:t>
      </w:r>
      <w:r>
        <w:rPr>
          <w:rFonts w:ascii="Arial" w:eastAsia="Arial" w:hAnsi="Arial" w:cs="Arial"/>
          <w:sz w:val="22"/>
          <w:szCs w:val="22"/>
        </w:rPr>
        <w:tab/>
      </w:r>
      <w:r>
        <w:rPr>
          <w:rFonts w:ascii="Arial" w:eastAsia="Arial" w:hAnsi="Arial" w:cs="Arial"/>
          <w:sz w:val="22"/>
          <w:szCs w:val="22"/>
        </w:rPr>
        <w:tab/>
        <w:t>International Journal of Peace Studies</w:t>
      </w:r>
    </w:p>
    <w:p w14:paraId="0B430C99"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Type of publication:</w:t>
      </w:r>
      <w:r>
        <w:rPr>
          <w:rFonts w:ascii="Arial" w:eastAsia="Arial" w:hAnsi="Arial" w:cs="Arial"/>
          <w:sz w:val="22"/>
          <w:szCs w:val="22"/>
        </w:rPr>
        <w:tab/>
        <w:t>Journal</w:t>
      </w:r>
    </w:p>
    <w:p w14:paraId="2646FF75"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Year of publication:</w:t>
      </w:r>
      <w:r>
        <w:rPr>
          <w:rFonts w:ascii="Arial" w:eastAsia="Arial" w:hAnsi="Arial" w:cs="Arial"/>
          <w:sz w:val="22"/>
          <w:szCs w:val="22"/>
        </w:rPr>
        <w:tab/>
      </w:r>
      <w:r>
        <w:rPr>
          <w:rFonts w:ascii="Arial" w:eastAsia="Arial" w:hAnsi="Arial" w:cs="Arial"/>
          <w:sz w:val="22"/>
          <w:szCs w:val="22"/>
        </w:rPr>
        <w:tab/>
        <w:t>2005</w:t>
      </w:r>
    </w:p>
    <w:p w14:paraId="0CC2F5FC"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Volume number:</w:t>
      </w:r>
      <w:r>
        <w:rPr>
          <w:rFonts w:ascii="Arial" w:eastAsia="Arial" w:hAnsi="Arial" w:cs="Arial"/>
          <w:sz w:val="22"/>
          <w:szCs w:val="22"/>
        </w:rPr>
        <w:tab/>
      </w:r>
      <w:r>
        <w:rPr>
          <w:rFonts w:ascii="Arial" w:eastAsia="Arial" w:hAnsi="Arial" w:cs="Arial"/>
          <w:sz w:val="22"/>
          <w:szCs w:val="22"/>
        </w:rPr>
        <w:tab/>
        <w:t>10</w:t>
      </w:r>
    </w:p>
    <w:p w14:paraId="2E638D27"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Issue Number:</w:t>
      </w:r>
      <w:r>
        <w:rPr>
          <w:rFonts w:ascii="Arial" w:eastAsia="Arial" w:hAnsi="Arial" w:cs="Arial"/>
          <w:sz w:val="22"/>
          <w:szCs w:val="22"/>
        </w:rPr>
        <w:tab/>
      </w:r>
      <w:r>
        <w:rPr>
          <w:rFonts w:ascii="Arial" w:eastAsia="Arial" w:hAnsi="Arial" w:cs="Arial"/>
          <w:sz w:val="22"/>
          <w:szCs w:val="22"/>
        </w:rPr>
        <w:tab/>
        <w:t>1</w:t>
      </w:r>
    </w:p>
    <w:p w14:paraId="3C2AEB62" w14:textId="77777777" w:rsidR="00201D54" w:rsidRDefault="00000000">
      <w:pPr>
        <w:pBdr>
          <w:top w:val="nil"/>
          <w:left w:val="nil"/>
          <w:bottom w:val="nil"/>
          <w:right w:val="nil"/>
          <w:between w:val="nil"/>
        </w:pBdr>
        <w:shd w:val="clear" w:color="auto" w:fill="FFFFFF"/>
        <w:spacing w:before="120" w:after="120"/>
        <w:ind w:left="270"/>
        <w:jc w:val="both"/>
        <w:rPr>
          <w:rFonts w:ascii="Arial" w:eastAsia="Arial" w:hAnsi="Arial" w:cs="Arial"/>
          <w:sz w:val="22"/>
          <w:szCs w:val="22"/>
        </w:rPr>
      </w:pPr>
      <w:r>
        <w:rPr>
          <w:rFonts w:ascii="Arial" w:eastAsia="Arial" w:hAnsi="Arial" w:cs="Arial"/>
          <w:sz w:val="22"/>
          <w:szCs w:val="22"/>
        </w:rPr>
        <w:t>Page number:</w:t>
      </w:r>
      <w:r>
        <w:rPr>
          <w:rFonts w:ascii="Arial" w:eastAsia="Arial" w:hAnsi="Arial" w:cs="Arial"/>
          <w:sz w:val="22"/>
          <w:szCs w:val="22"/>
        </w:rPr>
        <w:tab/>
      </w:r>
      <w:r>
        <w:rPr>
          <w:rFonts w:ascii="Arial" w:eastAsia="Arial" w:hAnsi="Arial" w:cs="Arial"/>
          <w:sz w:val="22"/>
          <w:szCs w:val="22"/>
        </w:rPr>
        <w:tab/>
        <w:t>1-23</w:t>
      </w:r>
    </w:p>
    <w:p w14:paraId="5594DCC0"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b/>
          <w:sz w:val="22"/>
          <w:szCs w:val="22"/>
        </w:rPr>
      </w:pPr>
    </w:p>
    <w:p w14:paraId="4AE59CE6"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b/>
          <w:sz w:val="22"/>
          <w:szCs w:val="22"/>
        </w:rPr>
      </w:pPr>
      <w:r>
        <w:rPr>
          <w:rFonts w:ascii="Arial" w:eastAsia="Arial" w:hAnsi="Arial" w:cs="Arial"/>
          <w:b/>
          <w:sz w:val="22"/>
          <w:szCs w:val="22"/>
        </w:rPr>
        <w:t>Test marking guide</w:t>
      </w:r>
    </w:p>
    <w:p w14:paraId="65C0F3A7"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b/>
          <w:sz w:val="22"/>
          <w:szCs w:val="22"/>
        </w:rPr>
      </w:pPr>
      <w:r>
        <w:rPr>
          <w:rFonts w:ascii="Arial" w:eastAsia="Arial" w:hAnsi="Arial" w:cs="Arial"/>
          <w:b/>
          <w:sz w:val="22"/>
          <w:szCs w:val="22"/>
        </w:rPr>
        <w:t xml:space="preserve">Section A </w:t>
      </w:r>
    </w:p>
    <w:p w14:paraId="36502E2D"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sz w:val="22"/>
          <w:szCs w:val="22"/>
        </w:rPr>
      </w:pPr>
      <w:r>
        <w:rPr>
          <w:rFonts w:ascii="Arial" w:eastAsia="Arial" w:hAnsi="Arial" w:cs="Arial"/>
          <w:sz w:val="22"/>
          <w:szCs w:val="22"/>
        </w:rPr>
        <w:t>1 mark each for correct answer</w:t>
      </w:r>
    </w:p>
    <w:p w14:paraId="3D084C64"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 xml:space="preserve">Section B </w:t>
      </w:r>
    </w:p>
    <w:p w14:paraId="02675C38"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 xml:space="preserve">1 mark for identifying the informal expressions </w:t>
      </w:r>
    </w:p>
    <w:p w14:paraId="5249732F" w14:textId="77777777" w:rsidR="00201D54" w:rsidRDefault="00000000">
      <w:pPr>
        <w:pBdr>
          <w:top w:val="nil"/>
          <w:left w:val="nil"/>
          <w:bottom w:val="nil"/>
          <w:right w:val="nil"/>
          <w:between w:val="nil"/>
        </w:pBdr>
        <w:shd w:val="clear" w:color="auto" w:fill="FFFFFF"/>
        <w:spacing w:before="120" w:after="120"/>
        <w:rPr>
          <w:rFonts w:ascii="Arial" w:eastAsia="Arial" w:hAnsi="Arial" w:cs="Arial"/>
          <w:sz w:val="22"/>
          <w:szCs w:val="22"/>
        </w:rPr>
      </w:pPr>
      <w:r>
        <w:rPr>
          <w:rFonts w:ascii="Arial" w:eastAsia="Arial" w:hAnsi="Arial" w:cs="Arial"/>
          <w:sz w:val="22"/>
          <w:szCs w:val="22"/>
        </w:rPr>
        <w:t>1 mark for correct rewrite</w:t>
      </w:r>
    </w:p>
    <w:p w14:paraId="66D4BDAC"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b/>
          <w:sz w:val="22"/>
          <w:szCs w:val="22"/>
        </w:rPr>
      </w:pPr>
      <w:r>
        <w:rPr>
          <w:rFonts w:ascii="Arial" w:eastAsia="Arial" w:hAnsi="Arial" w:cs="Arial"/>
          <w:b/>
          <w:sz w:val="22"/>
          <w:szCs w:val="22"/>
        </w:rPr>
        <w:t>Section C</w:t>
      </w:r>
    </w:p>
    <w:p w14:paraId="0A7D5A09"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sz w:val="22"/>
          <w:szCs w:val="22"/>
        </w:rPr>
      </w:pPr>
      <w:r>
        <w:rPr>
          <w:rFonts w:ascii="Arial" w:eastAsia="Arial" w:hAnsi="Arial" w:cs="Arial"/>
          <w:sz w:val="22"/>
          <w:szCs w:val="22"/>
        </w:rPr>
        <w:t xml:space="preserve">The students should use the </w:t>
      </w:r>
      <w:r>
        <w:rPr>
          <w:rFonts w:ascii="Arial" w:eastAsia="Arial" w:hAnsi="Arial" w:cs="Arial"/>
          <w:i/>
          <w:sz w:val="22"/>
          <w:szCs w:val="22"/>
        </w:rPr>
        <w:t>Cornell Method</w:t>
      </w:r>
      <w:r>
        <w:rPr>
          <w:rFonts w:ascii="Arial" w:eastAsia="Arial" w:hAnsi="Arial" w:cs="Arial"/>
          <w:sz w:val="22"/>
          <w:szCs w:val="22"/>
        </w:rPr>
        <w:t xml:space="preserve"> accurately. </w:t>
      </w:r>
    </w:p>
    <w:p w14:paraId="05F3C9FD"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sz w:val="22"/>
          <w:szCs w:val="22"/>
        </w:rPr>
      </w:pPr>
      <w:r>
        <w:rPr>
          <w:rFonts w:ascii="Arial" w:eastAsia="Arial" w:hAnsi="Arial" w:cs="Arial"/>
          <w:sz w:val="22"/>
          <w:szCs w:val="22"/>
        </w:rPr>
        <w:t xml:space="preserve">Format of the method used:  </w:t>
      </w:r>
      <w:r>
        <w:rPr>
          <w:rFonts w:ascii="Arial" w:eastAsia="Arial" w:hAnsi="Arial" w:cs="Arial"/>
          <w:sz w:val="22"/>
          <w:szCs w:val="22"/>
        </w:rPr>
        <w:tab/>
        <w:t>4 Marks</w:t>
      </w:r>
    </w:p>
    <w:p w14:paraId="7498A3A8"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sz w:val="22"/>
          <w:szCs w:val="22"/>
        </w:rPr>
      </w:pPr>
      <w:r>
        <w:rPr>
          <w:rFonts w:ascii="Arial" w:eastAsia="Arial" w:hAnsi="Arial" w:cs="Arial"/>
          <w:sz w:val="22"/>
          <w:szCs w:val="22"/>
        </w:rPr>
        <w:t xml:space="preserve">Content reproduction:           </w:t>
      </w:r>
      <w:r>
        <w:rPr>
          <w:rFonts w:ascii="Arial" w:eastAsia="Arial" w:hAnsi="Arial" w:cs="Arial"/>
          <w:sz w:val="22"/>
          <w:szCs w:val="22"/>
        </w:rPr>
        <w:tab/>
        <w:t>4 Marks</w:t>
      </w:r>
    </w:p>
    <w:p w14:paraId="1ECB5F71" w14:textId="77777777" w:rsidR="00201D54" w:rsidRDefault="00000000">
      <w:pPr>
        <w:widowControl w:val="0"/>
        <w:pBdr>
          <w:top w:val="nil"/>
          <w:left w:val="nil"/>
          <w:bottom w:val="nil"/>
          <w:right w:val="nil"/>
          <w:between w:val="nil"/>
        </w:pBdr>
        <w:shd w:val="clear" w:color="auto" w:fill="FFFFFF"/>
        <w:tabs>
          <w:tab w:val="left" w:pos="180"/>
        </w:tabs>
        <w:spacing w:before="120" w:after="120"/>
        <w:rPr>
          <w:rFonts w:ascii="Arial" w:eastAsia="Arial" w:hAnsi="Arial" w:cs="Arial"/>
          <w:sz w:val="22"/>
          <w:szCs w:val="22"/>
        </w:rPr>
      </w:pPr>
      <w:r>
        <w:rPr>
          <w:rFonts w:ascii="Arial" w:eastAsia="Arial" w:hAnsi="Arial" w:cs="Arial"/>
          <w:sz w:val="22"/>
          <w:szCs w:val="22"/>
        </w:rPr>
        <w:t xml:space="preserve">2 reasons (Advantages):       </w:t>
      </w:r>
      <w:r>
        <w:rPr>
          <w:rFonts w:ascii="Arial" w:eastAsia="Arial" w:hAnsi="Arial" w:cs="Arial"/>
          <w:sz w:val="22"/>
          <w:szCs w:val="22"/>
        </w:rPr>
        <w:tab/>
        <w:t>2 Marks (The tutors have the discretion to mark accordingly)</w:t>
      </w:r>
    </w:p>
    <w:p w14:paraId="7B192BD1"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lastRenderedPageBreak/>
        <w:t>Section D</w:t>
      </w:r>
    </w:p>
    <w:p w14:paraId="0FB2F2DB" w14:textId="77777777" w:rsidR="00201D54" w:rsidRDefault="00000000">
      <w:pPr>
        <w:pBdr>
          <w:top w:val="nil"/>
          <w:left w:val="nil"/>
          <w:bottom w:val="nil"/>
          <w:right w:val="nil"/>
          <w:between w:val="nil"/>
        </w:pBdr>
        <w:shd w:val="clear" w:color="auto" w:fill="FFFFFF"/>
        <w:spacing w:before="120" w:after="120"/>
        <w:rPr>
          <w:rFonts w:ascii="Arial" w:eastAsia="Arial" w:hAnsi="Arial" w:cs="Arial"/>
          <w:b/>
          <w:sz w:val="22"/>
          <w:szCs w:val="22"/>
        </w:rPr>
      </w:pPr>
      <w:r>
        <w:rPr>
          <w:rFonts w:ascii="Arial" w:eastAsia="Arial" w:hAnsi="Arial" w:cs="Arial"/>
          <w:b/>
          <w:sz w:val="22"/>
          <w:szCs w:val="22"/>
        </w:rPr>
        <w:t>5 marks for each reference is divided into:</w:t>
      </w:r>
    </w:p>
    <w:p w14:paraId="5F1B6DD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Last name and initial of the first name</w:t>
      </w:r>
      <w:r>
        <w:rPr>
          <w:rFonts w:ascii="Arial" w:eastAsia="Arial" w:hAnsi="Arial" w:cs="Arial"/>
          <w:sz w:val="22"/>
          <w:szCs w:val="22"/>
        </w:rPr>
        <w:tab/>
        <w:t>½ mark</w:t>
      </w:r>
    </w:p>
    <w:p w14:paraId="3A51800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Year of the publication (Month and date)</w:t>
      </w:r>
      <w:r>
        <w:rPr>
          <w:rFonts w:ascii="Arial" w:eastAsia="Arial" w:hAnsi="Arial" w:cs="Arial"/>
          <w:sz w:val="22"/>
          <w:szCs w:val="22"/>
        </w:rPr>
        <w:tab/>
        <w:t>½ mark</w:t>
      </w:r>
    </w:p>
    <w:p w14:paraId="63A8C1B0"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Title, edition and proper underlining </w:t>
      </w:r>
      <w:r>
        <w:rPr>
          <w:rFonts w:ascii="Arial" w:eastAsia="Arial" w:hAnsi="Arial" w:cs="Arial"/>
          <w:sz w:val="22"/>
          <w:szCs w:val="22"/>
        </w:rPr>
        <w:tab/>
      </w:r>
      <w:r>
        <w:rPr>
          <w:rFonts w:ascii="Arial" w:eastAsia="Arial" w:hAnsi="Arial" w:cs="Arial"/>
          <w:sz w:val="22"/>
          <w:szCs w:val="22"/>
        </w:rPr>
        <w:tab/>
        <w:t>½ mark</w:t>
      </w:r>
    </w:p>
    <w:p w14:paraId="5C1B6B88"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Publication details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½ mark</w:t>
      </w:r>
    </w:p>
    <w:p w14:paraId="22F91E25" w14:textId="77777777" w:rsidR="00201D54" w:rsidRDefault="00000000">
      <w:pPr>
        <w:pBdr>
          <w:top w:val="nil"/>
          <w:left w:val="nil"/>
          <w:bottom w:val="nil"/>
          <w:right w:val="nil"/>
          <w:between w:val="nil"/>
        </w:pBdr>
        <w:shd w:val="clear" w:color="auto" w:fill="FFFFFF"/>
        <w:tabs>
          <w:tab w:val="left" w:pos="720"/>
          <w:tab w:val="left" w:pos="1440"/>
          <w:tab w:val="left" w:pos="2160"/>
          <w:tab w:val="left" w:pos="2880"/>
          <w:tab w:val="left" w:pos="3600"/>
          <w:tab w:val="left" w:pos="4320"/>
          <w:tab w:val="left" w:pos="5040"/>
          <w:tab w:val="left" w:pos="7392"/>
        </w:tabs>
        <w:spacing w:before="120" w:after="120"/>
        <w:ind w:right="14"/>
        <w:jc w:val="both"/>
        <w:rPr>
          <w:rFonts w:ascii="Arial" w:eastAsia="Arial" w:hAnsi="Arial" w:cs="Arial"/>
          <w:sz w:val="22"/>
          <w:szCs w:val="22"/>
        </w:rPr>
      </w:pPr>
      <w:r>
        <w:rPr>
          <w:rFonts w:ascii="Arial" w:eastAsia="Arial" w:hAnsi="Arial" w:cs="Arial"/>
          <w:sz w:val="22"/>
          <w:szCs w:val="22"/>
        </w:rPr>
        <w:t xml:space="preserve">The title References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½ mark</w:t>
      </w:r>
      <w:r>
        <w:rPr>
          <w:rFonts w:ascii="Arial" w:eastAsia="Arial" w:hAnsi="Arial" w:cs="Arial"/>
          <w:sz w:val="22"/>
          <w:szCs w:val="22"/>
        </w:rPr>
        <w:tab/>
      </w:r>
    </w:p>
    <w:p w14:paraId="4A062DD5"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Alphabetical order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½ mark</w:t>
      </w:r>
    </w:p>
    <w:p w14:paraId="6A192DA7"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Double line space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½ mark</w:t>
      </w:r>
    </w:p>
    <w:p w14:paraId="62F9415F"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 xml:space="preserve">Indentation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½ mark</w:t>
      </w:r>
    </w:p>
    <w:p w14:paraId="0F4DD453" w14:textId="77777777" w:rsidR="00201D54" w:rsidRDefault="00000000">
      <w:pPr>
        <w:pBdr>
          <w:top w:val="nil"/>
          <w:left w:val="nil"/>
          <w:bottom w:val="nil"/>
          <w:right w:val="nil"/>
          <w:between w:val="nil"/>
        </w:pBdr>
        <w:shd w:val="clear" w:color="auto" w:fill="FFFFFF"/>
        <w:spacing w:before="120" w:after="120"/>
        <w:ind w:right="14"/>
        <w:jc w:val="both"/>
        <w:rPr>
          <w:rFonts w:ascii="Arial" w:eastAsia="Arial" w:hAnsi="Arial" w:cs="Arial"/>
          <w:sz w:val="22"/>
          <w:szCs w:val="22"/>
        </w:rPr>
      </w:pPr>
      <w:r>
        <w:rPr>
          <w:rFonts w:ascii="Arial" w:eastAsia="Arial" w:hAnsi="Arial" w:cs="Arial"/>
          <w:sz w:val="22"/>
          <w:szCs w:val="22"/>
        </w:rPr>
        <w:t>Any other additional information                   1 mark</w:t>
      </w:r>
    </w:p>
    <w:p w14:paraId="37D71C77" w14:textId="77777777" w:rsidR="00201D54" w:rsidRDefault="00201D54">
      <w:pPr>
        <w:spacing w:before="120" w:after="120"/>
        <w:rPr>
          <w:rFonts w:ascii="Arial" w:eastAsia="Arial" w:hAnsi="Arial" w:cs="Arial"/>
          <w:sz w:val="22"/>
          <w:szCs w:val="22"/>
        </w:rPr>
      </w:pPr>
      <w:bookmarkStart w:id="142" w:name="_heading=h.xbe461kb4hge" w:colFirst="0" w:colLast="0"/>
      <w:bookmarkEnd w:id="142"/>
    </w:p>
    <w:p w14:paraId="526BD06E"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bookmarkStart w:id="143" w:name="_heading=h.slojorkl7uup" w:colFirst="0" w:colLast="0"/>
      <w:bookmarkEnd w:id="143"/>
    </w:p>
    <w:p w14:paraId="0D27E594"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4E9F1B88"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48F01629"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3D8EEFFF"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2F99DFF5"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3D317712"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2DB1C8CE"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18714375"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4C3590F5"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3E06DC59"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284017E7"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3DE1BD07"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181D93A8"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41B64CE7" w14:textId="77777777" w:rsidR="00201D54" w:rsidRDefault="00201D54">
      <w:pPr>
        <w:pBdr>
          <w:top w:val="nil"/>
          <w:left w:val="nil"/>
          <w:bottom w:val="nil"/>
          <w:right w:val="nil"/>
          <w:between w:val="nil"/>
        </w:pBdr>
        <w:shd w:val="clear" w:color="auto" w:fill="FFFFFF"/>
        <w:spacing w:before="120" w:after="120"/>
        <w:jc w:val="center"/>
        <w:rPr>
          <w:rFonts w:ascii="Arial" w:eastAsia="Arial" w:hAnsi="Arial" w:cs="Arial"/>
          <w:sz w:val="22"/>
          <w:szCs w:val="22"/>
        </w:rPr>
      </w:pPr>
    </w:p>
    <w:p w14:paraId="09B10E97" w14:textId="77777777" w:rsidR="00201D54" w:rsidRDefault="00000000">
      <w:pPr>
        <w:pBdr>
          <w:top w:val="nil"/>
          <w:left w:val="nil"/>
          <w:bottom w:val="nil"/>
          <w:right w:val="nil"/>
          <w:between w:val="nil"/>
        </w:pBdr>
        <w:shd w:val="clear" w:color="auto" w:fill="FFFFFF"/>
        <w:spacing w:before="120" w:after="120"/>
        <w:jc w:val="center"/>
        <w:rPr>
          <w:rFonts w:ascii="Arial" w:eastAsia="Arial" w:hAnsi="Arial" w:cs="Arial"/>
          <w:sz w:val="22"/>
          <w:szCs w:val="22"/>
        </w:rPr>
      </w:pPr>
      <w:r>
        <w:rPr>
          <w:rFonts w:ascii="Arial" w:eastAsia="Arial" w:hAnsi="Arial" w:cs="Arial"/>
          <w:sz w:val="22"/>
          <w:szCs w:val="22"/>
        </w:rPr>
        <w:t>***************************************************</w:t>
      </w:r>
    </w:p>
    <w:sectPr w:rsidR="00201D54">
      <w:type w:val="continuous"/>
      <w:pgSz w:w="1192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3E1FF" w14:textId="77777777" w:rsidR="00057B69" w:rsidRDefault="00057B69">
      <w:r>
        <w:separator/>
      </w:r>
    </w:p>
  </w:endnote>
  <w:endnote w:type="continuationSeparator" w:id="0">
    <w:p w14:paraId="0E30FAAF" w14:textId="77777777" w:rsidR="00057B69" w:rsidRDefault="0005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B24929A-C58A-4BB7-A74D-AFF4488034E8}"/>
  </w:font>
  <w:font w:name="Arimo">
    <w:charset w:val="00"/>
    <w:family w:val="auto"/>
    <w:pitch w:val="default"/>
    <w:embedRegular r:id="rId2" w:fontKey="{74A3D7E7-C533-4446-881B-55C6F0787E8B}"/>
  </w:font>
  <w:font w:name="Helvetica Neue">
    <w:charset w:val="00"/>
    <w:family w:val="auto"/>
    <w:pitch w:val="default"/>
    <w:embedRegular r:id="rId3" w:fontKey="{A01E4271-761F-4C24-9568-ED3BE7CA3131}"/>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Bold r:id="rId4" w:fontKey="{9F21D672-1C46-465B-8B30-0E00C43CE5C9}"/>
  </w:font>
  <w:font w:name="Cambria">
    <w:panose1 w:val="02040503050406030204"/>
    <w:charset w:val="00"/>
    <w:family w:val="roman"/>
    <w:pitch w:val="variable"/>
    <w:sig w:usb0="E00006FF" w:usb1="420024FF" w:usb2="02000000" w:usb3="00000000" w:csb0="0000019F" w:csb1="00000000"/>
    <w:embedRegular r:id="rId5" w:fontKey="{2A5870BC-9097-4180-80E8-40350ABCFDC7}"/>
    <w:embedItalic r:id="rId6" w:fontKey="{D028CA10-2623-42D4-ABE2-7A397ED4416D}"/>
  </w:font>
  <w:font w:name="Segoe UI">
    <w:panose1 w:val="020B0502040204020203"/>
    <w:charset w:val="00"/>
    <w:family w:val="swiss"/>
    <w:pitch w:val="variable"/>
    <w:sig w:usb0="E4002EFF" w:usb1="C000E47F" w:usb2="00000009" w:usb3="00000000" w:csb0="000001FF" w:csb1="00000000"/>
    <w:embedRegular r:id="rId7" w:fontKey="{E444248C-BED6-42E4-8F46-42EEF3E22DC3}"/>
  </w:font>
  <w:font w:name="Georgia">
    <w:panose1 w:val="02040502050405020303"/>
    <w:charset w:val="00"/>
    <w:family w:val="roman"/>
    <w:pitch w:val="variable"/>
    <w:sig w:usb0="00000287" w:usb1="00000000" w:usb2="00000000" w:usb3="00000000" w:csb0="0000009F" w:csb1="00000000"/>
    <w:embedRegular r:id="rId8" w:fontKey="{7C2B66AB-CC6A-4A7F-AE1D-8DC10A56764D}"/>
    <w:embedItalic r:id="rId9" w:fontKey="{8A8BDE1B-EBC0-4043-B065-A7EC0DF06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1EEBA" w14:textId="77777777" w:rsidR="003578F8" w:rsidRDefault="003578F8">
    <w:pPr>
      <w:pStyle w:val="Footer"/>
      <w:jc w:val="center"/>
    </w:pPr>
  </w:p>
  <w:p w14:paraId="32401230" w14:textId="77777777" w:rsidR="00201D54" w:rsidRDefault="00201D54">
    <w:pPr>
      <w:pBdr>
        <w:top w:val="nil"/>
        <w:left w:val="nil"/>
        <w:bottom w:val="nil"/>
        <w:right w:val="nil"/>
        <w:between w:val="nil"/>
      </w:pBdr>
      <w:tabs>
        <w:tab w:val="center" w:pos="4320"/>
        <w:tab w:val="right" w:pos="8640"/>
      </w:tabs>
      <w:spacing w:before="120" w:after="120"/>
      <w:ind w:right="14"/>
      <w:jc w:val="center"/>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BF9F6" w14:textId="77777777" w:rsidR="00201D54" w:rsidRDefault="00201D54">
    <w:pPr>
      <w:pBdr>
        <w:top w:val="nil"/>
        <w:left w:val="nil"/>
        <w:bottom w:val="nil"/>
        <w:right w:val="nil"/>
        <w:between w:val="nil"/>
      </w:pBdr>
      <w:tabs>
        <w:tab w:val="center" w:pos="4320"/>
        <w:tab w:val="right" w:pos="8640"/>
      </w:tabs>
      <w:spacing w:before="120" w:after="120"/>
      <w:ind w:right="14"/>
      <w:jc w:val="center"/>
      <w:rPr>
        <w:color w:val="000000"/>
      </w:rPr>
    </w:pPr>
  </w:p>
  <w:p w14:paraId="6FC10192" w14:textId="77777777" w:rsidR="00201D54" w:rsidRDefault="00000000">
    <w:pPr>
      <w:pBdr>
        <w:bottom w:val="single" w:sz="4" w:space="1" w:color="000000"/>
      </w:pBdr>
      <w:tabs>
        <w:tab w:val="center" w:pos="4320"/>
        <w:tab w:val="right" w:pos="8640"/>
      </w:tabs>
      <w:spacing w:before="120" w:after="120"/>
      <w:ind w:right="14"/>
      <w:jc w:val="both"/>
      <w:rPr>
        <w:rFonts w:ascii="Arial" w:eastAsia="Arial" w:hAnsi="Arial" w:cs="Arial"/>
        <w:sz w:val="16"/>
        <w:szCs w:val="16"/>
      </w:rPr>
    </w:pPr>
    <w:r>
      <w:rPr>
        <w:rFonts w:ascii="Arial" w:eastAsia="Arial" w:hAnsi="Arial" w:cs="Arial"/>
        <w:sz w:val="16"/>
        <w:szCs w:val="16"/>
      </w:rPr>
      <w:t>ACS101 Academic Skills Student Materials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D07C7" w14:textId="77777777" w:rsidR="00201D54" w:rsidRDefault="00201D54">
    <w:pPr>
      <w:pBdr>
        <w:top w:val="nil"/>
        <w:left w:val="nil"/>
        <w:bottom w:val="nil"/>
        <w:right w:val="nil"/>
        <w:between w:val="nil"/>
      </w:pBdr>
      <w:tabs>
        <w:tab w:val="center" w:pos="4320"/>
        <w:tab w:val="right" w:pos="8640"/>
      </w:tabs>
      <w:spacing w:before="120" w:after="120"/>
      <w:ind w:right="14"/>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C126A" w14:textId="77777777" w:rsidR="00201D54" w:rsidRDefault="00000000">
    <w:pPr>
      <w:shd w:val="clear" w:color="auto" w:fill="FFFFFF"/>
      <w:tabs>
        <w:tab w:val="center" w:pos="4320"/>
        <w:tab w:val="right" w:pos="8640"/>
      </w:tabs>
      <w:spacing w:before="120" w:after="120"/>
      <w:ind w:right="14"/>
      <w:jc w:val="both"/>
      <w:rPr>
        <w:rFonts w:ascii="Arial" w:eastAsia="Arial" w:hAnsi="Arial" w:cs="Arial"/>
        <w:sz w:val="16"/>
        <w:szCs w:val="16"/>
      </w:rPr>
    </w:pPr>
    <w:r>
      <w:rPr>
        <w:rFonts w:ascii="Arial" w:eastAsia="Arial" w:hAnsi="Arial" w:cs="Arial"/>
        <w:sz w:val="16"/>
        <w:szCs w:val="16"/>
      </w:rPr>
      <w:t>ACS101 Academic Skills Student Materials</w:t>
    </w:r>
  </w:p>
  <w:p w14:paraId="51DB46F2" w14:textId="77777777" w:rsidR="00201D54" w:rsidRDefault="00000000">
    <w:pPr>
      <w:shd w:val="clear" w:color="auto" w:fill="FFFFFF"/>
      <w:tabs>
        <w:tab w:val="center" w:pos="4320"/>
        <w:tab w:val="right" w:pos="8640"/>
      </w:tabs>
      <w:spacing w:before="120" w:after="120"/>
      <w:ind w:right="14"/>
      <w:jc w:val="both"/>
      <w:rPr>
        <w:rFonts w:ascii="Arial" w:eastAsia="Arial" w:hAnsi="Arial" w:cs="Arial"/>
        <w:sz w:val="16"/>
        <w:szCs w:val="16"/>
      </w:rPr>
    </w:pPr>
    <w:r>
      <w:pict w14:anchorId="324D4750">
        <v:rect id="_x0000_i1025" style="width:0;height:1.5pt" o:hralign="center" o:hrstd="t" o:hr="t" fillcolor="#a0a0a0" stroked="f"/>
      </w:pict>
    </w:r>
  </w:p>
  <w:p w14:paraId="643D94F8" w14:textId="77777777" w:rsidR="00201D54" w:rsidRDefault="00000000">
    <w:pPr>
      <w:shd w:val="clear" w:color="auto" w:fill="FFFFFF"/>
      <w:tabs>
        <w:tab w:val="center" w:pos="4320"/>
        <w:tab w:val="right" w:pos="8640"/>
      </w:tabs>
      <w:spacing w:before="120" w:after="120"/>
      <w:ind w:right="14"/>
      <w:jc w:val="both"/>
      <w:rPr>
        <w:rFonts w:ascii="Arial" w:eastAsia="Arial" w:hAnsi="Arial" w:cs="Arial"/>
        <w:sz w:val="16"/>
        <w:szCs w:val="16"/>
      </w:rPr>
    </w:pPr>
    <w:r>
      <w:rPr>
        <w:rFonts w:ascii="Arial" w:eastAsia="Arial" w:hAnsi="Arial" w:cs="Arial"/>
        <w:sz w:val="16"/>
        <w:szCs w:val="16"/>
      </w:rPr>
      <w:tab/>
    </w:r>
    <w:r>
      <w:tab/>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A513B7">
      <w:rPr>
        <w:rFonts w:ascii="Arial" w:eastAsia="Arial" w:hAnsi="Arial" w:cs="Arial"/>
        <w:noProof/>
        <w:sz w:val="20"/>
        <w:szCs w:val="20"/>
      </w:rPr>
      <w:t>1</w:t>
    </w:r>
    <w:r>
      <w:rPr>
        <w:rFonts w:ascii="Arial" w:eastAsia="Arial" w:hAnsi="Arial" w:cs="Arial"/>
        <w:sz w:val="20"/>
        <w:szCs w:val="20"/>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624E1" w14:textId="77777777" w:rsidR="00057B69" w:rsidRDefault="00057B69">
      <w:r>
        <w:separator/>
      </w:r>
    </w:p>
  </w:footnote>
  <w:footnote w:type="continuationSeparator" w:id="0">
    <w:p w14:paraId="23793E26" w14:textId="77777777" w:rsidR="00057B69" w:rsidRDefault="00057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1FDFB" w14:textId="77777777" w:rsidR="00201D54" w:rsidRDefault="00201D54">
    <w:pPr>
      <w:pBdr>
        <w:top w:val="nil"/>
        <w:left w:val="nil"/>
        <w:bottom w:val="nil"/>
        <w:right w:val="nil"/>
        <w:between w:val="nil"/>
      </w:pBdr>
      <w:tabs>
        <w:tab w:val="center" w:pos="4320"/>
        <w:tab w:val="right" w:pos="8640"/>
      </w:tabs>
      <w:spacing w:before="120" w:after="120"/>
      <w:ind w:right="14"/>
      <w:jc w:val="both"/>
      <w:rPr>
        <w:color w:val="000000"/>
      </w:rPr>
    </w:pPr>
  </w:p>
  <w:p w14:paraId="3E395C80" w14:textId="77777777" w:rsidR="00201D54" w:rsidRDefault="00201D54">
    <w:pPr>
      <w:pBdr>
        <w:top w:val="nil"/>
        <w:left w:val="nil"/>
        <w:bottom w:val="nil"/>
        <w:right w:val="nil"/>
        <w:between w:val="nil"/>
      </w:pBdr>
      <w:tabs>
        <w:tab w:val="center" w:pos="4320"/>
        <w:tab w:val="right" w:pos="8640"/>
      </w:tabs>
      <w:spacing w:before="120" w:after="120"/>
      <w:ind w:right="14"/>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A71E6" w14:textId="77777777" w:rsidR="00201D54" w:rsidRDefault="00201D54">
    <w:pPr>
      <w:pBdr>
        <w:top w:val="nil"/>
        <w:left w:val="nil"/>
        <w:bottom w:val="nil"/>
        <w:right w:val="nil"/>
        <w:between w:val="nil"/>
      </w:pBdr>
      <w:tabs>
        <w:tab w:val="center" w:pos="4320"/>
        <w:tab w:val="right" w:pos="8640"/>
      </w:tabs>
      <w:spacing w:before="120" w:after="120"/>
      <w:ind w:right="14"/>
      <w:jc w:val="right"/>
      <w:rPr>
        <w:rFonts w:ascii="Arial" w:eastAsia="Arial" w:hAnsi="Arial" w:cs="Arial"/>
        <w:color w:val="000000"/>
        <w:sz w:val="20"/>
        <w:szCs w:val="20"/>
      </w:rPr>
    </w:pPr>
  </w:p>
  <w:p w14:paraId="48B06882" w14:textId="77777777" w:rsidR="00201D54" w:rsidRDefault="00201D54">
    <w:pPr>
      <w:pBdr>
        <w:top w:val="nil"/>
        <w:left w:val="nil"/>
        <w:bottom w:val="nil"/>
        <w:right w:val="nil"/>
        <w:between w:val="nil"/>
      </w:pBdr>
      <w:tabs>
        <w:tab w:val="center" w:pos="4320"/>
        <w:tab w:val="right" w:pos="8640"/>
      </w:tabs>
      <w:spacing w:before="120" w:after="120"/>
      <w:ind w:right="14"/>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93A33"/>
    <w:multiLevelType w:val="multilevel"/>
    <w:tmpl w:val="D096C78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 w15:restartNumberingAfterBreak="0">
    <w:nsid w:val="00A85169"/>
    <w:multiLevelType w:val="multilevel"/>
    <w:tmpl w:val="F44A4544"/>
    <w:lvl w:ilvl="0">
      <w:start w:val="9"/>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900" w:hanging="180"/>
      </w:pPr>
      <w:rPr>
        <w:smallCaps w:val="0"/>
        <w:strike w:val="0"/>
        <w:shd w:val="clear" w:color="auto" w:fill="auto"/>
        <w:vertAlign w:val="baseline"/>
      </w:rPr>
    </w:lvl>
    <w:lvl w:ilvl="2">
      <w:start w:val="1"/>
      <w:numFmt w:val="lowerRoman"/>
      <w:lvlText w:val="%3."/>
      <w:lvlJc w:val="left"/>
      <w:pPr>
        <w:ind w:left="1620" w:hanging="662"/>
      </w:pPr>
      <w:rPr>
        <w:smallCaps w:val="0"/>
        <w:strike w:val="0"/>
        <w:shd w:val="clear" w:color="auto" w:fill="auto"/>
        <w:vertAlign w:val="baseline"/>
      </w:rPr>
    </w:lvl>
    <w:lvl w:ilvl="3">
      <w:start w:val="1"/>
      <w:numFmt w:val="decimal"/>
      <w:lvlText w:val="%4."/>
      <w:lvlJc w:val="left"/>
      <w:pPr>
        <w:ind w:left="2340" w:hanging="180"/>
      </w:pPr>
      <w:rPr>
        <w:smallCaps w:val="0"/>
        <w:strike w:val="0"/>
        <w:shd w:val="clear" w:color="auto" w:fill="auto"/>
        <w:vertAlign w:val="baseline"/>
      </w:rPr>
    </w:lvl>
    <w:lvl w:ilvl="4">
      <w:start w:val="1"/>
      <w:numFmt w:val="lowerLetter"/>
      <w:lvlText w:val="%5."/>
      <w:lvlJc w:val="left"/>
      <w:pPr>
        <w:ind w:left="3060" w:hanging="180"/>
      </w:pPr>
      <w:rPr>
        <w:smallCaps w:val="0"/>
        <w:strike w:val="0"/>
        <w:shd w:val="clear" w:color="auto" w:fill="auto"/>
        <w:vertAlign w:val="baseline"/>
      </w:rPr>
    </w:lvl>
    <w:lvl w:ilvl="5">
      <w:start w:val="1"/>
      <w:numFmt w:val="lowerRoman"/>
      <w:lvlText w:val="%6."/>
      <w:lvlJc w:val="left"/>
      <w:pPr>
        <w:ind w:left="3780" w:hanging="662"/>
      </w:pPr>
      <w:rPr>
        <w:smallCaps w:val="0"/>
        <w:strike w:val="0"/>
        <w:shd w:val="clear" w:color="auto" w:fill="auto"/>
        <w:vertAlign w:val="baseline"/>
      </w:rPr>
    </w:lvl>
    <w:lvl w:ilvl="6">
      <w:start w:val="1"/>
      <w:numFmt w:val="decimal"/>
      <w:lvlText w:val="%7."/>
      <w:lvlJc w:val="left"/>
      <w:pPr>
        <w:ind w:left="4500" w:hanging="180"/>
      </w:pPr>
      <w:rPr>
        <w:smallCaps w:val="0"/>
        <w:strike w:val="0"/>
        <w:shd w:val="clear" w:color="auto" w:fill="auto"/>
        <w:vertAlign w:val="baseline"/>
      </w:rPr>
    </w:lvl>
    <w:lvl w:ilvl="7">
      <w:start w:val="1"/>
      <w:numFmt w:val="lowerLetter"/>
      <w:lvlText w:val="%8."/>
      <w:lvlJc w:val="left"/>
      <w:pPr>
        <w:ind w:left="5220" w:hanging="180"/>
      </w:pPr>
      <w:rPr>
        <w:smallCaps w:val="0"/>
        <w:strike w:val="0"/>
        <w:shd w:val="clear" w:color="auto" w:fill="auto"/>
        <w:vertAlign w:val="baseline"/>
      </w:rPr>
    </w:lvl>
    <w:lvl w:ilvl="8">
      <w:start w:val="1"/>
      <w:numFmt w:val="lowerRoman"/>
      <w:lvlText w:val="%9."/>
      <w:lvlJc w:val="left"/>
      <w:pPr>
        <w:ind w:left="5940" w:hanging="662"/>
      </w:pPr>
      <w:rPr>
        <w:smallCaps w:val="0"/>
        <w:strike w:val="0"/>
        <w:shd w:val="clear" w:color="auto" w:fill="auto"/>
        <w:vertAlign w:val="baseline"/>
      </w:rPr>
    </w:lvl>
  </w:abstractNum>
  <w:abstractNum w:abstractNumId="2" w15:restartNumberingAfterBreak="0">
    <w:nsid w:val="0127672A"/>
    <w:multiLevelType w:val="multilevel"/>
    <w:tmpl w:val="26B08BF4"/>
    <w:lvl w:ilvl="0">
      <w:start w:val="4"/>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2"/>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3" w15:restartNumberingAfterBreak="0">
    <w:nsid w:val="051B0277"/>
    <w:multiLevelType w:val="multilevel"/>
    <w:tmpl w:val="625CE454"/>
    <w:lvl w:ilvl="0">
      <w:start w:val="1"/>
      <w:numFmt w:val="bullet"/>
      <w:lvlText w:val="•"/>
      <w:lvlJc w:val="left"/>
      <w:pPr>
        <w:ind w:left="108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81D6E96"/>
    <w:multiLevelType w:val="multilevel"/>
    <w:tmpl w:val="6658AAD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 w15:restartNumberingAfterBreak="0">
    <w:nsid w:val="0B045543"/>
    <w:multiLevelType w:val="multilevel"/>
    <w:tmpl w:val="61CEAA0E"/>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89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261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333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405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77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549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21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930" w:hanging="270"/>
      </w:pPr>
      <w:rPr>
        <w:rFonts w:ascii="Arimo" w:eastAsia="Arimo" w:hAnsi="Arimo" w:cs="Arimo"/>
        <w:b w:val="0"/>
        <w:i w:val="0"/>
        <w:smallCaps w:val="0"/>
        <w:strike w:val="0"/>
        <w:shd w:val="clear" w:color="auto" w:fill="auto"/>
        <w:vertAlign w:val="baseline"/>
      </w:rPr>
    </w:lvl>
  </w:abstractNum>
  <w:abstractNum w:abstractNumId="6" w15:restartNumberingAfterBreak="0">
    <w:nsid w:val="0CE13EF7"/>
    <w:multiLevelType w:val="multilevel"/>
    <w:tmpl w:val="A3F09C88"/>
    <w:lvl w:ilvl="0">
      <w:start w:val="1"/>
      <w:numFmt w:val="bullet"/>
      <w:lvlText w:val="•"/>
      <w:lvlJc w:val="left"/>
      <w:pPr>
        <w:ind w:left="126" w:hanging="1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417" w:hanging="417"/>
      </w:pPr>
      <w:rPr>
        <w:rFonts w:ascii="Helvetica Neue" w:eastAsia="Helvetica Neue" w:hAnsi="Helvetica Neue" w:cs="Helvetica Neue"/>
        <w:b w:val="0"/>
        <w:i w:val="0"/>
        <w:smallCaps w:val="0"/>
        <w:strike w:val="0"/>
        <w:color w:val="000000"/>
        <w:sz w:val="17"/>
        <w:szCs w:val="17"/>
        <w:shd w:val="clear" w:color="auto" w:fill="auto"/>
        <w:vertAlign w:val="baseline"/>
      </w:rPr>
    </w:lvl>
    <w:lvl w:ilvl="2">
      <w:start w:val="1"/>
      <w:numFmt w:val="bullet"/>
      <w:lvlText w:val="•"/>
      <w:lvlJc w:val="left"/>
      <w:pPr>
        <w:ind w:left="1118" w:hanging="268"/>
      </w:pPr>
      <w:rPr>
        <w:rFonts w:ascii="Arial" w:eastAsia="Arial" w:hAnsi="Arial" w:cs="Arial"/>
        <w:b w:val="0"/>
        <w:i w:val="0"/>
        <w:smallCaps w:val="0"/>
        <w:strike w:val="0"/>
        <w:color w:val="000000"/>
        <w:shd w:val="clear" w:color="auto" w:fill="auto"/>
        <w:vertAlign w:val="baseline"/>
      </w:rPr>
    </w:lvl>
    <w:lvl w:ilvl="3">
      <w:start w:val="1"/>
      <w:numFmt w:val="bullet"/>
      <w:lvlText w:val="◦"/>
      <w:lvlJc w:val="left"/>
      <w:pPr>
        <w:ind w:left="2648" w:hanging="268"/>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3368" w:hanging="268"/>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088" w:hanging="268"/>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4808" w:hanging="268"/>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5528" w:hanging="268"/>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248" w:hanging="268"/>
      </w:pPr>
      <w:rPr>
        <w:rFonts w:ascii="Arimo" w:eastAsia="Arimo" w:hAnsi="Arimo" w:cs="Arimo"/>
        <w:b w:val="0"/>
        <w:i w:val="0"/>
        <w:smallCaps w:val="0"/>
        <w:strike w:val="0"/>
        <w:color w:val="000000"/>
        <w:shd w:val="clear" w:color="auto" w:fill="auto"/>
        <w:vertAlign w:val="baseline"/>
      </w:rPr>
    </w:lvl>
  </w:abstractNum>
  <w:abstractNum w:abstractNumId="7" w15:restartNumberingAfterBreak="0">
    <w:nsid w:val="0D2A3FDB"/>
    <w:multiLevelType w:val="multilevel"/>
    <w:tmpl w:val="F844CAE0"/>
    <w:lvl w:ilvl="0">
      <w:start w:val="1"/>
      <w:numFmt w:val="upperLetter"/>
      <w:lvlText w:val="%1."/>
      <w:lvlJc w:val="left"/>
      <w:pPr>
        <w:ind w:left="1440" w:hanging="360"/>
      </w:pPr>
      <w:rPr>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0F1604D4"/>
    <w:multiLevelType w:val="multilevel"/>
    <w:tmpl w:val="B36CBB84"/>
    <w:lvl w:ilvl="0">
      <w:start w:val="1"/>
      <w:numFmt w:val="decimal"/>
      <w:lvlText w:val="%1."/>
      <w:lvlJc w:val="left"/>
      <w:pPr>
        <w:ind w:left="870" w:hanging="302"/>
      </w:pPr>
      <w:rPr>
        <w:smallCaps w:val="0"/>
        <w:strike w:val="0"/>
        <w:shd w:val="clear" w:color="auto" w:fill="auto"/>
        <w:vertAlign w:val="baseline"/>
      </w:rPr>
    </w:lvl>
    <w:lvl w:ilvl="1">
      <w:start w:val="1"/>
      <w:numFmt w:val="decimal"/>
      <w:lvlText w:val="%2."/>
      <w:lvlJc w:val="left"/>
      <w:pPr>
        <w:ind w:left="450" w:hanging="360"/>
      </w:pPr>
      <w:rPr>
        <w:b w:val="0"/>
        <w:smallCaps w:val="0"/>
        <w:strike w:val="0"/>
        <w:shd w:val="clear" w:color="auto" w:fill="auto"/>
        <w:vertAlign w:val="baseline"/>
      </w:rPr>
    </w:lvl>
    <w:lvl w:ilvl="2">
      <w:start w:val="1"/>
      <w:numFmt w:val="decimal"/>
      <w:lvlText w:val="%3."/>
      <w:lvlJc w:val="left"/>
      <w:pPr>
        <w:ind w:left="777" w:hanging="327"/>
      </w:pPr>
      <w:rPr>
        <w:smallCaps w:val="0"/>
        <w:strike w:val="0"/>
        <w:shd w:val="clear" w:color="auto" w:fill="auto"/>
        <w:vertAlign w:val="baseline"/>
      </w:rPr>
    </w:lvl>
    <w:lvl w:ilvl="3">
      <w:start w:val="1"/>
      <w:numFmt w:val="decimal"/>
      <w:lvlText w:val="%4."/>
      <w:lvlJc w:val="left"/>
      <w:pPr>
        <w:ind w:left="1137" w:hanging="327"/>
      </w:pPr>
      <w:rPr>
        <w:smallCaps w:val="0"/>
        <w:strike w:val="0"/>
        <w:shd w:val="clear" w:color="auto" w:fill="auto"/>
        <w:vertAlign w:val="baseline"/>
      </w:rPr>
    </w:lvl>
    <w:lvl w:ilvl="4">
      <w:start w:val="1"/>
      <w:numFmt w:val="decimal"/>
      <w:lvlText w:val="%5."/>
      <w:lvlJc w:val="left"/>
      <w:pPr>
        <w:ind w:left="1291" w:hanging="122"/>
      </w:pPr>
      <w:rPr>
        <w:smallCaps w:val="0"/>
        <w:strike w:val="0"/>
        <w:shd w:val="clear" w:color="auto" w:fill="auto"/>
        <w:vertAlign w:val="baseline"/>
      </w:rPr>
    </w:lvl>
    <w:lvl w:ilvl="5">
      <w:start w:val="1"/>
      <w:numFmt w:val="decimal"/>
      <w:lvlText w:val="%6."/>
      <w:lvlJc w:val="left"/>
      <w:pPr>
        <w:ind w:left="1857" w:hanging="327"/>
      </w:pPr>
      <w:rPr>
        <w:smallCaps w:val="0"/>
        <w:strike w:val="0"/>
        <w:shd w:val="clear" w:color="auto" w:fill="auto"/>
        <w:vertAlign w:val="baseline"/>
      </w:rPr>
    </w:lvl>
    <w:lvl w:ilvl="6">
      <w:start w:val="1"/>
      <w:numFmt w:val="decimal"/>
      <w:lvlText w:val="%7."/>
      <w:lvlJc w:val="left"/>
      <w:pPr>
        <w:ind w:left="2161" w:hanging="271"/>
      </w:pPr>
      <w:rPr>
        <w:smallCaps w:val="0"/>
        <w:strike w:val="0"/>
        <w:shd w:val="clear" w:color="auto" w:fill="auto"/>
        <w:vertAlign w:val="baseline"/>
      </w:rPr>
    </w:lvl>
    <w:lvl w:ilvl="7">
      <w:start w:val="1"/>
      <w:numFmt w:val="decimal"/>
      <w:lvlText w:val="%8."/>
      <w:lvlJc w:val="left"/>
      <w:pPr>
        <w:ind w:left="2577" w:hanging="327"/>
      </w:pPr>
      <w:rPr>
        <w:smallCaps w:val="0"/>
        <w:strike w:val="0"/>
        <w:shd w:val="clear" w:color="auto" w:fill="auto"/>
        <w:vertAlign w:val="baseline"/>
      </w:rPr>
    </w:lvl>
    <w:lvl w:ilvl="8">
      <w:start w:val="1"/>
      <w:numFmt w:val="decimal"/>
      <w:lvlText w:val="%9."/>
      <w:lvlJc w:val="left"/>
      <w:pPr>
        <w:ind w:left="2937" w:hanging="327"/>
      </w:pPr>
      <w:rPr>
        <w:smallCaps w:val="0"/>
        <w:strike w:val="0"/>
        <w:shd w:val="clear" w:color="auto" w:fill="auto"/>
        <w:vertAlign w:val="baseline"/>
      </w:rPr>
    </w:lvl>
  </w:abstractNum>
  <w:abstractNum w:abstractNumId="9" w15:restartNumberingAfterBreak="0">
    <w:nsid w:val="0F420EB6"/>
    <w:multiLevelType w:val="multilevel"/>
    <w:tmpl w:val="2C9CD43C"/>
    <w:lvl w:ilvl="0">
      <w:start w:val="1"/>
      <w:numFmt w:val="decimal"/>
      <w:lvlText w:val="%1."/>
      <w:lvlJc w:val="left"/>
      <w:pPr>
        <w:ind w:left="232" w:hanging="232"/>
      </w:pPr>
      <w:rPr>
        <w:b w:val="0"/>
        <w:smallCaps w:val="0"/>
        <w:strike w:val="0"/>
        <w:shd w:val="clear" w:color="auto" w:fill="auto"/>
        <w:vertAlign w:val="baseline"/>
      </w:rPr>
    </w:lvl>
    <w:lvl w:ilvl="1">
      <w:start w:val="1"/>
      <w:numFmt w:val="decimal"/>
      <w:lvlText w:val="%2."/>
      <w:lvlJc w:val="left"/>
      <w:pPr>
        <w:ind w:left="1032" w:hanging="232"/>
      </w:pPr>
      <w:rPr>
        <w:smallCaps w:val="0"/>
        <w:strike w:val="0"/>
        <w:shd w:val="clear" w:color="auto" w:fill="auto"/>
        <w:vertAlign w:val="baseline"/>
      </w:rPr>
    </w:lvl>
    <w:lvl w:ilvl="2">
      <w:start w:val="1"/>
      <w:numFmt w:val="decimal"/>
      <w:lvlText w:val="%3."/>
      <w:lvlJc w:val="left"/>
      <w:pPr>
        <w:ind w:left="1832" w:hanging="232"/>
      </w:pPr>
      <w:rPr>
        <w:smallCaps w:val="0"/>
        <w:strike w:val="0"/>
        <w:shd w:val="clear" w:color="auto" w:fill="auto"/>
        <w:vertAlign w:val="baseline"/>
      </w:rPr>
    </w:lvl>
    <w:lvl w:ilvl="3">
      <w:start w:val="1"/>
      <w:numFmt w:val="decimal"/>
      <w:lvlText w:val="%4."/>
      <w:lvlJc w:val="left"/>
      <w:pPr>
        <w:ind w:left="2632" w:hanging="232"/>
      </w:pPr>
      <w:rPr>
        <w:smallCaps w:val="0"/>
        <w:strike w:val="0"/>
        <w:shd w:val="clear" w:color="auto" w:fill="auto"/>
        <w:vertAlign w:val="baseline"/>
      </w:rPr>
    </w:lvl>
    <w:lvl w:ilvl="4">
      <w:start w:val="1"/>
      <w:numFmt w:val="decimal"/>
      <w:lvlText w:val="%5."/>
      <w:lvlJc w:val="left"/>
      <w:pPr>
        <w:ind w:left="3432" w:hanging="232"/>
      </w:pPr>
      <w:rPr>
        <w:smallCaps w:val="0"/>
        <w:strike w:val="0"/>
        <w:shd w:val="clear" w:color="auto" w:fill="auto"/>
        <w:vertAlign w:val="baseline"/>
      </w:rPr>
    </w:lvl>
    <w:lvl w:ilvl="5">
      <w:start w:val="1"/>
      <w:numFmt w:val="decimal"/>
      <w:lvlText w:val="%6."/>
      <w:lvlJc w:val="left"/>
      <w:pPr>
        <w:ind w:left="4232" w:hanging="232"/>
      </w:pPr>
      <w:rPr>
        <w:smallCaps w:val="0"/>
        <w:strike w:val="0"/>
        <w:shd w:val="clear" w:color="auto" w:fill="auto"/>
        <w:vertAlign w:val="baseline"/>
      </w:rPr>
    </w:lvl>
    <w:lvl w:ilvl="6">
      <w:start w:val="1"/>
      <w:numFmt w:val="decimal"/>
      <w:lvlText w:val="%7."/>
      <w:lvlJc w:val="left"/>
      <w:pPr>
        <w:ind w:left="5032" w:hanging="232"/>
      </w:pPr>
      <w:rPr>
        <w:smallCaps w:val="0"/>
        <w:strike w:val="0"/>
        <w:shd w:val="clear" w:color="auto" w:fill="auto"/>
        <w:vertAlign w:val="baseline"/>
      </w:rPr>
    </w:lvl>
    <w:lvl w:ilvl="7">
      <w:start w:val="1"/>
      <w:numFmt w:val="decimal"/>
      <w:lvlText w:val="%8."/>
      <w:lvlJc w:val="left"/>
      <w:pPr>
        <w:ind w:left="5832" w:hanging="232"/>
      </w:pPr>
      <w:rPr>
        <w:smallCaps w:val="0"/>
        <w:strike w:val="0"/>
        <w:shd w:val="clear" w:color="auto" w:fill="auto"/>
        <w:vertAlign w:val="baseline"/>
      </w:rPr>
    </w:lvl>
    <w:lvl w:ilvl="8">
      <w:start w:val="1"/>
      <w:numFmt w:val="decimal"/>
      <w:lvlText w:val="%9."/>
      <w:lvlJc w:val="left"/>
      <w:pPr>
        <w:ind w:left="6632" w:hanging="232"/>
      </w:pPr>
      <w:rPr>
        <w:smallCaps w:val="0"/>
        <w:strike w:val="0"/>
        <w:shd w:val="clear" w:color="auto" w:fill="auto"/>
        <w:vertAlign w:val="baseline"/>
      </w:rPr>
    </w:lvl>
  </w:abstractNum>
  <w:abstractNum w:abstractNumId="10" w15:restartNumberingAfterBreak="0">
    <w:nsid w:val="1402477C"/>
    <w:multiLevelType w:val="multilevel"/>
    <w:tmpl w:val="37F4F382"/>
    <w:lvl w:ilvl="0">
      <w:start w:val="1"/>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2"/>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11" w15:restartNumberingAfterBreak="0">
    <w:nsid w:val="165F7EE3"/>
    <w:multiLevelType w:val="multilevel"/>
    <w:tmpl w:val="2DD48110"/>
    <w:lvl w:ilvl="0">
      <w:start w:val="1"/>
      <w:numFmt w:val="decimal"/>
      <w:lvlText w:val="%1."/>
      <w:lvlJc w:val="left"/>
      <w:pPr>
        <w:ind w:left="1080" w:hanging="360"/>
      </w:pPr>
      <w:rPr>
        <w:b/>
        <w:smallCaps w:val="0"/>
        <w:strike w:val="0"/>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667329C"/>
    <w:multiLevelType w:val="multilevel"/>
    <w:tmpl w:val="6D385ED6"/>
    <w:lvl w:ilvl="0">
      <w:start w:val="1"/>
      <w:numFmt w:val="bullet"/>
      <w:lvlText w:val="●"/>
      <w:lvlJc w:val="left"/>
      <w:pPr>
        <w:ind w:left="164" w:hanging="164"/>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344" w:hanging="164"/>
      </w:pPr>
      <w:rPr>
        <w:rFonts w:ascii="Arial" w:eastAsia="Arial" w:hAnsi="Arial" w:cs="Arial"/>
        <w:b w:val="0"/>
        <w:i w:val="0"/>
        <w:smallCaps w:val="0"/>
        <w:strike w:val="0"/>
        <w:shd w:val="clear" w:color="auto" w:fill="auto"/>
        <w:vertAlign w:val="baseline"/>
      </w:rPr>
    </w:lvl>
    <w:lvl w:ilvl="2">
      <w:start w:val="1"/>
      <w:numFmt w:val="bullet"/>
      <w:lvlText w:val="•"/>
      <w:lvlJc w:val="left"/>
      <w:pPr>
        <w:ind w:left="524" w:hanging="164"/>
      </w:pPr>
      <w:rPr>
        <w:rFonts w:ascii="Arial" w:eastAsia="Arial" w:hAnsi="Arial" w:cs="Arial"/>
        <w:b w:val="0"/>
        <w:i w:val="0"/>
        <w:smallCaps w:val="0"/>
        <w:strike w:val="0"/>
        <w:shd w:val="clear" w:color="auto" w:fill="auto"/>
        <w:vertAlign w:val="baseline"/>
      </w:rPr>
    </w:lvl>
    <w:lvl w:ilvl="3">
      <w:start w:val="1"/>
      <w:numFmt w:val="bullet"/>
      <w:lvlText w:val="•"/>
      <w:lvlJc w:val="left"/>
      <w:pPr>
        <w:ind w:left="704" w:hanging="162"/>
      </w:pPr>
      <w:rPr>
        <w:rFonts w:ascii="Arial" w:eastAsia="Arial" w:hAnsi="Arial" w:cs="Arial"/>
        <w:b w:val="0"/>
        <w:i w:val="0"/>
        <w:smallCaps w:val="0"/>
        <w:strike w:val="0"/>
        <w:shd w:val="clear" w:color="auto" w:fill="auto"/>
        <w:vertAlign w:val="baseline"/>
      </w:rPr>
    </w:lvl>
    <w:lvl w:ilvl="4">
      <w:start w:val="1"/>
      <w:numFmt w:val="bullet"/>
      <w:lvlText w:val="•"/>
      <w:lvlJc w:val="left"/>
      <w:pPr>
        <w:ind w:left="884" w:hanging="164"/>
      </w:pPr>
      <w:rPr>
        <w:rFonts w:ascii="Arial" w:eastAsia="Arial" w:hAnsi="Arial" w:cs="Arial"/>
        <w:b w:val="0"/>
        <w:i w:val="0"/>
        <w:smallCaps w:val="0"/>
        <w:strike w:val="0"/>
        <w:shd w:val="clear" w:color="auto" w:fill="auto"/>
        <w:vertAlign w:val="baseline"/>
      </w:rPr>
    </w:lvl>
    <w:lvl w:ilvl="5">
      <w:start w:val="1"/>
      <w:numFmt w:val="bullet"/>
      <w:lvlText w:val="•"/>
      <w:lvlJc w:val="left"/>
      <w:pPr>
        <w:ind w:left="1064" w:hanging="164"/>
      </w:pPr>
      <w:rPr>
        <w:rFonts w:ascii="Arial" w:eastAsia="Arial" w:hAnsi="Arial" w:cs="Arial"/>
        <w:b w:val="0"/>
        <w:i w:val="0"/>
        <w:smallCaps w:val="0"/>
        <w:strike w:val="0"/>
        <w:shd w:val="clear" w:color="auto" w:fill="auto"/>
        <w:vertAlign w:val="baseline"/>
      </w:rPr>
    </w:lvl>
    <w:lvl w:ilvl="6">
      <w:start w:val="1"/>
      <w:numFmt w:val="bullet"/>
      <w:lvlText w:val="•"/>
      <w:lvlJc w:val="left"/>
      <w:pPr>
        <w:ind w:left="1244" w:hanging="164"/>
      </w:pPr>
      <w:rPr>
        <w:rFonts w:ascii="Arial" w:eastAsia="Arial" w:hAnsi="Arial" w:cs="Arial"/>
        <w:b w:val="0"/>
        <w:i w:val="0"/>
        <w:smallCaps w:val="0"/>
        <w:strike w:val="0"/>
        <w:shd w:val="clear" w:color="auto" w:fill="auto"/>
        <w:vertAlign w:val="baseline"/>
      </w:rPr>
    </w:lvl>
    <w:lvl w:ilvl="7">
      <w:start w:val="1"/>
      <w:numFmt w:val="bullet"/>
      <w:lvlText w:val="•"/>
      <w:lvlJc w:val="left"/>
      <w:pPr>
        <w:ind w:left="1424" w:hanging="164"/>
      </w:pPr>
      <w:rPr>
        <w:rFonts w:ascii="Arial" w:eastAsia="Arial" w:hAnsi="Arial" w:cs="Arial"/>
        <w:b w:val="0"/>
        <w:i w:val="0"/>
        <w:smallCaps w:val="0"/>
        <w:strike w:val="0"/>
        <w:shd w:val="clear" w:color="auto" w:fill="auto"/>
        <w:vertAlign w:val="baseline"/>
      </w:rPr>
    </w:lvl>
    <w:lvl w:ilvl="8">
      <w:start w:val="1"/>
      <w:numFmt w:val="bullet"/>
      <w:lvlText w:val="•"/>
      <w:lvlJc w:val="left"/>
      <w:pPr>
        <w:ind w:left="1604" w:hanging="164"/>
      </w:pPr>
      <w:rPr>
        <w:rFonts w:ascii="Arial" w:eastAsia="Arial" w:hAnsi="Arial" w:cs="Arial"/>
        <w:b w:val="0"/>
        <w:i w:val="0"/>
        <w:smallCaps w:val="0"/>
        <w:strike w:val="0"/>
        <w:shd w:val="clear" w:color="auto" w:fill="auto"/>
        <w:vertAlign w:val="baseline"/>
      </w:rPr>
    </w:lvl>
  </w:abstractNum>
  <w:abstractNum w:abstractNumId="13" w15:restartNumberingAfterBreak="0">
    <w:nsid w:val="17D62355"/>
    <w:multiLevelType w:val="multilevel"/>
    <w:tmpl w:val="417829A2"/>
    <w:lvl w:ilvl="0">
      <w:start w:val="1"/>
      <w:numFmt w:val="bullet"/>
      <w:lvlText w:val="•"/>
      <w:lvlJc w:val="left"/>
      <w:pPr>
        <w:ind w:left="126" w:hanging="1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417" w:hanging="417"/>
      </w:pPr>
      <w:rPr>
        <w:rFonts w:ascii="Helvetica Neue" w:eastAsia="Helvetica Neue" w:hAnsi="Helvetica Neue" w:cs="Helvetica Neue"/>
        <w:b w:val="0"/>
        <w:i w:val="0"/>
        <w:smallCaps w:val="0"/>
        <w:strike w:val="0"/>
        <w:color w:val="000000"/>
        <w:shd w:val="clear" w:color="auto" w:fill="auto"/>
        <w:vertAlign w:val="baseline"/>
      </w:rPr>
    </w:lvl>
    <w:lvl w:ilvl="2">
      <w:start w:val="1"/>
      <w:numFmt w:val="bullet"/>
      <w:lvlText w:val="•"/>
      <w:lvlJc w:val="left"/>
      <w:pPr>
        <w:ind w:left="835" w:hanging="268"/>
      </w:pPr>
      <w:rPr>
        <w:rFonts w:ascii="Arial" w:eastAsia="Arial" w:hAnsi="Arial" w:cs="Arial"/>
        <w:b w:val="0"/>
        <w:i w:val="0"/>
        <w:smallCaps w:val="0"/>
        <w:strike w:val="0"/>
        <w:color w:val="000000"/>
        <w:shd w:val="clear" w:color="auto" w:fill="auto"/>
        <w:vertAlign w:val="baseline"/>
      </w:rPr>
    </w:lvl>
    <w:lvl w:ilvl="3">
      <w:start w:val="1"/>
      <w:numFmt w:val="bullet"/>
      <w:lvlText w:val="◦"/>
      <w:lvlJc w:val="left"/>
      <w:pPr>
        <w:ind w:left="2648" w:hanging="268"/>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3368" w:hanging="268"/>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088" w:hanging="268"/>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4808" w:hanging="268"/>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5528" w:hanging="268"/>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248" w:hanging="268"/>
      </w:pPr>
      <w:rPr>
        <w:rFonts w:ascii="Arimo" w:eastAsia="Arimo" w:hAnsi="Arimo" w:cs="Arimo"/>
        <w:b w:val="0"/>
        <w:i w:val="0"/>
        <w:smallCaps w:val="0"/>
        <w:strike w:val="0"/>
        <w:color w:val="000000"/>
        <w:shd w:val="clear" w:color="auto" w:fill="auto"/>
        <w:vertAlign w:val="baseline"/>
      </w:rPr>
    </w:lvl>
  </w:abstractNum>
  <w:abstractNum w:abstractNumId="14" w15:restartNumberingAfterBreak="0">
    <w:nsid w:val="1888481F"/>
    <w:multiLevelType w:val="multilevel"/>
    <w:tmpl w:val="482C13DC"/>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89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261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333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405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77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549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21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930" w:hanging="270"/>
      </w:pPr>
      <w:rPr>
        <w:rFonts w:ascii="Arimo" w:eastAsia="Arimo" w:hAnsi="Arimo" w:cs="Arimo"/>
        <w:b w:val="0"/>
        <w:i w:val="0"/>
        <w:smallCaps w:val="0"/>
        <w:strike w:val="0"/>
        <w:shd w:val="clear" w:color="auto" w:fill="auto"/>
        <w:vertAlign w:val="baseline"/>
      </w:rPr>
    </w:lvl>
  </w:abstractNum>
  <w:abstractNum w:abstractNumId="15" w15:restartNumberingAfterBreak="0">
    <w:nsid w:val="196E4F71"/>
    <w:multiLevelType w:val="multilevel"/>
    <w:tmpl w:val="AB9C1D4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0B361D"/>
    <w:multiLevelType w:val="multilevel"/>
    <w:tmpl w:val="483468B2"/>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89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261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333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405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77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549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21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930" w:hanging="270"/>
      </w:pPr>
      <w:rPr>
        <w:rFonts w:ascii="Arimo" w:eastAsia="Arimo" w:hAnsi="Arimo" w:cs="Arimo"/>
        <w:b w:val="0"/>
        <w:i w:val="0"/>
        <w:smallCaps w:val="0"/>
        <w:strike w:val="0"/>
        <w:shd w:val="clear" w:color="auto" w:fill="auto"/>
        <w:vertAlign w:val="baseline"/>
      </w:rPr>
    </w:lvl>
  </w:abstractNum>
  <w:abstractNum w:abstractNumId="17" w15:restartNumberingAfterBreak="0">
    <w:nsid w:val="1B135434"/>
    <w:multiLevelType w:val="multilevel"/>
    <w:tmpl w:val="4DAC38EC"/>
    <w:lvl w:ilvl="0">
      <w:start w:val="1"/>
      <w:numFmt w:val="bullet"/>
      <w:lvlText w:val="●"/>
      <w:lvlJc w:val="left"/>
      <w:pPr>
        <w:ind w:left="90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8" w15:restartNumberingAfterBreak="0">
    <w:nsid w:val="1B4B3748"/>
    <w:multiLevelType w:val="multilevel"/>
    <w:tmpl w:val="E5AE00B0"/>
    <w:lvl w:ilvl="0">
      <w:start w:val="1"/>
      <w:numFmt w:val="lowerRoman"/>
      <w:lvlText w:val="%1."/>
      <w:lvlJc w:val="right"/>
      <w:pPr>
        <w:ind w:left="1012" w:hanging="360"/>
      </w:pPr>
      <w:rPr>
        <w:b w:val="0"/>
      </w:rPr>
    </w:lvl>
    <w:lvl w:ilvl="1">
      <w:start w:val="1"/>
      <w:numFmt w:val="lowerLetter"/>
      <w:lvlText w:val="%2."/>
      <w:lvlJc w:val="left"/>
      <w:pPr>
        <w:ind w:left="1732" w:hanging="360"/>
      </w:pPr>
    </w:lvl>
    <w:lvl w:ilvl="2">
      <w:start w:val="1"/>
      <w:numFmt w:val="lowerRoman"/>
      <w:lvlText w:val="%3."/>
      <w:lvlJc w:val="right"/>
      <w:pPr>
        <w:ind w:left="2452" w:hanging="180"/>
      </w:pPr>
    </w:lvl>
    <w:lvl w:ilvl="3">
      <w:start w:val="1"/>
      <w:numFmt w:val="decimal"/>
      <w:lvlText w:val="%4."/>
      <w:lvlJc w:val="left"/>
      <w:pPr>
        <w:ind w:left="3172" w:hanging="360"/>
      </w:pPr>
    </w:lvl>
    <w:lvl w:ilvl="4">
      <w:start w:val="1"/>
      <w:numFmt w:val="lowerLetter"/>
      <w:lvlText w:val="%5."/>
      <w:lvlJc w:val="left"/>
      <w:pPr>
        <w:ind w:left="3892" w:hanging="360"/>
      </w:pPr>
    </w:lvl>
    <w:lvl w:ilvl="5">
      <w:start w:val="1"/>
      <w:numFmt w:val="lowerRoman"/>
      <w:lvlText w:val="%6."/>
      <w:lvlJc w:val="right"/>
      <w:pPr>
        <w:ind w:left="4612" w:hanging="180"/>
      </w:pPr>
    </w:lvl>
    <w:lvl w:ilvl="6">
      <w:start w:val="1"/>
      <w:numFmt w:val="decimal"/>
      <w:lvlText w:val="%7."/>
      <w:lvlJc w:val="left"/>
      <w:pPr>
        <w:ind w:left="5332" w:hanging="360"/>
      </w:pPr>
    </w:lvl>
    <w:lvl w:ilvl="7">
      <w:start w:val="1"/>
      <w:numFmt w:val="lowerLetter"/>
      <w:lvlText w:val="%8."/>
      <w:lvlJc w:val="left"/>
      <w:pPr>
        <w:ind w:left="6052" w:hanging="360"/>
      </w:pPr>
    </w:lvl>
    <w:lvl w:ilvl="8">
      <w:start w:val="1"/>
      <w:numFmt w:val="lowerRoman"/>
      <w:lvlText w:val="%9."/>
      <w:lvlJc w:val="right"/>
      <w:pPr>
        <w:ind w:left="6772" w:hanging="180"/>
      </w:pPr>
    </w:lvl>
  </w:abstractNum>
  <w:abstractNum w:abstractNumId="19" w15:restartNumberingAfterBreak="0">
    <w:nsid w:val="1EF54FF5"/>
    <w:multiLevelType w:val="multilevel"/>
    <w:tmpl w:val="763C639C"/>
    <w:lvl w:ilvl="0">
      <w:start w:val="5"/>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2"/>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20" w15:restartNumberingAfterBreak="0">
    <w:nsid w:val="20E64898"/>
    <w:multiLevelType w:val="multilevel"/>
    <w:tmpl w:val="82F0AEDA"/>
    <w:lvl w:ilvl="0">
      <w:start w:val="6"/>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21" w15:restartNumberingAfterBreak="0">
    <w:nsid w:val="247B2D4B"/>
    <w:multiLevelType w:val="multilevel"/>
    <w:tmpl w:val="8556C5C6"/>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2" w15:restartNumberingAfterBreak="0">
    <w:nsid w:val="25333CCD"/>
    <w:multiLevelType w:val="multilevel"/>
    <w:tmpl w:val="9CCCE678"/>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3" w15:restartNumberingAfterBreak="0">
    <w:nsid w:val="260252B7"/>
    <w:multiLevelType w:val="multilevel"/>
    <w:tmpl w:val="EA78B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6D69BB"/>
    <w:multiLevelType w:val="multilevel"/>
    <w:tmpl w:val="E6C83E9A"/>
    <w:lvl w:ilvl="0">
      <w:start w:val="1"/>
      <w:numFmt w:val="bullet"/>
      <w:lvlText w:val="•"/>
      <w:lvlJc w:val="left"/>
      <w:pPr>
        <w:ind w:left="1555"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2275" w:hanging="360"/>
      </w:pPr>
      <w:rPr>
        <w:rFonts w:ascii="Courier New" w:eastAsia="Courier New" w:hAnsi="Courier New" w:cs="Courier New"/>
      </w:rPr>
    </w:lvl>
    <w:lvl w:ilvl="2">
      <w:start w:val="1"/>
      <w:numFmt w:val="bullet"/>
      <w:lvlText w:val="▪"/>
      <w:lvlJc w:val="left"/>
      <w:pPr>
        <w:ind w:left="2995" w:hanging="360"/>
      </w:pPr>
      <w:rPr>
        <w:rFonts w:ascii="Noto Sans Symbols" w:eastAsia="Noto Sans Symbols" w:hAnsi="Noto Sans Symbols" w:cs="Noto Sans Symbols"/>
      </w:rPr>
    </w:lvl>
    <w:lvl w:ilvl="3">
      <w:start w:val="1"/>
      <w:numFmt w:val="bullet"/>
      <w:lvlText w:val="●"/>
      <w:lvlJc w:val="left"/>
      <w:pPr>
        <w:ind w:left="3715" w:hanging="360"/>
      </w:pPr>
      <w:rPr>
        <w:rFonts w:ascii="Noto Sans Symbols" w:eastAsia="Noto Sans Symbols" w:hAnsi="Noto Sans Symbols" w:cs="Noto Sans Symbols"/>
      </w:rPr>
    </w:lvl>
    <w:lvl w:ilvl="4">
      <w:start w:val="1"/>
      <w:numFmt w:val="bullet"/>
      <w:lvlText w:val="o"/>
      <w:lvlJc w:val="left"/>
      <w:pPr>
        <w:ind w:left="4435" w:hanging="360"/>
      </w:pPr>
      <w:rPr>
        <w:rFonts w:ascii="Courier New" w:eastAsia="Courier New" w:hAnsi="Courier New" w:cs="Courier New"/>
      </w:rPr>
    </w:lvl>
    <w:lvl w:ilvl="5">
      <w:start w:val="1"/>
      <w:numFmt w:val="bullet"/>
      <w:lvlText w:val="▪"/>
      <w:lvlJc w:val="left"/>
      <w:pPr>
        <w:ind w:left="5155" w:hanging="360"/>
      </w:pPr>
      <w:rPr>
        <w:rFonts w:ascii="Noto Sans Symbols" w:eastAsia="Noto Sans Symbols" w:hAnsi="Noto Sans Symbols" w:cs="Noto Sans Symbols"/>
      </w:rPr>
    </w:lvl>
    <w:lvl w:ilvl="6">
      <w:start w:val="1"/>
      <w:numFmt w:val="bullet"/>
      <w:lvlText w:val="●"/>
      <w:lvlJc w:val="left"/>
      <w:pPr>
        <w:ind w:left="5875" w:hanging="360"/>
      </w:pPr>
      <w:rPr>
        <w:rFonts w:ascii="Noto Sans Symbols" w:eastAsia="Noto Sans Symbols" w:hAnsi="Noto Sans Symbols" w:cs="Noto Sans Symbols"/>
      </w:rPr>
    </w:lvl>
    <w:lvl w:ilvl="7">
      <w:start w:val="1"/>
      <w:numFmt w:val="bullet"/>
      <w:lvlText w:val="o"/>
      <w:lvlJc w:val="left"/>
      <w:pPr>
        <w:ind w:left="6595" w:hanging="360"/>
      </w:pPr>
      <w:rPr>
        <w:rFonts w:ascii="Courier New" w:eastAsia="Courier New" w:hAnsi="Courier New" w:cs="Courier New"/>
      </w:rPr>
    </w:lvl>
    <w:lvl w:ilvl="8">
      <w:start w:val="1"/>
      <w:numFmt w:val="bullet"/>
      <w:lvlText w:val="▪"/>
      <w:lvlJc w:val="left"/>
      <w:pPr>
        <w:ind w:left="7315" w:hanging="360"/>
      </w:pPr>
      <w:rPr>
        <w:rFonts w:ascii="Noto Sans Symbols" w:eastAsia="Noto Sans Symbols" w:hAnsi="Noto Sans Symbols" w:cs="Noto Sans Symbols"/>
      </w:rPr>
    </w:lvl>
  </w:abstractNum>
  <w:abstractNum w:abstractNumId="25" w15:restartNumberingAfterBreak="0">
    <w:nsid w:val="26AC4436"/>
    <w:multiLevelType w:val="multilevel"/>
    <w:tmpl w:val="1C44D762"/>
    <w:lvl w:ilvl="0">
      <w:start w:val="1"/>
      <w:numFmt w:val="upperLetter"/>
      <w:lvlText w:val="%1."/>
      <w:lvlJc w:val="left"/>
      <w:pPr>
        <w:ind w:left="720" w:hanging="720"/>
      </w:pPr>
      <w:rPr>
        <w:b/>
        <w:smallCaps w:val="0"/>
        <w:strike w:val="0"/>
        <w:sz w:val="22"/>
        <w:szCs w:val="22"/>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2"/>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26" w15:restartNumberingAfterBreak="0">
    <w:nsid w:val="2727463D"/>
    <w:multiLevelType w:val="multilevel"/>
    <w:tmpl w:val="C190284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27330A34"/>
    <w:multiLevelType w:val="multilevel"/>
    <w:tmpl w:val="6280491C"/>
    <w:lvl w:ilvl="0">
      <w:start w:val="10"/>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1260" w:hanging="540"/>
      </w:pPr>
      <w:rPr>
        <w:smallCaps w:val="0"/>
        <w:strike w:val="0"/>
        <w:shd w:val="clear" w:color="auto" w:fill="auto"/>
        <w:vertAlign w:val="baseline"/>
      </w:rPr>
    </w:lvl>
    <w:lvl w:ilvl="2">
      <w:start w:val="1"/>
      <w:numFmt w:val="lowerRoman"/>
      <w:lvlText w:val="%3."/>
      <w:lvlJc w:val="left"/>
      <w:pPr>
        <w:ind w:left="1980" w:hanging="482"/>
      </w:pPr>
      <w:rPr>
        <w:smallCaps w:val="0"/>
        <w:strike w:val="0"/>
        <w:shd w:val="clear" w:color="auto" w:fill="auto"/>
        <w:vertAlign w:val="baseline"/>
      </w:rPr>
    </w:lvl>
    <w:lvl w:ilvl="3">
      <w:start w:val="1"/>
      <w:numFmt w:val="decimal"/>
      <w:lvlText w:val="%4."/>
      <w:lvlJc w:val="left"/>
      <w:pPr>
        <w:ind w:left="2700" w:hanging="540"/>
      </w:pPr>
      <w:rPr>
        <w:smallCaps w:val="0"/>
        <w:strike w:val="0"/>
        <w:shd w:val="clear" w:color="auto" w:fill="auto"/>
        <w:vertAlign w:val="baseline"/>
      </w:rPr>
    </w:lvl>
    <w:lvl w:ilvl="4">
      <w:start w:val="1"/>
      <w:numFmt w:val="lowerLetter"/>
      <w:lvlText w:val="%5."/>
      <w:lvlJc w:val="left"/>
      <w:pPr>
        <w:ind w:left="3420" w:hanging="540"/>
      </w:pPr>
      <w:rPr>
        <w:smallCaps w:val="0"/>
        <w:strike w:val="0"/>
        <w:shd w:val="clear" w:color="auto" w:fill="auto"/>
        <w:vertAlign w:val="baseline"/>
      </w:rPr>
    </w:lvl>
    <w:lvl w:ilvl="5">
      <w:start w:val="1"/>
      <w:numFmt w:val="lowerRoman"/>
      <w:lvlText w:val="%6."/>
      <w:lvlJc w:val="left"/>
      <w:pPr>
        <w:ind w:left="4140" w:hanging="482"/>
      </w:pPr>
      <w:rPr>
        <w:smallCaps w:val="0"/>
        <w:strike w:val="0"/>
        <w:shd w:val="clear" w:color="auto" w:fill="auto"/>
        <w:vertAlign w:val="baseline"/>
      </w:rPr>
    </w:lvl>
    <w:lvl w:ilvl="6">
      <w:start w:val="1"/>
      <w:numFmt w:val="decimal"/>
      <w:lvlText w:val="%7."/>
      <w:lvlJc w:val="left"/>
      <w:pPr>
        <w:ind w:left="4860" w:hanging="540"/>
      </w:pPr>
      <w:rPr>
        <w:smallCaps w:val="0"/>
        <w:strike w:val="0"/>
        <w:shd w:val="clear" w:color="auto" w:fill="auto"/>
        <w:vertAlign w:val="baseline"/>
      </w:rPr>
    </w:lvl>
    <w:lvl w:ilvl="7">
      <w:start w:val="1"/>
      <w:numFmt w:val="lowerLetter"/>
      <w:lvlText w:val="%8."/>
      <w:lvlJc w:val="left"/>
      <w:pPr>
        <w:ind w:left="5580" w:hanging="540"/>
      </w:pPr>
      <w:rPr>
        <w:smallCaps w:val="0"/>
        <w:strike w:val="0"/>
        <w:shd w:val="clear" w:color="auto" w:fill="auto"/>
        <w:vertAlign w:val="baseline"/>
      </w:rPr>
    </w:lvl>
    <w:lvl w:ilvl="8">
      <w:start w:val="1"/>
      <w:numFmt w:val="lowerRoman"/>
      <w:lvlText w:val="%9."/>
      <w:lvlJc w:val="left"/>
      <w:pPr>
        <w:ind w:left="6300" w:hanging="482"/>
      </w:pPr>
      <w:rPr>
        <w:smallCaps w:val="0"/>
        <w:strike w:val="0"/>
        <w:shd w:val="clear" w:color="auto" w:fill="auto"/>
        <w:vertAlign w:val="baseline"/>
      </w:rPr>
    </w:lvl>
  </w:abstractNum>
  <w:abstractNum w:abstractNumId="28" w15:restartNumberingAfterBreak="0">
    <w:nsid w:val="28074F4A"/>
    <w:multiLevelType w:val="multilevel"/>
    <w:tmpl w:val="29AC234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9" w15:restartNumberingAfterBreak="0">
    <w:nsid w:val="281277F1"/>
    <w:multiLevelType w:val="multilevel"/>
    <w:tmpl w:val="3BE4E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8DF1AB9"/>
    <w:multiLevelType w:val="multilevel"/>
    <w:tmpl w:val="B3B225A6"/>
    <w:lvl w:ilvl="0">
      <w:start w:val="1"/>
      <w:numFmt w:val="decimal"/>
      <w:lvlText w:val="%1."/>
      <w:lvlJc w:val="left"/>
      <w:pPr>
        <w:ind w:left="870" w:hanging="302"/>
      </w:pPr>
      <w:rPr>
        <w:smallCaps w:val="0"/>
        <w:strike w:val="0"/>
        <w:shd w:val="clear" w:color="auto" w:fill="auto"/>
        <w:vertAlign w:val="baseline"/>
      </w:rPr>
    </w:lvl>
    <w:lvl w:ilvl="1">
      <w:start w:val="1"/>
      <w:numFmt w:val="decimal"/>
      <w:lvlText w:val="%2."/>
      <w:lvlJc w:val="left"/>
      <w:pPr>
        <w:ind w:left="1230" w:hanging="303"/>
      </w:pPr>
      <w:rPr>
        <w:smallCaps w:val="0"/>
        <w:strike w:val="0"/>
        <w:shd w:val="clear" w:color="auto" w:fill="auto"/>
        <w:vertAlign w:val="baseline"/>
      </w:rPr>
    </w:lvl>
    <w:lvl w:ilvl="2">
      <w:start w:val="1"/>
      <w:numFmt w:val="decimal"/>
      <w:lvlText w:val="%3."/>
      <w:lvlJc w:val="left"/>
      <w:pPr>
        <w:ind w:left="540" w:hanging="450"/>
      </w:pPr>
      <w:rPr>
        <w:smallCaps w:val="0"/>
        <w:strike w:val="0"/>
        <w:shd w:val="clear" w:color="auto" w:fill="auto"/>
        <w:vertAlign w:val="baseline"/>
      </w:rPr>
    </w:lvl>
    <w:lvl w:ilvl="3">
      <w:start w:val="1"/>
      <w:numFmt w:val="decimal"/>
      <w:lvlText w:val="%4."/>
      <w:lvlJc w:val="left"/>
      <w:pPr>
        <w:ind w:left="810" w:hanging="450"/>
      </w:pPr>
      <w:rPr>
        <w:b/>
        <w:smallCaps w:val="0"/>
        <w:strike w:val="0"/>
        <w:shd w:val="clear" w:color="auto" w:fill="auto"/>
        <w:vertAlign w:val="baseline"/>
      </w:rPr>
    </w:lvl>
    <w:lvl w:ilvl="4">
      <w:start w:val="1"/>
      <w:numFmt w:val="decimal"/>
      <w:lvlText w:val="%5."/>
      <w:lvlJc w:val="left"/>
      <w:pPr>
        <w:ind w:left="842" w:hanging="122"/>
      </w:pPr>
      <w:rPr>
        <w:smallCaps w:val="0"/>
        <w:strike w:val="0"/>
        <w:shd w:val="clear" w:color="auto" w:fill="auto"/>
        <w:vertAlign w:val="baseline"/>
      </w:rPr>
    </w:lvl>
    <w:lvl w:ilvl="5">
      <w:start w:val="1"/>
      <w:numFmt w:val="decimal"/>
      <w:lvlText w:val="%6."/>
      <w:lvlJc w:val="left"/>
      <w:pPr>
        <w:ind w:left="1530" w:hanging="450"/>
      </w:pPr>
      <w:rPr>
        <w:smallCaps w:val="0"/>
        <w:strike w:val="0"/>
        <w:shd w:val="clear" w:color="auto" w:fill="auto"/>
        <w:vertAlign w:val="baseline"/>
      </w:rPr>
    </w:lvl>
    <w:lvl w:ilvl="6">
      <w:start w:val="1"/>
      <w:numFmt w:val="decimal"/>
      <w:lvlText w:val="%7."/>
      <w:lvlJc w:val="left"/>
      <w:pPr>
        <w:ind w:left="1890" w:hanging="450"/>
      </w:pPr>
      <w:rPr>
        <w:smallCaps w:val="0"/>
        <w:strike w:val="0"/>
        <w:shd w:val="clear" w:color="auto" w:fill="auto"/>
        <w:vertAlign w:val="baseline"/>
      </w:rPr>
    </w:lvl>
    <w:lvl w:ilvl="7">
      <w:start w:val="1"/>
      <w:numFmt w:val="decimal"/>
      <w:lvlText w:val="%8."/>
      <w:lvlJc w:val="left"/>
      <w:pPr>
        <w:ind w:left="2161" w:hanging="361"/>
      </w:pPr>
      <w:rPr>
        <w:smallCaps w:val="0"/>
        <w:strike w:val="0"/>
        <w:shd w:val="clear" w:color="auto" w:fill="auto"/>
        <w:vertAlign w:val="baseline"/>
      </w:rPr>
    </w:lvl>
    <w:lvl w:ilvl="8">
      <w:start w:val="1"/>
      <w:numFmt w:val="decimal"/>
      <w:lvlText w:val="%9."/>
      <w:lvlJc w:val="left"/>
      <w:pPr>
        <w:ind w:left="2610" w:hanging="450"/>
      </w:pPr>
      <w:rPr>
        <w:smallCaps w:val="0"/>
        <w:strike w:val="0"/>
        <w:shd w:val="clear" w:color="auto" w:fill="auto"/>
        <w:vertAlign w:val="baseline"/>
      </w:rPr>
    </w:lvl>
  </w:abstractNum>
  <w:abstractNum w:abstractNumId="31" w15:restartNumberingAfterBreak="0">
    <w:nsid w:val="295C6BB6"/>
    <w:multiLevelType w:val="multilevel"/>
    <w:tmpl w:val="F294B30C"/>
    <w:lvl w:ilvl="0">
      <w:start w:val="1"/>
      <w:numFmt w:val="decimal"/>
      <w:lvlText w:val="%1."/>
      <w:lvlJc w:val="left"/>
      <w:pPr>
        <w:ind w:left="430" w:hanging="430"/>
      </w:pPr>
      <w:rPr>
        <w:rFonts w:ascii="Arial" w:eastAsia="Arial" w:hAnsi="Arial" w:cs="Arial"/>
        <w:sz w:val="22"/>
        <w:szCs w:val="22"/>
      </w:rPr>
    </w:lvl>
    <w:lvl w:ilvl="1">
      <w:start w:val="1"/>
      <w:numFmt w:val="decimal"/>
      <w:lvlText w:val="%1.%2."/>
      <w:lvlJc w:val="left"/>
      <w:pPr>
        <w:ind w:left="430" w:hanging="43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32" w15:restartNumberingAfterBreak="0">
    <w:nsid w:val="2A8C7DB8"/>
    <w:multiLevelType w:val="multilevel"/>
    <w:tmpl w:val="AD38E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BD7057E"/>
    <w:multiLevelType w:val="multilevel"/>
    <w:tmpl w:val="E17AADBC"/>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89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261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333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405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77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549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21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930" w:hanging="270"/>
      </w:pPr>
      <w:rPr>
        <w:rFonts w:ascii="Arimo" w:eastAsia="Arimo" w:hAnsi="Arimo" w:cs="Arimo"/>
        <w:b w:val="0"/>
        <w:i w:val="0"/>
        <w:smallCaps w:val="0"/>
        <w:strike w:val="0"/>
        <w:shd w:val="clear" w:color="auto" w:fill="auto"/>
        <w:vertAlign w:val="baseline"/>
      </w:rPr>
    </w:lvl>
  </w:abstractNum>
  <w:abstractNum w:abstractNumId="34" w15:restartNumberingAfterBreak="0">
    <w:nsid w:val="2F3A70B7"/>
    <w:multiLevelType w:val="multilevel"/>
    <w:tmpl w:val="CFD6D534"/>
    <w:lvl w:ilvl="0">
      <w:start w:val="7"/>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35" w15:restartNumberingAfterBreak="0">
    <w:nsid w:val="2F906E5A"/>
    <w:multiLevelType w:val="multilevel"/>
    <w:tmpl w:val="74C29680"/>
    <w:lvl w:ilvl="0">
      <w:start w:val="1"/>
      <w:numFmt w:val="bullet"/>
      <w:lvlText w:val="•"/>
      <w:lvlJc w:val="left"/>
      <w:pPr>
        <w:ind w:left="718" w:hanging="151"/>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98" w:hanging="151"/>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450" w:hanging="450"/>
      </w:pPr>
      <w:rPr>
        <w:rFonts w:ascii="Arial" w:eastAsia="Arial" w:hAnsi="Arial" w:cs="Arial"/>
        <w:b w:val="0"/>
        <w:i w:val="0"/>
        <w:smallCaps w:val="0"/>
        <w:strike w:val="0"/>
        <w:shd w:val="clear" w:color="auto" w:fill="auto"/>
        <w:vertAlign w:val="baseline"/>
      </w:rPr>
    </w:lvl>
    <w:lvl w:ilvl="3">
      <w:start w:val="1"/>
      <w:numFmt w:val="bullet"/>
      <w:lvlText w:val="•"/>
      <w:lvlJc w:val="left"/>
      <w:pPr>
        <w:ind w:left="630" w:hanging="450"/>
      </w:pPr>
      <w:rPr>
        <w:rFonts w:ascii="Arial" w:eastAsia="Arial" w:hAnsi="Arial" w:cs="Arial"/>
        <w:b w:val="0"/>
        <w:i w:val="0"/>
        <w:smallCaps w:val="0"/>
        <w:strike w:val="0"/>
        <w:shd w:val="clear" w:color="auto" w:fill="auto"/>
        <w:vertAlign w:val="baseline"/>
      </w:rPr>
    </w:lvl>
    <w:lvl w:ilvl="4">
      <w:start w:val="1"/>
      <w:numFmt w:val="bullet"/>
      <w:lvlText w:val="•"/>
      <w:lvlJc w:val="left"/>
      <w:pPr>
        <w:ind w:left="450" w:hanging="450"/>
      </w:pPr>
      <w:rPr>
        <w:rFonts w:ascii="Arial" w:eastAsia="Arial" w:hAnsi="Arial" w:cs="Arial"/>
        <w:b w:val="0"/>
        <w:i w:val="0"/>
        <w:smallCaps w:val="0"/>
        <w:strike w:val="0"/>
        <w:shd w:val="clear" w:color="auto" w:fill="auto"/>
        <w:vertAlign w:val="baseline"/>
      </w:rPr>
    </w:lvl>
    <w:lvl w:ilvl="5">
      <w:start w:val="1"/>
      <w:numFmt w:val="bullet"/>
      <w:lvlText w:val="•"/>
      <w:lvlJc w:val="left"/>
      <w:pPr>
        <w:ind w:left="270" w:hanging="270"/>
      </w:pPr>
      <w:rPr>
        <w:rFonts w:ascii="Arial" w:eastAsia="Arial" w:hAnsi="Arial" w:cs="Arial"/>
        <w:b w:val="0"/>
        <w:i w:val="0"/>
        <w:smallCaps w:val="0"/>
        <w:strike w:val="0"/>
        <w:shd w:val="clear" w:color="auto" w:fill="auto"/>
        <w:vertAlign w:val="baseline"/>
      </w:rPr>
    </w:lvl>
    <w:lvl w:ilvl="6">
      <w:start w:val="1"/>
      <w:numFmt w:val="bullet"/>
      <w:lvlText w:val="•"/>
      <w:lvlJc w:val="left"/>
      <w:pPr>
        <w:ind w:left="630" w:hanging="630"/>
      </w:pPr>
      <w:rPr>
        <w:rFonts w:ascii="Arial" w:eastAsia="Arial" w:hAnsi="Arial" w:cs="Arial"/>
        <w:b w:val="0"/>
        <w:i w:val="0"/>
        <w:smallCaps w:val="0"/>
        <w:strike w:val="0"/>
        <w:shd w:val="clear" w:color="auto" w:fill="auto"/>
        <w:vertAlign w:val="baseline"/>
      </w:rPr>
    </w:lvl>
    <w:lvl w:ilvl="7">
      <w:start w:val="1"/>
      <w:numFmt w:val="bullet"/>
      <w:lvlText w:val="•"/>
      <w:lvlJc w:val="left"/>
      <w:pPr>
        <w:ind w:left="540" w:hanging="450"/>
      </w:pPr>
      <w:rPr>
        <w:rFonts w:ascii="Arial" w:eastAsia="Arial" w:hAnsi="Arial" w:cs="Arial"/>
        <w:b w:val="0"/>
        <w:i w:val="0"/>
        <w:smallCaps w:val="0"/>
        <w:strike w:val="0"/>
        <w:shd w:val="clear" w:color="auto" w:fill="auto"/>
        <w:vertAlign w:val="baseline"/>
      </w:rPr>
    </w:lvl>
    <w:lvl w:ilvl="8">
      <w:start w:val="1"/>
      <w:numFmt w:val="bullet"/>
      <w:lvlText w:val="•"/>
      <w:lvlJc w:val="left"/>
      <w:pPr>
        <w:ind w:left="720" w:hanging="270"/>
      </w:pPr>
      <w:rPr>
        <w:rFonts w:ascii="Arial" w:eastAsia="Arial" w:hAnsi="Arial" w:cs="Arial"/>
        <w:b w:val="0"/>
        <w:i w:val="0"/>
        <w:smallCaps w:val="0"/>
        <w:strike w:val="0"/>
        <w:shd w:val="clear" w:color="auto" w:fill="auto"/>
        <w:vertAlign w:val="baseline"/>
      </w:rPr>
    </w:lvl>
  </w:abstractNum>
  <w:abstractNum w:abstractNumId="36" w15:restartNumberingAfterBreak="0">
    <w:nsid w:val="30A311D4"/>
    <w:multiLevelType w:val="multilevel"/>
    <w:tmpl w:val="6E4CBA60"/>
    <w:lvl w:ilvl="0">
      <w:start w:val="1"/>
      <w:numFmt w:val="decimal"/>
      <w:lvlText w:val="%1."/>
      <w:lvlJc w:val="left"/>
      <w:pPr>
        <w:ind w:left="1022" w:hanging="302"/>
      </w:pPr>
      <w:rPr>
        <w:rFonts w:ascii="Arial" w:eastAsia="Arial" w:hAnsi="Arial" w:cs="Arial"/>
        <w:smallCaps w:val="0"/>
        <w:strike w:val="0"/>
        <w:shd w:val="clear" w:color="auto" w:fill="auto"/>
        <w:vertAlign w:val="baseline"/>
      </w:rPr>
    </w:lvl>
    <w:lvl w:ilvl="1">
      <w:start w:val="1"/>
      <w:numFmt w:val="decimal"/>
      <w:lvlText w:val="%2."/>
      <w:lvlJc w:val="left"/>
      <w:pPr>
        <w:ind w:left="1382" w:hanging="303"/>
      </w:pPr>
      <w:rPr>
        <w:b/>
        <w:smallCaps w:val="0"/>
        <w:strike w:val="0"/>
        <w:shd w:val="clear" w:color="auto" w:fill="auto"/>
        <w:vertAlign w:val="baseline"/>
      </w:rPr>
    </w:lvl>
    <w:lvl w:ilvl="2">
      <w:start w:val="1"/>
      <w:numFmt w:val="decimal"/>
      <w:lvlText w:val="%3."/>
      <w:lvlJc w:val="left"/>
      <w:pPr>
        <w:ind w:left="602" w:hanging="450"/>
      </w:pPr>
      <w:rPr>
        <w:smallCaps w:val="0"/>
        <w:strike w:val="0"/>
        <w:shd w:val="clear" w:color="auto" w:fill="auto"/>
        <w:vertAlign w:val="baseline"/>
      </w:rPr>
    </w:lvl>
    <w:lvl w:ilvl="3">
      <w:start w:val="1"/>
      <w:numFmt w:val="decimal"/>
      <w:lvlText w:val="%4."/>
      <w:lvlJc w:val="left"/>
      <w:pPr>
        <w:ind w:left="962" w:hanging="450"/>
      </w:pPr>
      <w:rPr>
        <w:smallCaps w:val="0"/>
        <w:strike w:val="0"/>
        <w:shd w:val="clear" w:color="auto" w:fill="auto"/>
        <w:vertAlign w:val="baseline"/>
      </w:rPr>
    </w:lvl>
    <w:lvl w:ilvl="4">
      <w:start w:val="1"/>
      <w:numFmt w:val="decimal"/>
      <w:lvlText w:val="%5."/>
      <w:lvlJc w:val="left"/>
      <w:pPr>
        <w:ind w:left="994" w:hanging="122"/>
      </w:pPr>
      <w:rPr>
        <w:smallCaps w:val="0"/>
        <w:strike w:val="0"/>
        <w:shd w:val="clear" w:color="auto" w:fill="auto"/>
        <w:vertAlign w:val="baseline"/>
      </w:rPr>
    </w:lvl>
    <w:lvl w:ilvl="5">
      <w:start w:val="1"/>
      <w:numFmt w:val="decimal"/>
      <w:lvlText w:val="%6."/>
      <w:lvlJc w:val="left"/>
      <w:pPr>
        <w:ind w:left="1682" w:hanging="450"/>
      </w:pPr>
      <w:rPr>
        <w:smallCaps w:val="0"/>
        <w:strike w:val="0"/>
        <w:shd w:val="clear" w:color="auto" w:fill="auto"/>
        <w:vertAlign w:val="baseline"/>
      </w:rPr>
    </w:lvl>
    <w:lvl w:ilvl="6">
      <w:start w:val="1"/>
      <w:numFmt w:val="decimal"/>
      <w:lvlText w:val="%7."/>
      <w:lvlJc w:val="left"/>
      <w:pPr>
        <w:ind w:left="2042" w:hanging="450"/>
      </w:pPr>
      <w:rPr>
        <w:smallCaps w:val="0"/>
        <w:strike w:val="0"/>
        <w:shd w:val="clear" w:color="auto" w:fill="auto"/>
        <w:vertAlign w:val="baseline"/>
      </w:rPr>
    </w:lvl>
    <w:lvl w:ilvl="7">
      <w:start w:val="1"/>
      <w:numFmt w:val="decimal"/>
      <w:lvlText w:val="%8."/>
      <w:lvlJc w:val="left"/>
      <w:pPr>
        <w:ind w:left="2313" w:hanging="360"/>
      </w:pPr>
      <w:rPr>
        <w:smallCaps w:val="0"/>
        <w:strike w:val="0"/>
        <w:shd w:val="clear" w:color="auto" w:fill="auto"/>
        <w:vertAlign w:val="baseline"/>
      </w:rPr>
    </w:lvl>
    <w:lvl w:ilvl="8">
      <w:start w:val="1"/>
      <w:numFmt w:val="decimal"/>
      <w:lvlText w:val="%9."/>
      <w:lvlJc w:val="left"/>
      <w:pPr>
        <w:ind w:left="2762" w:hanging="450"/>
      </w:pPr>
      <w:rPr>
        <w:smallCaps w:val="0"/>
        <w:strike w:val="0"/>
        <w:shd w:val="clear" w:color="auto" w:fill="auto"/>
        <w:vertAlign w:val="baseline"/>
      </w:rPr>
    </w:lvl>
  </w:abstractNum>
  <w:abstractNum w:abstractNumId="37" w15:restartNumberingAfterBreak="0">
    <w:nsid w:val="33340702"/>
    <w:multiLevelType w:val="multilevel"/>
    <w:tmpl w:val="075CB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3C70AC5"/>
    <w:multiLevelType w:val="multilevel"/>
    <w:tmpl w:val="9D80E0E2"/>
    <w:lvl w:ilvl="0">
      <w:start w:val="3"/>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1"/>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39" w15:restartNumberingAfterBreak="0">
    <w:nsid w:val="34027C16"/>
    <w:multiLevelType w:val="multilevel"/>
    <w:tmpl w:val="742634CC"/>
    <w:lvl w:ilvl="0">
      <w:start w:val="8"/>
      <w:numFmt w:val="decimal"/>
      <w:lvlText w:val="%1."/>
      <w:lvlJc w:val="left"/>
      <w:pPr>
        <w:ind w:left="270" w:hanging="270"/>
      </w:pPr>
      <w:rPr>
        <w:b/>
        <w:smallCaps w:val="0"/>
        <w:strike w:val="0"/>
        <w:shd w:val="clear" w:color="auto" w:fill="auto"/>
        <w:vertAlign w:val="baseline"/>
      </w:rPr>
    </w:lvl>
    <w:lvl w:ilvl="1">
      <w:start w:val="1"/>
      <w:numFmt w:val="lowerLetter"/>
      <w:lvlText w:val="%2."/>
      <w:lvlJc w:val="left"/>
      <w:pPr>
        <w:ind w:left="990" w:hanging="270"/>
      </w:pPr>
      <w:rPr>
        <w:smallCaps w:val="0"/>
        <w:strike w:val="0"/>
        <w:shd w:val="clear" w:color="auto" w:fill="auto"/>
        <w:vertAlign w:val="baseline"/>
      </w:rPr>
    </w:lvl>
    <w:lvl w:ilvl="2">
      <w:start w:val="1"/>
      <w:numFmt w:val="lowerRoman"/>
      <w:lvlText w:val="%3."/>
      <w:lvlJc w:val="left"/>
      <w:pPr>
        <w:ind w:left="1710" w:hanging="212"/>
      </w:pPr>
      <w:rPr>
        <w:smallCaps w:val="0"/>
        <w:strike w:val="0"/>
        <w:shd w:val="clear" w:color="auto" w:fill="auto"/>
        <w:vertAlign w:val="baseline"/>
      </w:rPr>
    </w:lvl>
    <w:lvl w:ilvl="3">
      <w:start w:val="1"/>
      <w:numFmt w:val="decimal"/>
      <w:lvlText w:val="%4."/>
      <w:lvlJc w:val="left"/>
      <w:pPr>
        <w:ind w:left="2430" w:hanging="270"/>
      </w:pPr>
      <w:rPr>
        <w:smallCaps w:val="0"/>
        <w:strike w:val="0"/>
        <w:shd w:val="clear" w:color="auto" w:fill="auto"/>
        <w:vertAlign w:val="baseline"/>
      </w:rPr>
    </w:lvl>
    <w:lvl w:ilvl="4">
      <w:start w:val="1"/>
      <w:numFmt w:val="lowerLetter"/>
      <w:lvlText w:val="%5."/>
      <w:lvlJc w:val="left"/>
      <w:pPr>
        <w:ind w:left="3150" w:hanging="270"/>
      </w:pPr>
      <w:rPr>
        <w:smallCaps w:val="0"/>
        <w:strike w:val="0"/>
        <w:shd w:val="clear" w:color="auto" w:fill="auto"/>
        <w:vertAlign w:val="baseline"/>
      </w:rPr>
    </w:lvl>
    <w:lvl w:ilvl="5">
      <w:start w:val="1"/>
      <w:numFmt w:val="lowerRoman"/>
      <w:lvlText w:val="%6."/>
      <w:lvlJc w:val="left"/>
      <w:pPr>
        <w:ind w:left="3870" w:hanging="212"/>
      </w:pPr>
      <w:rPr>
        <w:smallCaps w:val="0"/>
        <w:strike w:val="0"/>
        <w:shd w:val="clear" w:color="auto" w:fill="auto"/>
        <w:vertAlign w:val="baseline"/>
      </w:rPr>
    </w:lvl>
    <w:lvl w:ilvl="6">
      <w:start w:val="1"/>
      <w:numFmt w:val="decimal"/>
      <w:lvlText w:val="%7."/>
      <w:lvlJc w:val="left"/>
      <w:pPr>
        <w:ind w:left="4590" w:hanging="270"/>
      </w:pPr>
      <w:rPr>
        <w:smallCaps w:val="0"/>
        <w:strike w:val="0"/>
        <w:shd w:val="clear" w:color="auto" w:fill="auto"/>
        <w:vertAlign w:val="baseline"/>
      </w:rPr>
    </w:lvl>
    <w:lvl w:ilvl="7">
      <w:start w:val="1"/>
      <w:numFmt w:val="lowerLetter"/>
      <w:lvlText w:val="%8."/>
      <w:lvlJc w:val="left"/>
      <w:pPr>
        <w:ind w:left="5310" w:hanging="270"/>
      </w:pPr>
      <w:rPr>
        <w:smallCaps w:val="0"/>
        <w:strike w:val="0"/>
        <w:shd w:val="clear" w:color="auto" w:fill="auto"/>
        <w:vertAlign w:val="baseline"/>
      </w:rPr>
    </w:lvl>
    <w:lvl w:ilvl="8">
      <w:start w:val="1"/>
      <w:numFmt w:val="lowerRoman"/>
      <w:lvlText w:val="%9."/>
      <w:lvlJc w:val="left"/>
      <w:pPr>
        <w:ind w:left="6030" w:hanging="212"/>
      </w:pPr>
      <w:rPr>
        <w:smallCaps w:val="0"/>
        <w:strike w:val="0"/>
        <w:shd w:val="clear" w:color="auto" w:fill="auto"/>
        <w:vertAlign w:val="baseline"/>
      </w:rPr>
    </w:lvl>
  </w:abstractNum>
  <w:abstractNum w:abstractNumId="40" w15:restartNumberingAfterBreak="0">
    <w:nsid w:val="35455CA5"/>
    <w:multiLevelType w:val="multilevel"/>
    <w:tmpl w:val="F51E301A"/>
    <w:lvl w:ilvl="0">
      <w:start w:val="1"/>
      <w:numFmt w:val="bullet"/>
      <w:lvlText w:val="•"/>
      <w:lvlJc w:val="left"/>
      <w:pPr>
        <w:ind w:left="718" w:hanging="151"/>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898" w:hanging="151"/>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123" w:hanging="196"/>
      </w:pPr>
      <w:rPr>
        <w:rFonts w:ascii="Arial" w:eastAsia="Arial" w:hAnsi="Arial" w:cs="Arial"/>
        <w:b w:val="0"/>
        <w:i w:val="0"/>
        <w:smallCaps w:val="0"/>
        <w:strike w:val="0"/>
        <w:shd w:val="clear" w:color="auto" w:fill="auto"/>
        <w:vertAlign w:val="baseline"/>
      </w:rPr>
    </w:lvl>
    <w:lvl w:ilvl="3">
      <w:start w:val="1"/>
      <w:numFmt w:val="bullet"/>
      <w:lvlText w:val="•"/>
      <w:lvlJc w:val="left"/>
      <w:pPr>
        <w:ind w:left="1303" w:hanging="195"/>
      </w:pPr>
      <w:rPr>
        <w:rFonts w:ascii="Arial" w:eastAsia="Arial" w:hAnsi="Arial" w:cs="Arial"/>
        <w:b w:val="0"/>
        <w:i w:val="0"/>
        <w:smallCaps w:val="0"/>
        <w:strike w:val="0"/>
        <w:shd w:val="clear" w:color="auto" w:fill="auto"/>
        <w:vertAlign w:val="baseline"/>
      </w:rPr>
    </w:lvl>
    <w:lvl w:ilvl="4">
      <w:start w:val="1"/>
      <w:numFmt w:val="bullet"/>
      <w:lvlText w:val="•"/>
      <w:lvlJc w:val="left"/>
      <w:pPr>
        <w:ind w:left="1483" w:hanging="195"/>
      </w:pPr>
      <w:rPr>
        <w:rFonts w:ascii="Arial" w:eastAsia="Arial" w:hAnsi="Arial" w:cs="Arial"/>
        <w:b w:val="0"/>
        <w:i w:val="0"/>
        <w:smallCaps w:val="0"/>
        <w:strike w:val="0"/>
        <w:shd w:val="clear" w:color="auto" w:fill="auto"/>
        <w:vertAlign w:val="baseline"/>
      </w:rPr>
    </w:lvl>
    <w:lvl w:ilvl="5">
      <w:start w:val="1"/>
      <w:numFmt w:val="bullet"/>
      <w:lvlText w:val="•"/>
      <w:lvlJc w:val="left"/>
      <w:pPr>
        <w:ind w:left="1663" w:hanging="195"/>
      </w:pPr>
      <w:rPr>
        <w:rFonts w:ascii="Arial" w:eastAsia="Arial" w:hAnsi="Arial" w:cs="Arial"/>
        <w:b w:val="0"/>
        <w:i w:val="0"/>
        <w:smallCaps w:val="0"/>
        <w:strike w:val="0"/>
        <w:shd w:val="clear" w:color="auto" w:fill="auto"/>
        <w:vertAlign w:val="baseline"/>
      </w:rPr>
    </w:lvl>
    <w:lvl w:ilvl="6">
      <w:start w:val="1"/>
      <w:numFmt w:val="bullet"/>
      <w:lvlText w:val="•"/>
      <w:lvlJc w:val="left"/>
      <w:pPr>
        <w:ind w:left="1843" w:hanging="195"/>
      </w:pPr>
      <w:rPr>
        <w:rFonts w:ascii="Arial" w:eastAsia="Arial" w:hAnsi="Arial" w:cs="Arial"/>
        <w:b w:val="0"/>
        <w:i w:val="0"/>
        <w:smallCaps w:val="0"/>
        <w:strike w:val="0"/>
        <w:shd w:val="clear" w:color="auto" w:fill="auto"/>
        <w:vertAlign w:val="baseline"/>
      </w:rPr>
    </w:lvl>
    <w:lvl w:ilvl="7">
      <w:start w:val="1"/>
      <w:numFmt w:val="bullet"/>
      <w:lvlText w:val="•"/>
      <w:lvlJc w:val="left"/>
      <w:pPr>
        <w:ind w:left="2023" w:hanging="195"/>
      </w:pPr>
      <w:rPr>
        <w:rFonts w:ascii="Arial" w:eastAsia="Arial" w:hAnsi="Arial" w:cs="Arial"/>
        <w:b w:val="0"/>
        <w:i w:val="0"/>
        <w:smallCaps w:val="0"/>
        <w:strike w:val="0"/>
        <w:shd w:val="clear" w:color="auto" w:fill="auto"/>
        <w:vertAlign w:val="baseline"/>
      </w:rPr>
    </w:lvl>
    <w:lvl w:ilvl="8">
      <w:start w:val="1"/>
      <w:numFmt w:val="bullet"/>
      <w:lvlText w:val="•"/>
      <w:lvlJc w:val="left"/>
      <w:pPr>
        <w:ind w:left="2748" w:hanging="196"/>
      </w:pPr>
      <w:rPr>
        <w:rFonts w:ascii="Arial" w:eastAsia="Arial" w:hAnsi="Arial" w:cs="Arial"/>
        <w:b w:val="0"/>
        <w:i w:val="0"/>
        <w:smallCaps w:val="0"/>
        <w:strike w:val="0"/>
        <w:shd w:val="clear" w:color="auto" w:fill="auto"/>
        <w:vertAlign w:val="baseline"/>
      </w:rPr>
    </w:lvl>
  </w:abstractNum>
  <w:abstractNum w:abstractNumId="41" w15:restartNumberingAfterBreak="0">
    <w:nsid w:val="35AC452D"/>
    <w:multiLevelType w:val="multilevel"/>
    <w:tmpl w:val="0B563F6E"/>
    <w:lvl w:ilvl="0">
      <w:start w:val="1"/>
      <w:numFmt w:val="decimal"/>
      <w:lvlText w:val="%1."/>
      <w:lvlJc w:val="left"/>
      <w:pPr>
        <w:ind w:left="1570" w:hanging="500"/>
      </w:pPr>
      <w:rPr>
        <w:rFonts w:ascii="Arial" w:eastAsia="Arial" w:hAnsi="Arial" w:cs="Arial"/>
        <w:b/>
        <w:i w:val="0"/>
        <w:smallCaps w:val="0"/>
        <w:strike w:val="0"/>
        <w:color w:val="000000"/>
        <w:shd w:val="clear" w:color="auto" w:fill="auto"/>
        <w:vertAlign w:val="baseline"/>
      </w:rPr>
    </w:lvl>
    <w:lvl w:ilvl="1">
      <w:start w:val="1"/>
      <w:numFmt w:val="decimal"/>
      <w:lvlText w:val="%2."/>
      <w:lvlJc w:val="left"/>
      <w:pPr>
        <w:ind w:left="1790" w:hanging="50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decimal"/>
      <w:lvlText w:val="%3."/>
      <w:lvlJc w:val="left"/>
      <w:pPr>
        <w:ind w:left="1885" w:hanging="375"/>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decimal"/>
      <w:lvlText w:val="%4."/>
      <w:lvlJc w:val="left"/>
      <w:pPr>
        <w:ind w:left="2105" w:hanging="375"/>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decimal"/>
      <w:lvlText w:val="%5."/>
      <w:lvlJc w:val="left"/>
      <w:pPr>
        <w:ind w:left="2325" w:hanging="375"/>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decimal"/>
      <w:lvlText w:val="%6."/>
      <w:lvlJc w:val="left"/>
      <w:pPr>
        <w:ind w:left="2545" w:hanging="375"/>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decimal"/>
      <w:lvlText w:val="%7."/>
      <w:lvlJc w:val="left"/>
      <w:pPr>
        <w:ind w:left="2765" w:hanging="375"/>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decimal"/>
      <w:lvlText w:val="%8."/>
      <w:lvlJc w:val="left"/>
      <w:pPr>
        <w:ind w:left="2985" w:hanging="375"/>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decimal"/>
      <w:lvlText w:val="%9."/>
      <w:lvlJc w:val="left"/>
      <w:pPr>
        <w:ind w:left="3205" w:hanging="375"/>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42" w15:restartNumberingAfterBreak="0">
    <w:nsid w:val="35E0138B"/>
    <w:multiLevelType w:val="multilevel"/>
    <w:tmpl w:val="E56AC316"/>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3" w15:restartNumberingAfterBreak="0">
    <w:nsid w:val="364824D0"/>
    <w:multiLevelType w:val="multilevel"/>
    <w:tmpl w:val="E8FA5B68"/>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7BC74AF"/>
    <w:multiLevelType w:val="multilevel"/>
    <w:tmpl w:val="4CF8526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5" w15:restartNumberingAfterBreak="0">
    <w:nsid w:val="385A00F4"/>
    <w:multiLevelType w:val="multilevel"/>
    <w:tmpl w:val="6B400EAA"/>
    <w:lvl w:ilvl="0">
      <w:start w:val="1"/>
      <w:numFmt w:val="decimal"/>
      <w:lvlText w:val="%1."/>
      <w:lvlJc w:val="left"/>
      <w:pPr>
        <w:ind w:left="232" w:hanging="232"/>
      </w:pPr>
      <w:rPr>
        <w:b w:val="0"/>
        <w:smallCaps w:val="0"/>
        <w:strike w:val="0"/>
        <w:shd w:val="clear" w:color="auto" w:fill="auto"/>
        <w:vertAlign w:val="baseline"/>
      </w:rPr>
    </w:lvl>
    <w:lvl w:ilvl="1">
      <w:start w:val="1"/>
      <w:numFmt w:val="decimal"/>
      <w:lvlText w:val="%2."/>
      <w:lvlJc w:val="left"/>
      <w:pPr>
        <w:ind w:left="1032" w:hanging="232"/>
      </w:pPr>
      <w:rPr>
        <w:smallCaps w:val="0"/>
        <w:strike w:val="0"/>
        <w:shd w:val="clear" w:color="auto" w:fill="auto"/>
        <w:vertAlign w:val="baseline"/>
      </w:rPr>
    </w:lvl>
    <w:lvl w:ilvl="2">
      <w:start w:val="1"/>
      <w:numFmt w:val="decimal"/>
      <w:lvlText w:val="%3."/>
      <w:lvlJc w:val="left"/>
      <w:pPr>
        <w:ind w:left="1832" w:hanging="232"/>
      </w:pPr>
      <w:rPr>
        <w:smallCaps w:val="0"/>
        <w:strike w:val="0"/>
        <w:shd w:val="clear" w:color="auto" w:fill="auto"/>
        <w:vertAlign w:val="baseline"/>
      </w:rPr>
    </w:lvl>
    <w:lvl w:ilvl="3">
      <w:start w:val="1"/>
      <w:numFmt w:val="decimal"/>
      <w:lvlText w:val="%4."/>
      <w:lvlJc w:val="left"/>
      <w:pPr>
        <w:ind w:left="2632" w:hanging="232"/>
      </w:pPr>
      <w:rPr>
        <w:smallCaps w:val="0"/>
        <w:strike w:val="0"/>
        <w:shd w:val="clear" w:color="auto" w:fill="auto"/>
        <w:vertAlign w:val="baseline"/>
      </w:rPr>
    </w:lvl>
    <w:lvl w:ilvl="4">
      <w:start w:val="1"/>
      <w:numFmt w:val="decimal"/>
      <w:lvlText w:val="%5."/>
      <w:lvlJc w:val="left"/>
      <w:pPr>
        <w:ind w:left="3432" w:hanging="232"/>
      </w:pPr>
      <w:rPr>
        <w:smallCaps w:val="0"/>
        <w:strike w:val="0"/>
        <w:shd w:val="clear" w:color="auto" w:fill="auto"/>
        <w:vertAlign w:val="baseline"/>
      </w:rPr>
    </w:lvl>
    <w:lvl w:ilvl="5">
      <w:start w:val="1"/>
      <w:numFmt w:val="decimal"/>
      <w:lvlText w:val="%6."/>
      <w:lvlJc w:val="left"/>
      <w:pPr>
        <w:ind w:left="4232" w:hanging="232"/>
      </w:pPr>
      <w:rPr>
        <w:smallCaps w:val="0"/>
        <w:strike w:val="0"/>
        <w:shd w:val="clear" w:color="auto" w:fill="auto"/>
        <w:vertAlign w:val="baseline"/>
      </w:rPr>
    </w:lvl>
    <w:lvl w:ilvl="6">
      <w:start w:val="1"/>
      <w:numFmt w:val="decimal"/>
      <w:lvlText w:val="%7."/>
      <w:lvlJc w:val="left"/>
      <w:pPr>
        <w:ind w:left="5032" w:hanging="232"/>
      </w:pPr>
      <w:rPr>
        <w:smallCaps w:val="0"/>
        <w:strike w:val="0"/>
        <w:shd w:val="clear" w:color="auto" w:fill="auto"/>
        <w:vertAlign w:val="baseline"/>
      </w:rPr>
    </w:lvl>
    <w:lvl w:ilvl="7">
      <w:start w:val="1"/>
      <w:numFmt w:val="decimal"/>
      <w:lvlText w:val="%8."/>
      <w:lvlJc w:val="left"/>
      <w:pPr>
        <w:ind w:left="5832" w:hanging="232"/>
      </w:pPr>
      <w:rPr>
        <w:smallCaps w:val="0"/>
        <w:strike w:val="0"/>
        <w:shd w:val="clear" w:color="auto" w:fill="auto"/>
        <w:vertAlign w:val="baseline"/>
      </w:rPr>
    </w:lvl>
    <w:lvl w:ilvl="8">
      <w:start w:val="1"/>
      <w:numFmt w:val="decimal"/>
      <w:lvlText w:val="%9."/>
      <w:lvlJc w:val="left"/>
      <w:pPr>
        <w:ind w:left="6632" w:hanging="232"/>
      </w:pPr>
      <w:rPr>
        <w:smallCaps w:val="0"/>
        <w:strike w:val="0"/>
        <w:shd w:val="clear" w:color="auto" w:fill="auto"/>
        <w:vertAlign w:val="baseline"/>
      </w:rPr>
    </w:lvl>
  </w:abstractNum>
  <w:abstractNum w:abstractNumId="46" w15:restartNumberingAfterBreak="0">
    <w:nsid w:val="3B9B6DB2"/>
    <w:multiLevelType w:val="multilevel"/>
    <w:tmpl w:val="1AEACBB4"/>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7" w15:restartNumberingAfterBreak="0">
    <w:nsid w:val="3E3067EF"/>
    <w:multiLevelType w:val="multilevel"/>
    <w:tmpl w:val="1C24DD70"/>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8" w15:restartNumberingAfterBreak="0">
    <w:nsid w:val="3E877D6C"/>
    <w:multiLevelType w:val="multilevel"/>
    <w:tmpl w:val="D03C0A62"/>
    <w:lvl w:ilvl="0">
      <w:start w:val="1"/>
      <w:numFmt w:val="bullet"/>
      <w:lvlText w:val="●"/>
      <w:lvlJc w:val="left"/>
      <w:pPr>
        <w:ind w:left="690" w:hanging="330"/>
      </w:pPr>
      <w:rPr>
        <w:rFonts w:ascii="Helvetica Neue" w:eastAsia="Helvetica Neue" w:hAnsi="Helvetica Neue" w:cs="Helvetica Neue"/>
        <w:b w:val="0"/>
        <w:i w:val="0"/>
        <w:smallCaps w:val="0"/>
        <w:strike w:val="0"/>
        <w:sz w:val="17"/>
        <w:szCs w:val="17"/>
        <w:shd w:val="clear" w:color="auto" w:fill="auto"/>
        <w:vertAlign w:val="baseline"/>
      </w:rPr>
    </w:lvl>
    <w:lvl w:ilvl="1">
      <w:start w:val="1"/>
      <w:numFmt w:val="bullet"/>
      <w:lvlText w:val="●"/>
      <w:lvlJc w:val="left"/>
      <w:pPr>
        <w:ind w:left="1380" w:hanging="300"/>
      </w:pPr>
      <w:rPr>
        <w:rFonts w:ascii="Helvetica Neue" w:eastAsia="Helvetica Neue" w:hAnsi="Helvetica Neue" w:cs="Helvetica Neue"/>
        <w:b w:val="0"/>
        <w:i w:val="0"/>
        <w:smallCaps w:val="0"/>
        <w:strike w:val="0"/>
        <w:sz w:val="17"/>
        <w:szCs w:val="17"/>
        <w:shd w:val="clear" w:color="auto" w:fill="auto"/>
        <w:vertAlign w:val="baseline"/>
      </w:rPr>
    </w:lvl>
    <w:lvl w:ilvl="2">
      <w:start w:val="1"/>
      <w:numFmt w:val="bullet"/>
      <w:lvlText w:val="●"/>
      <w:lvlJc w:val="left"/>
      <w:pPr>
        <w:ind w:left="2100" w:hanging="300"/>
      </w:pPr>
      <w:rPr>
        <w:rFonts w:ascii="Helvetica Neue" w:eastAsia="Helvetica Neue" w:hAnsi="Helvetica Neue" w:cs="Helvetica Neue"/>
        <w:b w:val="0"/>
        <w:i w:val="0"/>
        <w:smallCaps w:val="0"/>
        <w:strike w:val="0"/>
        <w:sz w:val="17"/>
        <w:szCs w:val="17"/>
        <w:shd w:val="clear" w:color="auto" w:fill="auto"/>
        <w:vertAlign w:val="baseline"/>
      </w:rPr>
    </w:lvl>
    <w:lvl w:ilvl="3">
      <w:start w:val="1"/>
      <w:numFmt w:val="bullet"/>
      <w:lvlText w:val="●"/>
      <w:lvlJc w:val="left"/>
      <w:pPr>
        <w:ind w:left="2820" w:hanging="300"/>
      </w:pPr>
      <w:rPr>
        <w:rFonts w:ascii="Helvetica Neue" w:eastAsia="Helvetica Neue" w:hAnsi="Helvetica Neue" w:cs="Helvetica Neue"/>
        <w:b w:val="0"/>
        <w:i w:val="0"/>
        <w:smallCaps w:val="0"/>
        <w:strike w:val="0"/>
        <w:sz w:val="17"/>
        <w:szCs w:val="17"/>
        <w:shd w:val="clear" w:color="auto" w:fill="auto"/>
        <w:vertAlign w:val="baseline"/>
      </w:rPr>
    </w:lvl>
    <w:lvl w:ilvl="4">
      <w:start w:val="1"/>
      <w:numFmt w:val="bullet"/>
      <w:lvlText w:val="●"/>
      <w:lvlJc w:val="left"/>
      <w:pPr>
        <w:ind w:left="3540" w:hanging="300"/>
      </w:pPr>
      <w:rPr>
        <w:rFonts w:ascii="Helvetica Neue" w:eastAsia="Helvetica Neue" w:hAnsi="Helvetica Neue" w:cs="Helvetica Neue"/>
        <w:b w:val="0"/>
        <w:i w:val="0"/>
        <w:smallCaps w:val="0"/>
        <w:strike w:val="0"/>
        <w:sz w:val="17"/>
        <w:szCs w:val="17"/>
        <w:shd w:val="clear" w:color="auto" w:fill="auto"/>
        <w:vertAlign w:val="baseline"/>
      </w:rPr>
    </w:lvl>
    <w:lvl w:ilvl="5">
      <w:start w:val="1"/>
      <w:numFmt w:val="bullet"/>
      <w:lvlText w:val="●"/>
      <w:lvlJc w:val="left"/>
      <w:pPr>
        <w:ind w:left="4260" w:hanging="300"/>
      </w:pPr>
      <w:rPr>
        <w:rFonts w:ascii="Helvetica Neue" w:eastAsia="Helvetica Neue" w:hAnsi="Helvetica Neue" w:cs="Helvetica Neue"/>
        <w:b w:val="0"/>
        <w:i w:val="0"/>
        <w:smallCaps w:val="0"/>
        <w:strike w:val="0"/>
        <w:sz w:val="17"/>
        <w:szCs w:val="17"/>
        <w:shd w:val="clear" w:color="auto" w:fill="auto"/>
        <w:vertAlign w:val="baseline"/>
      </w:rPr>
    </w:lvl>
    <w:lvl w:ilvl="6">
      <w:start w:val="1"/>
      <w:numFmt w:val="bullet"/>
      <w:lvlText w:val="●"/>
      <w:lvlJc w:val="left"/>
      <w:pPr>
        <w:ind w:left="4980" w:hanging="300"/>
      </w:pPr>
      <w:rPr>
        <w:rFonts w:ascii="Helvetica Neue" w:eastAsia="Helvetica Neue" w:hAnsi="Helvetica Neue" w:cs="Helvetica Neue"/>
        <w:b w:val="0"/>
        <w:i w:val="0"/>
        <w:smallCaps w:val="0"/>
        <w:strike w:val="0"/>
        <w:sz w:val="17"/>
        <w:szCs w:val="17"/>
        <w:shd w:val="clear" w:color="auto" w:fill="auto"/>
        <w:vertAlign w:val="baseline"/>
      </w:rPr>
    </w:lvl>
    <w:lvl w:ilvl="7">
      <w:start w:val="1"/>
      <w:numFmt w:val="bullet"/>
      <w:lvlText w:val="●"/>
      <w:lvlJc w:val="left"/>
      <w:pPr>
        <w:ind w:left="5700" w:hanging="300"/>
      </w:pPr>
      <w:rPr>
        <w:rFonts w:ascii="Helvetica Neue" w:eastAsia="Helvetica Neue" w:hAnsi="Helvetica Neue" w:cs="Helvetica Neue"/>
        <w:b w:val="0"/>
        <w:i w:val="0"/>
        <w:smallCaps w:val="0"/>
        <w:strike w:val="0"/>
        <w:sz w:val="17"/>
        <w:szCs w:val="17"/>
        <w:shd w:val="clear" w:color="auto" w:fill="auto"/>
        <w:vertAlign w:val="baseline"/>
      </w:rPr>
    </w:lvl>
    <w:lvl w:ilvl="8">
      <w:start w:val="1"/>
      <w:numFmt w:val="bullet"/>
      <w:lvlText w:val="●"/>
      <w:lvlJc w:val="left"/>
      <w:pPr>
        <w:ind w:left="6420" w:hanging="300"/>
      </w:pPr>
      <w:rPr>
        <w:rFonts w:ascii="Helvetica Neue" w:eastAsia="Helvetica Neue" w:hAnsi="Helvetica Neue" w:cs="Helvetica Neue"/>
        <w:b w:val="0"/>
        <w:i w:val="0"/>
        <w:smallCaps w:val="0"/>
        <w:strike w:val="0"/>
        <w:sz w:val="17"/>
        <w:szCs w:val="17"/>
        <w:shd w:val="clear" w:color="auto" w:fill="auto"/>
        <w:vertAlign w:val="baseline"/>
      </w:rPr>
    </w:lvl>
  </w:abstractNum>
  <w:abstractNum w:abstractNumId="49" w15:restartNumberingAfterBreak="0">
    <w:nsid w:val="40942FF2"/>
    <w:multiLevelType w:val="multilevel"/>
    <w:tmpl w:val="1ECE3D8C"/>
    <w:lvl w:ilvl="0">
      <w:start w:val="1"/>
      <w:numFmt w:val="bullet"/>
      <w:lvlText w:val="●"/>
      <w:lvlJc w:val="left"/>
      <w:pPr>
        <w:ind w:left="316" w:hanging="173"/>
      </w:pPr>
      <w:rPr>
        <w:rFonts w:ascii="Noto Sans Symbols" w:eastAsia="Noto Sans Symbols" w:hAnsi="Noto Sans Symbols" w:cs="Noto Sans Symbols"/>
        <w:smallCaps w:val="0"/>
        <w:strike w:val="0"/>
        <w:shd w:val="clear" w:color="auto" w:fill="auto"/>
        <w:vertAlign w:val="baseline"/>
      </w:rPr>
    </w:lvl>
    <w:lvl w:ilvl="1">
      <w:start w:val="1"/>
      <w:numFmt w:val="bullet"/>
      <w:lvlText w:val="•"/>
      <w:lvlJc w:val="left"/>
      <w:pPr>
        <w:ind w:left="774" w:hanging="172"/>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50" w15:restartNumberingAfterBreak="0">
    <w:nsid w:val="414B247B"/>
    <w:multiLevelType w:val="multilevel"/>
    <w:tmpl w:val="55CE4094"/>
    <w:lvl w:ilvl="0">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1" w15:restartNumberingAfterBreak="0">
    <w:nsid w:val="426F619F"/>
    <w:multiLevelType w:val="multilevel"/>
    <w:tmpl w:val="B4ACDDA6"/>
    <w:lvl w:ilvl="0">
      <w:start w:val="3"/>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2" w15:restartNumberingAfterBreak="0">
    <w:nsid w:val="43C80488"/>
    <w:multiLevelType w:val="multilevel"/>
    <w:tmpl w:val="2A961AE8"/>
    <w:lvl w:ilvl="0">
      <w:start w:val="2"/>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3" w15:restartNumberingAfterBreak="0">
    <w:nsid w:val="448C7A3F"/>
    <w:multiLevelType w:val="multilevel"/>
    <w:tmpl w:val="4754BEB8"/>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4" w15:restartNumberingAfterBreak="0">
    <w:nsid w:val="4635344B"/>
    <w:multiLevelType w:val="multilevel"/>
    <w:tmpl w:val="B96E3DA8"/>
    <w:lvl w:ilvl="0">
      <w:start w:val="5"/>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5" w15:restartNumberingAfterBreak="0">
    <w:nsid w:val="469C0AFB"/>
    <w:multiLevelType w:val="multilevel"/>
    <w:tmpl w:val="C49C477A"/>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6" w15:restartNumberingAfterBreak="0">
    <w:nsid w:val="46E20635"/>
    <w:multiLevelType w:val="multilevel"/>
    <w:tmpl w:val="8B9EB39E"/>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57" w15:restartNumberingAfterBreak="0">
    <w:nsid w:val="49A92E09"/>
    <w:multiLevelType w:val="multilevel"/>
    <w:tmpl w:val="B5A6225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A2E13C3"/>
    <w:multiLevelType w:val="multilevel"/>
    <w:tmpl w:val="89F86214"/>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89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261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333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405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77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549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21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930" w:hanging="270"/>
      </w:pPr>
      <w:rPr>
        <w:rFonts w:ascii="Arimo" w:eastAsia="Arimo" w:hAnsi="Arimo" w:cs="Arimo"/>
        <w:b w:val="0"/>
        <w:i w:val="0"/>
        <w:smallCaps w:val="0"/>
        <w:strike w:val="0"/>
        <w:shd w:val="clear" w:color="auto" w:fill="auto"/>
        <w:vertAlign w:val="baseline"/>
      </w:rPr>
    </w:lvl>
  </w:abstractNum>
  <w:abstractNum w:abstractNumId="59" w15:restartNumberingAfterBreak="0">
    <w:nsid w:val="4CB908AA"/>
    <w:multiLevelType w:val="multilevel"/>
    <w:tmpl w:val="2B362E30"/>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89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261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333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405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77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549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21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930" w:hanging="270"/>
      </w:pPr>
      <w:rPr>
        <w:rFonts w:ascii="Arimo" w:eastAsia="Arimo" w:hAnsi="Arimo" w:cs="Arimo"/>
        <w:b w:val="0"/>
        <w:i w:val="0"/>
        <w:smallCaps w:val="0"/>
        <w:strike w:val="0"/>
        <w:shd w:val="clear" w:color="auto" w:fill="auto"/>
        <w:vertAlign w:val="baseline"/>
      </w:rPr>
    </w:lvl>
  </w:abstractNum>
  <w:abstractNum w:abstractNumId="60" w15:restartNumberingAfterBreak="0">
    <w:nsid w:val="4E4C02DF"/>
    <w:multiLevelType w:val="multilevel"/>
    <w:tmpl w:val="9B802E2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61" w15:restartNumberingAfterBreak="0">
    <w:nsid w:val="4ECE7150"/>
    <w:multiLevelType w:val="multilevel"/>
    <w:tmpl w:val="95929D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06D29B6"/>
    <w:multiLevelType w:val="multilevel"/>
    <w:tmpl w:val="C26657D0"/>
    <w:lvl w:ilvl="0">
      <w:start w:val="1"/>
      <w:numFmt w:val="bullet"/>
      <w:lvlText w:val="●"/>
      <w:lvlJc w:val="left"/>
      <w:pPr>
        <w:ind w:left="720" w:hanging="360"/>
      </w:pPr>
      <w:rPr>
        <w:rFonts w:ascii="Helvetica Neue" w:eastAsia="Helvetica Neue" w:hAnsi="Helvetica Neue" w:cs="Helvetica Neue"/>
        <w:b w:val="0"/>
        <w:i w:val="0"/>
        <w:smallCaps w:val="0"/>
        <w:strike w:val="0"/>
        <w:sz w:val="17"/>
        <w:szCs w:val="17"/>
        <w:shd w:val="clear" w:color="auto" w:fill="auto"/>
        <w:vertAlign w:val="baseline"/>
      </w:rPr>
    </w:lvl>
    <w:lvl w:ilvl="1">
      <w:start w:val="1"/>
      <w:numFmt w:val="bullet"/>
      <w:lvlText w:val="●"/>
      <w:lvlJc w:val="left"/>
      <w:pPr>
        <w:ind w:left="1380" w:hanging="300"/>
      </w:pPr>
      <w:rPr>
        <w:rFonts w:ascii="Helvetica Neue" w:eastAsia="Helvetica Neue" w:hAnsi="Helvetica Neue" w:cs="Helvetica Neue"/>
        <w:b w:val="0"/>
        <w:i w:val="0"/>
        <w:smallCaps w:val="0"/>
        <w:strike w:val="0"/>
        <w:sz w:val="17"/>
        <w:szCs w:val="17"/>
        <w:shd w:val="clear" w:color="auto" w:fill="auto"/>
        <w:vertAlign w:val="baseline"/>
      </w:rPr>
    </w:lvl>
    <w:lvl w:ilvl="2">
      <w:start w:val="1"/>
      <w:numFmt w:val="bullet"/>
      <w:lvlText w:val="●"/>
      <w:lvlJc w:val="left"/>
      <w:pPr>
        <w:ind w:left="2100" w:hanging="300"/>
      </w:pPr>
      <w:rPr>
        <w:rFonts w:ascii="Helvetica Neue" w:eastAsia="Helvetica Neue" w:hAnsi="Helvetica Neue" w:cs="Helvetica Neue"/>
        <w:b w:val="0"/>
        <w:i w:val="0"/>
        <w:smallCaps w:val="0"/>
        <w:strike w:val="0"/>
        <w:sz w:val="17"/>
        <w:szCs w:val="17"/>
        <w:shd w:val="clear" w:color="auto" w:fill="auto"/>
        <w:vertAlign w:val="baseline"/>
      </w:rPr>
    </w:lvl>
    <w:lvl w:ilvl="3">
      <w:start w:val="1"/>
      <w:numFmt w:val="bullet"/>
      <w:lvlText w:val="●"/>
      <w:lvlJc w:val="left"/>
      <w:pPr>
        <w:ind w:left="2820" w:hanging="300"/>
      </w:pPr>
      <w:rPr>
        <w:rFonts w:ascii="Helvetica Neue" w:eastAsia="Helvetica Neue" w:hAnsi="Helvetica Neue" w:cs="Helvetica Neue"/>
        <w:b w:val="0"/>
        <w:i w:val="0"/>
        <w:smallCaps w:val="0"/>
        <w:strike w:val="0"/>
        <w:sz w:val="17"/>
        <w:szCs w:val="17"/>
        <w:shd w:val="clear" w:color="auto" w:fill="auto"/>
        <w:vertAlign w:val="baseline"/>
      </w:rPr>
    </w:lvl>
    <w:lvl w:ilvl="4">
      <w:start w:val="1"/>
      <w:numFmt w:val="bullet"/>
      <w:lvlText w:val="●"/>
      <w:lvlJc w:val="left"/>
      <w:pPr>
        <w:ind w:left="3540" w:hanging="300"/>
      </w:pPr>
      <w:rPr>
        <w:rFonts w:ascii="Helvetica Neue" w:eastAsia="Helvetica Neue" w:hAnsi="Helvetica Neue" w:cs="Helvetica Neue"/>
        <w:b w:val="0"/>
        <w:i w:val="0"/>
        <w:smallCaps w:val="0"/>
        <w:strike w:val="0"/>
        <w:sz w:val="17"/>
        <w:szCs w:val="17"/>
        <w:shd w:val="clear" w:color="auto" w:fill="auto"/>
        <w:vertAlign w:val="baseline"/>
      </w:rPr>
    </w:lvl>
    <w:lvl w:ilvl="5">
      <w:start w:val="1"/>
      <w:numFmt w:val="bullet"/>
      <w:lvlText w:val="●"/>
      <w:lvlJc w:val="left"/>
      <w:pPr>
        <w:ind w:left="4260" w:hanging="300"/>
      </w:pPr>
      <w:rPr>
        <w:rFonts w:ascii="Helvetica Neue" w:eastAsia="Helvetica Neue" w:hAnsi="Helvetica Neue" w:cs="Helvetica Neue"/>
        <w:b w:val="0"/>
        <w:i w:val="0"/>
        <w:smallCaps w:val="0"/>
        <w:strike w:val="0"/>
        <w:sz w:val="17"/>
        <w:szCs w:val="17"/>
        <w:shd w:val="clear" w:color="auto" w:fill="auto"/>
        <w:vertAlign w:val="baseline"/>
      </w:rPr>
    </w:lvl>
    <w:lvl w:ilvl="6">
      <w:start w:val="1"/>
      <w:numFmt w:val="bullet"/>
      <w:lvlText w:val="●"/>
      <w:lvlJc w:val="left"/>
      <w:pPr>
        <w:ind w:left="4980" w:hanging="300"/>
      </w:pPr>
      <w:rPr>
        <w:rFonts w:ascii="Helvetica Neue" w:eastAsia="Helvetica Neue" w:hAnsi="Helvetica Neue" w:cs="Helvetica Neue"/>
        <w:b w:val="0"/>
        <w:i w:val="0"/>
        <w:smallCaps w:val="0"/>
        <w:strike w:val="0"/>
        <w:sz w:val="17"/>
        <w:szCs w:val="17"/>
        <w:shd w:val="clear" w:color="auto" w:fill="auto"/>
        <w:vertAlign w:val="baseline"/>
      </w:rPr>
    </w:lvl>
    <w:lvl w:ilvl="7">
      <w:start w:val="1"/>
      <w:numFmt w:val="bullet"/>
      <w:lvlText w:val="●"/>
      <w:lvlJc w:val="left"/>
      <w:pPr>
        <w:ind w:left="5700" w:hanging="300"/>
      </w:pPr>
      <w:rPr>
        <w:rFonts w:ascii="Helvetica Neue" w:eastAsia="Helvetica Neue" w:hAnsi="Helvetica Neue" w:cs="Helvetica Neue"/>
        <w:b w:val="0"/>
        <w:i w:val="0"/>
        <w:smallCaps w:val="0"/>
        <w:strike w:val="0"/>
        <w:sz w:val="17"/>
        <w:szCs w:val="17"/>
        <w:shd w:val="clear" w:color="auto" w:fill="auto"/>
        <w:vertAlign w:val="baseline"/>
      </w:rPr>
    </w:lvl>
    <w:lvl w:ilvl="8">
      <w:start w:val="1"/>
      <w:numFmt w:val="bullet"/>
      <w:lvlText w:val="●"/>
      <w:lvlJc w:val="left"/>
      <w:pPr>
        <w:ind w:left="6420" w:hanging="300"/>
      </w:pPr>
      <w:rPr>
        <w:rFonts w:ascii="Helvetica Neue" w:eastAsia="Helvetica Neue" w:hAnsi="Helvetica Neue" w:cs="Helvetica Neue"/>
        <w:b w:val="0"/>
        <w:i w:val="0"/>
        <w:smallCaps w:val="0"/>
        <w:strike w:val="0"/>
        <w:sz w:val="17"/>
        <w:szCs w:val="17"/>
        <w:shd w:val="clear" w:color="auto" w:fill="auto"/>
        <w:vertAlign w:val="baseline"/>
      </w:rPr>
    </w:lvl>
  </w:abstractNum>
  <w:abstractNum w:abstractNumId="63" w15:restartNumberingAfterBreak="0">
    <w:nsid w:val="525B306D"/>
    <w:multiLevelType w:val="multilevel"/>
    <w:tmpl w:val="290E5CEE"/>
    <w:lvl w:ilvl="0">
      <w:start w:val="1"/>
      <w:numFmt w:val="decimal"/>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64" w15:restartNumberingAfterBreak="0">
    <w:nsid w:val="532E4576"/>
    <w:multiLevelType w:val="multilevel"/>
    <w:tmpl w:val="132CF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3BD3EB8"/>
    <w:multiLevelType w:val="multilevel"/>
    <w:tmpl w:val="95E03314"/>
    <w:lvl w:ilvl="0">
      <w:start w:val="7"/>
      <w:numFmt w:val="decimal"/>
      <w:lvlText w:val="%1."/>
      <w:lvlJc w:val="left"/>
      <w:pPr>
        <w:ind w:left="270" w:hanging="270"/>
      </w:pPr>
      <w:rPr>
        <w:b/>
        <w:smallCaps w:val="0"/>
        <w:strike w:val="0"/>
        <w:shd w:val="clear" w:color="auto" w:fill="auto"/>
        <w:vertAlign w:val="baseline"/>
      </w:rPr>
    </w:lvl>
    <w:lvl w:ilvl="1">
      <w:start w:val="1"/>
      <w:numFmt w:val="lowerLetter"/>
      <w:lvlText w:val="%2."/>
      <w:lvlJc w:val="left"/>
      <w:pPr>
        <w:ind w:left="990" w:hanging="270"/>
      </w:pPr>
      <w:rPr>
        <w:smallCaps w:val="0"/>
        <w:strike w:val="0"/>
        <w:shd w:val="clear" w:color="auto" w:fill="auto"/>
        <w:vertAlign w:val="baseline"/>
      </w:rPr>
    </w:lvl>
    <w:lvl w:ilvl="2">
      <w:start w:val="1"/>
      <w:numFmt w:val="lowerRoman"/>
      <w:lvlText w:val="%3."/>
      <w:lvlJc w:val="left"/>
      <w:pPr>
        <w:ind w:left="1710" w:hanging="212"/>
      </w:pPr>
      <w:rPr>
        <w:smallCaps w:val="0"/>
        <w:strike w:val="0"/>
        <w:shd w:val="clear" w:color="auto" w:fill="auto"/>
        <w:vertAlign w:val="baseline"/>
      </w:rPr>
    </w:lvl>
    <w:lvl w:ilvl="3">
      <w:start w:val="1"/>
      <w:numFmt w:val="decimal"/>
      <w:lvlText w:val="%4."/>
      <w:lvlJc w:val="left"/>
      <w:pPr>
        <w:ind w:left="2430" w:hanging="270"/>
      </w:pPr>
      <w:rPr>
        <w:smallCaps w:val="0"/>
        <w:strike w:val="0"/>
        <w:shd w:val="clear" w:color="auto" w:fill="auto"/>
        <w:vertAlign w:val="baseline"/>
      </w:rPr>
    </w:lvl>
    <w:lvl w:ilvl="4">
      <w:start w:val="1"/>
      <w:numFmt w:val="lowerLetter"/>
      <w:lvlText w:val="%5."/>
      <w:lvlJc w:val="left"/>
      <w:pPr>
        <w:ind w:left="3150" w:hanging="270"/>
      </w:pPr>
      <w:rPr>
        <w:smallCaps w:val="0"/>
        <w:strike w:val="0"/>
        <w:shd w:val="clear" w:color="auto" w:fill="auto"/>
        <w:vertAlign w:val="baseline"/>
      </w:rPr>
    </w:lvl>
    <w:lvl w:ilvl="5">
      <w:start w:val="1"/>
      <w:numFmt w:val="lowerRoman"/>
      <w:lvlText w:val="%6."/>
      <w:lvlJc w:val="left"/>
      <w:pPr>
        <w:ind w:left="3870" w:hanging="212"/>
      </w:pPr>
      <w:rPr>
        <w:smallCaps w:val="0"/>
        <w:strike w:val="0"/>
        <w:shd w:val="clear" w:color="auto" w:fill="auto"/>
        <w:vertAlign w:val="baseline"/>
      </w:rPr>
    </w:lvl>
    <w:lvl w:ilvl="6">
      <w:start w:val="1"/>
      <w:numFmt w:val="decimal"/>
      <w:lvlText w:val="%7."/>
      <w:lvlJc w:val="left"/>
      <w:pPr>
        <w:ind w:left="4590" w:hanging="270"/>
      </w:pPr>
      <w:rPr>
        <w:smallCaps w:val="0"/>
        <w:strike w:val="0"/>
        <w:shd w:val="clear" w:color="auto" w:fill="auto"/>
        <w:vertAlign w:val="baseline"/>
      </w:rPr>
    </w:lvl>
    <w:lvl w:ilvl="7">
      <w:start w:val="1"/>
      <w:numFmt w:val="lowerLetter"/>
      <w:lvlText w:val="%8."/>
      <w:lvlJc w:val="left"/>
      <w:pPr>
        <w:ind w:left="5310" w:hanging="270"/>
      </w:pPr>
      <w:rPr>
        <w:smallCaps w:val="0"/>
        <w:strike w:val="0"/>
        <w:shd w:val="clear" w:color="auto" w:fill="auto"/>
        <w:vertAlign w:val="baseline"/>
      </w:rPr>
    </w:lvl>
    <w:lvl w:ilvl="8">
      <w:start w:val="1"/>
      <w:numFmt w:val="lowerRoman"/>
      <w:lvlText w:val="%9."/>
      <w:lvlJc w:val="left"/>
      <w:pPr>
        <w:ind w:left="6030" w:hanging="212"/>
      </w:pPr>
      <w:rPr>
        <w:smallCaps w:val="0"/>
        <w:strike w:val="0"/>
        <w:shd w:val="clear" w:color="auto" w:fill="auto"/>
        <w:vertAlign w:val="baseline"/>
      </w:rPr>
    </w:lvl>
  </w:abstractNum>
  <w:abstractNum w:abstractNumId="66" w15:restartNumberingAfterBreak="0">
    <w:nsid w:val="57731E5F"/>
    <w:multiLevelType w:val="multilevel"/>
    <w:tmpl w:val="D130D348"/>
    <w:lvl w:ilvl="0">
      <w:start w:val="4"/>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67" w15:restartNumberingAfterBreak="0">
    <w:nsid w:val="57AE7D53"/>
    <w:multiLevelType w:val="multilevel"/>
    <w:tmpl w:val="472CE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7DB407E"/>
    <w:multiLevelType w:val="multilevel"/>
    <w:tmpl w:val="50C85DD8"/>
    <w:lvl w:ilvl="0">
      <w:start w:val="1"/>
      <w:numFmt w:val="decimal"/>
      <w:lvlText w:val="%1."/>
      <w:lvlJc w:val="left"/>
      <w:pPr>
        <w:ind w:left="720" w:hanging="360"/>
      </w:pPr>
      <w:rPr>
        <w:rFonts w:ascii="Arial" w:hAnsi="Arial" w:cs="Aria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57E82B56"/>
    <w:multiLevelType w:val="multilevel"/>
    <w:tmpl w:val="9CD05402"/>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710" w:hanging="270"/>
      </w:pPr>
      <w:rPr>
        <w:rFonts w:ascii="Noto Sans Symbols" w:eastAsia="Noto Sans Symbols" w:hAnsi="Noto Sans Symbols" w:cs="Noto Sans Symbols"/>
        <w:b w:val="0"/>
        <w:i w:val="0"/>
        <w:smallCaps w:val="0"/>
        <w:strike w:val="0"/>
        <w:shd w:val="clear" w:color="auto" w:fill="auto"/>
        <w:vertAlign w:val="baseline"/>
      </w:rPr>
    </w:lvl>
    <w:lvl w:ilvl="2">
      <w:start w:val="1"/>
      <w:numFmt w:val="lowerRoman"/>
      <w:lvlText w:val="%3."/>
      <w:lvlJc w:val="right"/>
      <w:pPr>
        <w:ind w:left="2430" w:hanging="270"/>
      </w:pPr>
      <w:rPr>
        <w:rFonts w:ascii="Noto Sans Symbols" w:eastAsia="Noto Sans Symbols" w:hAnsi="Noto Sans Symbols" w:cs="Noto Sans Symbols"/>
        <w:b w:val="0"/>
        <w:i w:val="0"/>
        <w:smallCaps w:val="0"/>
        <w:strike w:val="0"/>
        <w:shd w:val="clear" w:color="auto" w:fill="auto"/>
        <w:vertAlign w:val="baseline"/>
      </w:rPr>
    </w:lvl>
    <w:lvl w:ilvl="3">
      <w:start w:val="1"/>
      <w:numFmt w:val="decimal"/>
      <w:lvlText w:val="%4."/>
      <w:lvlJc w:val="left"/>
      <w:pPr>
        <w:ind w:left="315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3870" w:hanging="270"/>
      </w:pPr>
      <w:rPr>
        <w:rFonts w:ascii="Noto Sans Symbols" w:eastAsia="Noto Sans Symbols" w:hAnsi="Noto Sans Symbols" w:cs="Noto Sans Symbols"/>
        <w:b w:val="0"/>
        <w:i w:val="0"/>
        <w:smallCaps w:val="0"/>
        <w:strike w:val="0"/>
        <w:shd w:val="clear" w:color="auto" w:fill="auto"/>
        <w:vertAlign w:val="baseline"/>
      </w:rPr>
    </w:lvl>
    <w:lvl w:ilvl="5">
      <w:start w:val="1"/>
      <w:numFmt w:val="lowerRoman"/>
      <w:lvlText w:val="%6."/>
      <w:lvlJc w:val="right"/>
      <w:pPr>
        <w:ind w:left="4590" w:hanging="270"/>
      </w:pPr>
      <w:rPr>
        <w:rFonts w:ascii="Noto Sans Symbols" w:eastAsia="Noto Sans Symbols" w:hAnsi="Noto Sans Symbols" w:cs="Noto Sans Symbols"/>
        <w:b w:val="0"/>
        <w:i w:val="0"/>
        <w:smallCaps w:val="0"/>
        <w:strike w:val="0"/>
        <w:shd w:val="clear" w:color="auto" w:fill="auto"/>
        <w:vertAlign w:val="baseline"/>
      </w:rPr>
    </w:lvl>
    <w:lvl w:ilvl="6">
      <w:start w:val="1"/>
      <w:numFmt w:val="decimal"/>
      <w:lvlText w:val="%7."/>
      <w:lvlJc w:val="left"/>
      <w:pPr>
        <w:ind w:left="531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030" w:hanging="270"/>
      </w:pPr>
      <w:rPr>
        <w:rFonts w:ascii="Noto Sans Symbols" w:eastAsia="Noto Sans Symbols" w:hAnsi="Noto Sans Symbols" w:cs="Noto Sans Symbols"/>
        <w:b w:val="0"/>
        <w:i w:val="0"/>
        <w:smallCaps w:val="0"/>
        <w:strike w:val="0"/>
        <w:shd w:val="clear" w:color="auto" w:fill="auto"/>
        <w:vertAlign w:val="baseline"/>
      </w:rPr>
    </w:lvl>
    <w:lvl w:ilvl="8">
      <w:start w:val="1"/>
      <w:numFmt w:val="lowerRoman"/>
      <w:lvlText w:val="%9."/>
      <w:lvlJc w:val="right"/>
      <w:pPr>
        <w:ind w:left="6750" w:hanging="270"/>
      </w:pPr>
      <w:rPr>
        <w:rFonts w:ascii="Noto Sans Symbols" w:eastAsia="Noto Sans Symbols" w:hAnsi="Noto Sans Symbols" w:cs="Noto Sans Symbols"/>
        <w:b w:val="0"/>
        <w:i w:val="0"/>
        <w:smallCaps w:val="0"/>
        <w:strike w:val="0"/>
        <w:shd w:val="clear" w:color="auto" w:fill="auto"/>
        <w:vertAlign w:val="baseline"/>
      </w:rPr>
    </w:lvl>
  </w:abstractNum>
  <w:abstractNum w:abstractNumId="70" w15:restartNumberingAfterBreak="0">
    <w:nsid w:val="58672AE4"/>
    <w:multiLevelType w:val="multilevel"/>
    <w:tmpl w:val="56DC8BC4"/>
    <w:lvl w:ilvl="0">
      <w:start w:val="2"/>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2"/>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71" w15:restartNumberingAfterBreak="0">
    <w:nsid w:val="5981756B"/>
    <w:multiLevelType w:val="multilevel"/>
    <w:tmpl w:val="96E41DE6"/>
    <w:lvl w:ilvl="0">
      <w:start w:val="1"/>
      <w:numFmt w:val="decimal"/>
      <w:lvlText w:val="%1."/>
      <w:lvlJc w:val="left"/>
      <w:pPr>
        <w:ind w:left="1332" w:hanging="480"/>
      </w:pPr>
      <w:rPr>
        <w:b w:val="0"/>
        <w:smallCaps w:val="0"/>
        <w:strike w:val="0"/>
        <w:shd w:val="clear" w:color="auto" w:fill="auto"/>
        <w:vertAlign w:val="baseline"/>
      </w:rPr>
    </w:lvl>
    <w:lvl w:ilvl="1">
      <w:start w:val="1"/>
      <w:numFmt w:val="lowerLetter"/>
      <w:lvlText w:val="%2."/>
      <w:lvlJc w:val="left"/>
      <w:pPr>
        <w:ind w:left="2172" w:hanging="480"/>
      </w:pPr>
      <w:rPr>
        <w:smallCaps w:val="0"/>
        <w:strike w:val="0"/>
        <w:shd w:val="clear" w:color="auto" w:fill="auto"/>
        <w:vertAlign w:val="baseline"/>
      </w:rPr>
    </w:lvl>
    <w:lvl w:ilvl="2">
      <w:start w:val="1"/>
      <w:numFmt w:val="lowerRoman"/>
      <w:lvlText w:val="%3."/>
      <w:lvlJc w:val="right"/>
      <w:pPr>
        <w:ind w:left="2952" w:hanging="480"/>
      </w:pPr>
      <w:rPr>
        <w:smallCaps w:val="0"/>
        <w:strike w:val="0"/>
        <w:shd w:val="clear" w:color="auto" w:fill="auto"/>
        <w:vertAlign w:val="baseline"/>
      </w:rPr>
    </w:lvl>
    <w:lvl w:ilvl="3">
      <w:start w:val="1"/>
      <w:numFmt w:val="decimal"/>
      <w:lvlText w:val="%4."/>
      <w:lvlJc w:val="left"/>
      <w:pPr>
        <w:ind w:left="3462" w:hanging="330"/>
      </w:pPr>
      <w:rPr>
        <w:smallCaps w:val="0"/>
        <w:strike w:val="0"/>
        <w:shd w:val="clear" w:color="auto" w:fill="auto"/>
        <w:vertAlign w:val="baseline"/>
      </w:rPr>
    </w:lvl>
    <w:lvl w:ilvl="4">
      <w:start w:val="1"/>
      <w:numFmt w:val="lowerLetter"/>
      <w:lvlText w:val="%5."/>
      <w:lvlJc w:val="left"/>
      <w:pPr>
        <w:ind w:left="4182" w:hanging="330"/>
      </w:pPr>
      <w:rPr>
        <w:smallCaps w:val="0"/>
        <w:strike w:val="0"/>
        <w:shd w:val="clear" w:color="auto" w:fill="auto"/>
        <w:vertAlign w:val="baseline"/>
      </w:rPr>
    </w:lvl>
    <w:lvl w:ilvl="5">
      <w:start w:val="1"/>
      <w:numFmt w:val="lowerRoman"/>
      <w:lvlText w:val="%6."/>
      <w:lvlJc w:val="right"/>
      <w:pPr>
        <w:ind w:left="4907" w:hanging="275"/>
      </w:pPr>
      <w:rPr>
        <w:smallCaps w:val="0"/>
        <w:strike w:val="0"/>
        <w:shd w:val="clear" w:color="auto" w:fill="auto"/>
        <w:vertAlign w:val="baseline"/>
      </w:rPr>
    </w:lvl>
    <w:lvl w:ilvl="6">
      <w:start w:val="1"/>
      <w:numFmt w:val="decimal"/>
      <w:lvlText w:val="%7."/>
      <w:lvlJc w:val="left"/>
      <w:pPr>
        <w:ind w:left="5622" w:hanging="330"/>
      </w:pPr>
      <w:rPr>
        <w:smallCaps w:val="0"/>
        <w:strike w:val="0"/>
        <w:shd w:val="clear" w:color="auto" w:fill="auto"/>
        <w:vertAlign w:val="baseline"/>
      </w:rPr>
    </w:lvl>
    <w:lvl w:ilvl="7">
      <w:start w:val="1"/>
      <w:numFmt w:val="lowerLetter"/>
      <w:lvlText w:val="%8."/>
      <w:lvlJc w:val="left"/>
      <w:pPr>
        <w:ind w:left="6342" w:hanging="330"/>
      </w:pPr>
      <w:rPr>
        <w:smallCaps w:val="0"/>
        <w:strike w:val="0"/>
        <w:shd w:val="clear" w:color="auto" w:fill="auto"/>
        <w:vertAlign w:val="baseline"/>
      </w:rPr>
    </w:lvl>
    <w:lvl w:ilvl="8">
      <w:start w:val="1"/>
      <w:numFmt w:val="lowerRoman"/>
      <w:lvlText w:val="%9."/>
      <w:lvlJc w:val="right"/>
      <w:pPr>
        <w:ind w:left="7067" w:hanging="275"/>
      </w:pPr>
      <w:rPr>
        <w:smallCaps w:val="0"/>
        <w:strike w:val="0"/>
        <w:shd w:val="clear" w:color="auto" w:fill="auto"/>
        <w:vertAlign w:val="baseline"/>
      </w:rPr>
    </w:lvl>
  </w:abstractNum>
  <w:abstractNum w:abstractNumId="72" w15:restartNumberingAfterBreak="0">
    <w:nsid w:val="5CCC59DC"/>
    <w:multiLevelType w:val="multilevel"/>
    <w:tmpl w:val="17DA5F92"/>
    <w:lvl w:ilvl="0">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3" w15:restartNumberingAfterBreak="0">
    <w:nsid w:val="5D1C5074"/>
    <w:multiLevelType w:val="multilevel"/>
    <w:tmpl w:val="8F0C34D8"/>
    <w:lvl w:ilvl="0">
      <w:start w:val="1"/>
      <w:numFmt w:val="decimal"/>
      <w:lvlText w:val="%1."/>
      <w:lvlJc w:val="left"/>
      <w:pPr>
        <w:ind w:left="1243" w:hanging="393"/>
      </w:pPr>
      <w:rPr>
        <w:b/>
        <w:smallCaps w:val="0"/>
        <w:strike w:val="0"/>
        <w:shd w:val="clear" w:color="auto" w:fill="auto"/>
        <w:vertAlign w:val="baseline"/>
      </w:rPr>
    </w:lvl>
    <w:lvl w:ilvl="1">
      <w:start w:val="1"/>
      <w:numFmt w:val="decimal"/>
      <w:lvlText w:val="%2."/>
      <w:lvlJc w:val="left"/>
      <w:pPr>
        <w:ind w:left="1603" w:hanging="392"/>
      </w:pPr>
      <w:rPr>
        <w:smallCaps w:val="0"/>
        <w:strike w:val="0"/>
        <w:shd w:val="clear" w:color="auto" w:fill="auto"/>
        <w:vertAlign w:val="baseline"/>
      </w:rPr>
    </w:lvl>
    <w:lvl w:ilvl="2">
      <w:start w:val="1"/>
      <w:numFmt w:val="decimal"/>
      <w:lvlText w:val="%3."/>
      <w:lvlJc w:val="left"/>
      <w:pPr>
        <w:ind w:left="1930" w:hanging="360"/>
      </w:pPr>
      <w:rPr>
        <w:smallCaps w:val="0"/>
        <w:strike w:val="0"/>
        <w:shd w:val="clear" w:color="auto" w:fill="auto"/>
        <w:vertAlign w:val="baseline"/>
      </w:rPr>
    </w:lvl>
    <w:lvl w:ilvl="3">
      <w:start w:val="1"/>
      <w:numFmt w:val="decimal"/>
      <w:lvlText w:val="%4."/>
      <w:lvlJc w:val="left"/>
      <w:pPr>
        <w:ind w:left="2290" w:hanging="360"/>
      </w:pPr>
      <w:rPr>
        <w:smallCaps w:val="0"/>
        <w:strike w:val="0"/>
        <w:shd w:val="clear" w:color="auto" w:fill="auto"/>
        <w:vertAlign w:val="baseline"/>
      </w:rPr>
    </w:lvl>
    <w:lvl w:ilvl="4">
      <w:start w:val="1"/>
      <w:numFmt w:val="decimal"/>
      <w:lvlText w:val="%5."/>
      <w:lvlJc w:val="left"/>
      <w:pPr>
        <w:ind w:left="2650" w:hanging="360"/>
      </w:pPr>
      <w:rPr>
        <w:smallCaps w:val="0"/>
        <w:strike w:val="0"/>
        <w:shd w:val="clear" w:color="auto" w:fill="auto"/>
        <w:vertAlign w:val="baseline"/>
      </w:rPr>
    </w:lvl>
    <w:lvl w:ilvl="5">
      <w:start w:val="1"/>
      <w:numFmt w:val="decimal"/>
      <w:lvlText w:val="%6."/>
      <w:lvlJc w:val="left"/>
      <w:pPr>
        <w:ind w:left="3010" w:hanging="360"/>
      </w:pPr>
      <w:rPr>
        <w:smallCaps w:val="0"/>
        <w:strike w:val="0"/>
        <w:shd w:val="clear" w:color="auto" w:fill="auto"/>
        <w:vertAlign w:val="baseline"/>
      </w:rPr>
    </w:lvl>
    <w:lvl w:ilvl="6">
      <w:start w:val="1"/>
      <w:numFmt w:val="decimal"/>
      <w:lvlText w:val="%7."/>
      <w:lvlJc w:val="left"/>
      <w:pPr>
        <w:ind w:left="3370" w:hanging="360"/>
      </w:pPr>
      <w:rPr>
        <w:smallCaps w:val="0"/>
        <w:strike w:val="0"/>
        <w:shd w:val="clear" w:color="auto" w:fill="auto"/>
        <w:vertAlign w:val="baseline"/>
      </w:rPr>
    </w:lvl>
    <w:lvl w:ilvl="7">
      <w:start w:val="1"/>
      <w:numFmt w:val="decimal"/>
      <w:lvlText w:val="%8."/>
      <w:lvlJc w:val="left"/>
      <w:pPr>
        <w:ind w:left="3730" w:hanging="360"/>
      </w:pPr>
      <w:rPr>
        <w:smallCaps w:val="0"/>
        <w:strike w:val="0"/>
        <w:shd w:val="clear" w:color="auto" w:fill="auto"/>
        <w:vertAlign w:val="baseline"/>
      </w:rPr>
    </w:lvl>
    <w:lvl w:ilvl="8">
      <w:start w:val="1"/>
      <w:numFmt w:val="decimal"/>
      <w:lvlText w:val="%9."/>
      <w:lvlJc w:val="left"/>
      <w:pPr>
        <w:ind w:left="4090" w:hanging="360"/>
      </w:pPr>
      <w:rPr>
        <w:smallCaps w:val="0"/>
        <w:strike w:val="0"/>
        <w:shd w:val="clear" w:color="auto" w:fill="auto"/>
        <w:vertAlign w:val="baseline"/>
      </w:rPr>
    </w:lvl>
  </w:abstractNum>
  <w:abstractNum w:abstractNumId="74" w15:restartNumberingAfterBreak="0">
    <w:nsid w:val="5DCB0053"/>
    <w:multiLevelType w:val="multilevel"/>
    <w:tmpl w:val="337EEEF0"/>
    <w:lvl w:ilvl="0">
      <w:start w:val="1"/>
      <w:numFmt w:val="bullet"/>
      <w:lvlText w:val="•"/>
      <w:lvlJc w:val="left"/>
      <w:pPr>
        <w:ind w:left="25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5" w15:restartNumberingAfterBreak="0">
    <w:nsid w:val="5F563B00"/>
    <w:multiLevelType w:val="multilevel"/>
    <w:tmpl w:val="55B0A7A4"/>
    <w:lvl w:ilvl="0">
      <w:start w:val="1"/>
      <w:numFmt w:val="bullet"/>
      <w:lvlText w:val="●"/>
      <w:lvlJc w:val="left"/>
      <w:pPr>
        <w:ind w:left="164" w:hanging="164"/>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344" w:hanging="164"/>
      </w:pPr>
      <w:rPr>
        <w:rFonts w:ascii="Arial" w:eastAsia="Arial" w:hAnsi="Arial" w:cs="Arial"/>
        <w:b w:val="0"/>
        <w:i w:val="0"/>
        <w:smallCaps w:val="0"/>
        <w:strike w:val="0"/>
        <w:shd w:val="clear" w:color="auto" w:fill="auto"/>
        <w:vertAlign w:val="baseline"/>
      </w:rPr>
    </w:lvl>
    <w:lvl w:ilvl="2">
      <w:start w:val="1"/>
      <w:numFmt w:val="bullet"/>
      <w:lvlText w:val="•"/>
      <w:lvlJc w:val="left"/>
      <w:pPr>
        <w:ind w:left="524" w:hanging="164"/>
      </w:pPr>
      <w:rPr>
        <w:rFonts w:ascii="Arial" w:eastAsia="Arial" w:hAnsi="Arial" w:cs="Arial"/>
        <w:b w:val="0"/>
        <w:i w:val="0"/>
        <w:smallCaps w:val="0"/>
        <w:strike w:val="0"/>
        <w:shd w:val="clear" w:color="auto" w:fill="auto"/>
        <w:vertAlign w:val="baseline"/>
      </w:rPr>
    </w:lvl>
    <w:lvl w:ilvl="3">
      <w:start w:val="1"/>
      <w:numFmt w:val="bullet"/>
      <w:lvlText w:val="•"/>
      <w:lvlJc w:val="left"/>
      <w:pPr>
        <w:ind w:left="704" w:hanging="162"/>
      </w:pPr>
      <w:rPr>
        <w:rFonts w:ascii="Arial" w:eastAsia="Arial" w:hAnsi="Arial" w:cs="Arial"/>
        <w:b w:val="0"/>
        <w:i w:val="0"/>
        <w:smallCaps w:val="0"/>
        <w:strike w:val="0"/>
        <w:shd w:val="clear" w:color="auto" w:fill="auto"/>
        <w:vertAlign w:val="baseline"/>
      </w:rPr>
    </w:lvl>
    <w:lvl w:ilvl="4">
      <w:start w:val="1"/>
      <w:numFmt w:val="bullet"/>
      <w:lvlText w:val="•"/>
      <w:lvlJc w:val="left"/>
      <w:pPr>
        <w:ind w:left="884" w:hanging="164"/>
      </w:pPr>
      <w:rPr>
        <w:rFonts w:ascii="Arial" w:eastAsia="Arial" w:hAnsi="Arial" w:cs="Arial"/>
        <w:b w:val="0"/>
        <w:i w:val="0"/>
        <w:smallCaps w:val="0"/>
        <w:strike w:val="0"/>
        <w:shd w:val="clear" w:color="auto" w:fill="auto"/>
        <w:vertAlign w:val="baseline"/>
      </w:rPr>
    </w:lvl>
    <w:lvl w:ilvl="5">
      <w:start w:val="1"/>
      <w:numFmt w:val="bullet"/>
      <w:lvlText w:val="•"/>
      <w:lvlJc w:val="left"/>
      <w:pPr>
        <w:ind w:left="1064" w:hanging="164"/>
      </w:pPr>
      <w:rPr>
        <w:rFonts w:ascii="Arial" w:eastAsia="Arial" w:hAnsi="Arial" w:cs="Arial"/>
        <w:b w:val="0"/>
        <w:i w:val="0"/>
        <w:smallCaps w:val="0"/>
        <w:strike w:val="0"/>
        <w:shd w:val="clear" w:color="auto" w:fill="auto"/>
        <w:vertAlign w:val="baseline"/>
      </w:rPr>
    </w:lvl>
    <w:lvl w:ilvl="6">
      <w:start w:val="1"/>
      <w:numFmt w:val="bullet"/>
      <w:lvlText w:val="•"/>
      <w:lvlJc w:val="left"/>
      <w:pPr>
        <w:ind w:left="1244" w:hanging="164"/>
      </w:pPr>
      <w:rPr>
        <w:rFonts w:ascii="Arial" w:eastAsia="Arial" w:hAnsi="Arial" w:cs="Arial"/>
        <w:b w:val="0"/>
        <w:i w:val="0"/>
        <w:smallCaps w:val="0"/>
        <w:strike w:val="0"/>
        <w:shd w:val="clear" w:color="auto" w:fill="auto"/>
        <w:vertAlign w:val="baseline"/>
      </w:rPr>
    </w:lvl>
    <w:lvl w:ilvl="7">
      <w:start w:val="1"/>
      <w:numFmt w:val="bullet"/>
      <w:lvlText w:val="•"/>
      <w:lvlJc w:val="left"/>
      <w:pPr>
        <w:ind w:left="1424" w:hanging="164"/>
      </w:pPr>
      <w:rPr>
        <w:rFonts w:ascii="Arial" w:eastAsia="Arial" w:hAnsi="Arial" w:cs="Arial"/>
        <w:b w:val="0"/>
        <w:i w:val="0"/>
        <w:smallCaps w:val="0"/>
        <w:strike w:val="0"/>
        <w:shd w:val="clear" w:color="auto" w:fill="auto"/>
        <w:vertAlign w:val="baseline"/>
      </w:rPr>
    </w:lvl>
    <w:lvl w:ilvl="8">
      <w:start w:val="1"/>
      <w:numFmt w:val="bullet"/>
      <w:lvlText w:val="•"/>
      <w:lvlJc w:val="left"/>
      <w:pPr>
        <w:ind w:left="1604" w:hanging="164"/>
      </w:pPr>
      <w:rPr>
        <w:rFonts w:ascii="Arial" w:eastAsia="Arial" w:hAnsi="Arial" w:cs="Arial"/>
        <w:b w:val="0"/>
        <w:i w:val="0"/>
        <w:smallCaps w:val="0"/>
        <w:strike w:val="0"/>
        <w:shd w:val="clear" w:color="auto" w:fill="auto"/>
        <w:vertAlign w:val="baseline"/>
      </w:rPr>
    </w:lvl>
  </w:abstractNum>
  <w:abstractNum w:abstractNumId="76" w15:restartNumberingAfterBreak="0">
    <w:nsid w:val="611D509A"/>
    <w:multiLevelType w:val="multilevel"/>
    <w:tmpl w:val="D9F2C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1594D65"/>
    <w:multiLevelType w:val="multilevel"/>
    <w:tmpl w:val="E31E7BC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78" w15:restartNumberingAfterBreak="0">
    <w:nsid w:val="64321C03"/>
    <w:multiLevelType w:val="multilevel"/>
    <w:tmpl w:val="CDC0E24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9" w15:restartNumberingAfterBreak="0">
    <w:nsid w:val="66C852E6"/>
    <w:multiLevelType w:val="multilevel"/>
    <w:tmpl w:val="1C461CEE"/>
    <w:lvl w:ilvl="0">
      <w:start w:val="1"/>
      <w:numFmt w:val="upperLetter"/>
      <w:lvlText w:val="%1."/>
      <w:lvlJc w:val="left"/>
      <w:pPr>
        <w:ind w:left="117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710" w:hanging="270"/>
      </w:pPr>
      <w:rPr>
        <w:rFonts w:ascii="Noto Sans Symbols" w:eastAsia="Noto Sans Symbols" w:hAnsi="Noto Sans Symbols" w:cs="Noto Sans Symbols"/>
        <w:b w:val="0"/>
        <w:i w:val="0"/>
        <w:smallCaps w:val="0"/>
        <w:strike w:val="0"/>
        <w:shd w:val="clear" w:color="auto" w:fill="auto"/>
        <w:vertAlign w:val="baseline"/>
      </w:rPr>
    </w:lvl>
    <w:lvl w:ilvl="2">
      <w:start w:val="1"/>
      <w:numFmt w:val="lowerRoman"/>
      <w:lvlText w:val="%3."/>
      <w:lvlJc w:val="right"/>
      <w:pPr>
        <w:ind w:left="2430" w:hanging="270"/>
      </w:pPr>
      <w:rPr>
        <w:rFonts w:ascii="Noto Sans Symbols" w:eastAsia="Noto Sans Symbols" w:hAnsi="Noto Sans Symbols" w:cs="Noto Sans Symbols"/>
        <w:b w:val="0"/>
        <w:i w:val="0"/>
        <w:smallCaps w:val="0"/>
        <w:strike w:val="0"/>
        <w:shd w:val="clear" w:color="auto" w:fill="auto"/>
        <w:vertAlign w:val="baseline"/>
      </w:rPr>
    </w:lvl>
    <w:lvl w:ilvl="3">
      <w:start w:val="1"/>
      <w:numFmt w:val="decimal"/>
      <w:lvlText w:val="%4."/>
      <w:lvlJc w:val="left"/>
      <w:pPr>
        <w:ind w:left="315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3870" w:hanging="270"/>
      </w:pPr>
      <w:rPr>
        <w:rFonts w:ascii="Noto Sans Symbols" w:eastAsia="Noto Sans Symbols" w:hAnsi="Noto Sans Symbols" w:cs="Noto Sans Symbols"/>
        <w:b w:val="0"/>
        <w:i w:val="0"/>
        <w:smallCaps w:val="0"/>
        <w:strike w:val="0"/>
        <w:shd w:val="clear" w:color="auto" w:fill="auto"/>
        <w:vertAlign w:val="baseline"/>
      </w:rPr>
    </w:lvl>
    <w:lvl w:ilvl="5">
      <w:start w:val="1"/>
      <w:numFmt w:val="lowerRoman"/>
      <w:lvlText w:val="%6."/>
      <w:lvlJc w:val="right"/>
      <w:pPr>
        <w:ind w:left="4590" w:hanging="270"/>
      </w:pPr>
      <w:rPr>
        <w:rFonts w:ascii="Noto Sans Symbols" w:eastAsia="Noto Sans Symbols" w:hAnsi="Noto Sans Symbols" w:cs="Noto Sans Symbols"/>
        <w:b w:val="0"/>
        <w:i w:val="0"/>
        <w:smallCaps w:val="0"/>
        <w:strike w:val="0"/>
        <w:shd w:val="clear" w:color="auto" w:fill="auto"/>
        <w:vertAlign w:val="baseline"/>
      </w:rPr>
    </w:lvl>
    <w:lvl w:ilvl="6">
      <w:start w:val="1"/>
      <w:numFmt w:val="decimal"/>
      <w:lvlText w:val="%7."/>
      <w:lvlJc w:val="left"/>
      <w:pPr>
        <w:ind w:left="531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6030" w:hanging="270"/>
      </w:pPr>
      <w:rPr>
        <w:rFonts w:ascii="Noto Sans Symbols" w:eastAsia="Noto Sans Symbols" w:hAnsi="Noto Sans Symbols" w:cs="Noto Sans Symbols"/>
        <w:b w:val="0"/>
        <w:i w:val="0"/>
        <w:smallCaps w:val="0"/>
        <w:strike w:val="0"/>
        <w:shd w:val="clear" w:color="auto" w:fill="auto"/>
        <w:vertAlign w:val="baseline"/>
      </w:rPr>
    </w:lvl>
    <w:lvl w:ilvl="8">
      <w:start w:val="1"/>
      <w:numFmt w:val="lowerRoman"/>
      <w:lvlText w:val="%9."/>
      <w:lvlJc w:val="right"/>
      <w:pPr>
        <w:ind w:left="6750" w:hanging="270"/>
      </w:pPr>
      <w:rPr>
        <w:rFonts w:ascii="Noto Sans Symbols" w:eastAsia="Noto Sans Symbols" w:hAnsi="Noto Sans Symbols" w:cs="Noto Sans Symbols"/>
        <w:b w:val="0"/>
        <w:i w:val="0"/>
        <w:smallCaps w:val="0"/>
        <w:strike w:val="0"/>
        <w:shd w:val="clear" w:color="auto" w:fill="auto"/>
        <w:vertAlign w:val="baseline"/>
      </w:rPr>
    </w:lvl>
  </w:abstractNum>
  <w:abstractNum w:abstractNumId="80" w15:restartNumberingAfterBreak="0">
    <w:nsid w:val="6819646A"/>
    <w:multiLevelType w:val="multilevel"/>
    <w:tmpl w:val="2E4ECD22"/>
    <w:lvl w:ilvl="0">
      <w:start w:val="1"/>
      <w:numFmt w:val="lowerLetter"/>
      <w:lvlText w:val="%1."/>
      <w:lvlJc w:val="left"/>
      <w:pPr>
        <w:ind w:left="720" w:hanging="360"/>
      </w:pPr>
      <w:rPr>
        <w:rFonts w:ascii="Arial"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99E1496"/>
    <w:multiLevelType w:val="multilevel"/>
    <w:tmpl w:val="EC563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9F81F5E"/>
    <w:multiLevelType w:val="multilevel"/>
    <w:tmpl w:val="13FCEFB0"/>
    <w:lvl w:ilvl="0">
      <w:start w:val="1"/>
      <w:numFmt w:val="bullet"/>
      <w:lvlText w:val="●"/>
      <w:lvlJc w:val="left"/>
      <w:pPr>
        <w:ind w:left="64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83" w15:restartNumberingAfterBreak="0">
    <w:nsid w:val="6B6A190D"/>
    <w:multiLevelType w:val="multilevel"/>
    <w:tmpl w:val="5552A3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B7F3A07"/>
    <w:multiLevelType w:val="multilevel"/>
    <w:tmpl w:val="C61A87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15:restartNumberingAfterBreak="0">
    <w:nsid w:val="6C8334DF"/>
    <w:multiLevelType w:val="multilevel"/>
    <w:tmpl w:val="1ED05F8A"/>
    <w:lvl w:ilvl="0">
      <w:start w:val="6"/>
      <w:numFmt w:val="decimal"/>
      <w:lvlText w:val="%1."/>
      <w:lvlJc w:val="left"/>
      <w:pPr>
        <w:ind w:left="180" w:hanging="180"/>
      </w:pPr>
      <w:rPr>
        <w:b/>
        <w:smallCaps w:val="0"/>
        <w:strike w:val="0"/>
        <w:shd w:val="clear" w:color="auto" w:fill="auto"/>
        <w:vertAlign w:val="baseline"/>
      </w:rPr>
    </w:lvl>
    <w:lvl w:ilvl="1">
      <w:start w:val="1"/>
      <w:numFmt w:val="lowerLetter"/>
      <w:lvlText w:val="%2."/>
      <w:lvlJc w:val="left"/>
      <w:pPr>
        <w:ind w:left="720" w:hanging="720"/>
      </w:pPr>
      <w:rPr>
        <w:smallCaps w:val="0"/>
        <w:strike w:val="0"/>
        <w:shd w:val="clear" w:color="auto" w:fill="auto"/>
        <w:vertAlign w:val="baseline"/>
      </w:rPr>
    </w:lvl>
    <w:lvl w:ilvl="2">
      <w:start w:val="1"/>
      <w:numFmt w:val="lowerRoman"/>
      <w:lvlText w:val="%3."/>
      <w:lvlJc w:val="left"/>
      <w:pPr>
        <w:ind w:left="1440" w:hanging="662"/>
      </w:pPr>
      <w:rPr>
        <w:smallCaps w:val="0"/>
        <w:strike w:val="0"/>
        <w:shd w:val="clear" w:color="auto" w:fill="auto"/>
        <w:vertAlign w:val="baseline"/>
      </w:rPr>
    </w:lvl>
    <w:lvl w:ilvl="3">
      <w:start w:val="1"/>
      <w:numFmt w:val="decimal"/>
      <w:lvlText w:val="%4."/>
      <w:lvlJc w:val="left"/>
      <w:pPr>
        <w:ind w:left="2160" w:hanging="720"/>
      </w:pPr>
      <w:rPr>
        <w:smallCaps w:val="0"/>
        <w:strike w:val="0"/>
        <w:shd w:val="clear" w:color="auto" w:fill="auto"/>
        <w:vertAlign w:val="baseline"/>
      </w:rPr>
    </w:lvl>
    <w:lvl w:ilvl="4">
      <w:start w:val="1"/>
      <w:numFmt w:val="lowerLetter"/>
      <w:lvlText w:val="%5."/>
      <w:lvlJc w:val="left"/>
      <w:pPr>
        <w:ind w:left="2880" w:hanging="720"/>
      </w:pPr>
      <w:rPr>
        <w:smallCaps w:val="0"/>
        <w:strike w:val="0"/>
        <w:shd w:val="clear" w:color="auto" w:fill="auto"/>
        <w:vertAlign w:val="baseline"/>
      </w:rPr>
    </w:lvl>
    <w:lvl w:ilvl="5">
      <w:start w:val="1"/>
      <w:numFmt w:val="lowerRoman"/>
      <w:lvlText w:val="%6."/>
      <w:lvlJc w:val="left"/>
      <w:pPr>
        <w:ind w:left="3600" w:hanging="662"/>
      </w:pPr>
      <w:rPr>
        <w:smallCaps w:val="0"/>
        <w:strike w:val="0"/>
        <w:shd w:val="clear" w:color="auto" w:fill="auto"/>
        <w:vertAlign w:val="baseline"/>
      </w:rPr>
    </w:lvl>
    <w:lvl w:ilvl="6">
      <w:start w:val="1"/>
      <w:numFmt w:val="decimal"/>
      <w:lvlText w:val="%7."/>
      <w:lvlJc w:val="left"/>
      <w:pPr>
        <w:ind w:left="4320" w:hanging="720"/>
      </w:pPr>
      <w:rPr>
        <w:smallCaps w:val="0"/>
        <w:strike w:val="0"/>
        <w:shd w:val="clear" w:color="auto" w:fill="auto"/>
        <w:vertAlign w:val="baseline"/>
      </w:rPr>
    </w:lvl>
    <w:lvl w:ilvl="7">
      <w:start w:val="1"/>
      <w:numFmt w:val="lowerLetter"/>
      <w:lvlText w:val="%8."/>
      <w:lvlJc w:val="left"/>
      <w:pPr>
        <w:ind w:left="5040" w:hanging="720"/>
      </w:pPr>
      <w:rPr>
        <w:smallCaps w:val="0"/>
        <w:strike w:val="0"/>
        <w:shd w:val="clear" w:color="auto" w:fill="auto"/>
        <w:vertAlign w:val="baseline"/>
      </w:rPr>
    </w:lvl>
    <w:lvl w:ilvl="8">
      <w:start w:val="1"/>
      <w:numFmt w:val="lowerRoman"/>
      <w:lvlText w:val="%9."/>
      <w:lvlJc w:val="left"/>
      <w:pPr>
        <w:ind w:left="5760" w:hanging="662"/>
      </w:pPr>
      <w:rPr>
        <w:smallCaps w:val="0"/>
        <w:strike w:val="0"/>
        <w:shd w:val="clear" w:color="auto" w:fill="auto"/>
        <w:vertAlign w:val="baseline"/>
      </w:rPr>
    </w:lvl>
  </w:abstractNum>
  <w:abstractNum w:abstractNumId="86" w15:restartNumberingAfterBreak="0">
    <w:nsid w:val="6E4948C0"/>
    <w:multiLevelType w:val="multilevel"/>
    <w:tmpl w:val="4B56902A"/>
    <w:lvl w:ilvl="0">
      <w:start w:val="1"/>
      <w:numFmt w:val="upperLetter"/>
      <w:lvlText w:val="%1."/>
      <w:lvlJc w:val="left"/>
      <w:pPr>
        <w:ind w:left="450" w:hanging="270"/>
      </w:pPr>
      <w:rPr>
        <w:rFonts w:ascii="Arial" w:eastAsia="Arial" w:hAnsi="Arial" w:cs="Arial"/>
        <w:b/>
        <w:i w:val="0"/>
        <w:smallCaps w:val="0"/>
        <w:strike w:val="0"/>
        <w:shd w:val="clear" w:color="auto" w:fill="auto"/>
        <w:vertAlign w:val="baseline"/>
      </w:rPr>
    </w:lvl>
    <w:lvl w:ilvl="1">
      <w:start w:val="1"/>
      <w:numFmt w:val="lowerLetter"/>
      <w:lvlText w:val="%2."/>
      <w:lvlJc w:val="left"/>
      <w:pPr>
        <w:ind w:left="1170" w:hanging="270"/>
      </w:pPr>
      <w:rPr>
        <w:rFonts w:ascii="Arimo" w:eastAsia="Arimo" w:hAnsi="Arimo" w:cs="Arimo"/>
        <w:b w:val="0"/>
        <w:i w:val="0"/>
        <w:smallCaps w:val="0"/>
        <w:strike w:val="0"/>
        <w:shd w:val="clear" w:color="auto" w:fill="auto"/>
        <w:vertAlign w:val="baseline"/>
      </w:rPr>
    </w:lvl>
    <w:lvl w:ilvl="2">
      <w:start w:val="1"/>
      <w:numFmt w:val="lowerRoman"/>
      <w:lvlText w:val="%3."/>
      <w:lvlJc w:val="right"/>
      <w:pPr>
        <w:ind w:left="1890" w:hanging="270"/>
      </w:pPr>
      <w:rPr>
        <w:rFonts w:ascii="Arimo" w:eastAsia="Arimo" w:hAnsi="Arimo" w:cs="Arimo"/>
        <w:b w:val="0"/>
        <w:i w:val="0"/>
        <w:smallCaps w:val="0"/>
        <w:strike w:val="0"/>
        <w:shd w:val="clear" w:color="auto" w:fill="auto"/>
        <w:vertAlign w:val="baseline"/>
      </w:rPr>
    </w:lvl>
    <w:lvl w:ilvl="3">
      <w:start w:val="1"/>
      <w:numFmt w:val="decimal"/>
      <w:lvlText w:val="%4."/>
      <w:lvlJc w:val="left"/>
      <w:pPr>
        <w:ind w:left="2610" w:hanging="270"/>
      </w:pPr>
      <w:rPr>
        <w:rFonts w:ascii="Noto Sans Symbols" w:eastAsia="Noto Sans Symbols" w:hAnsi="Noto Sans Symbols" w:cs="Noto Sans Symbols"/>
        <w:b w:val="0"/>
        <w:i w:val="0"/>
        <w:smallCaps w:val="0"/>
        <w:strike w:val="0"/>
        <w:shd w:val="clear" w:color="auto" w:fill="auto"/>
        <w:vertAlign w:val="baseline"/>
      </w:rPr>
    </w:lvl>
    <w:lvl w:ilvl="4">
      <w:start w:val="1"/>
      <w:numFmt w:val="lowerLetter"/>
      <w:lvlText w:val="%5."/>
      <w:lvlJc w:val="left"/>
      <w:pPr>
        <w:ind w:left="3330" w:hanging="270"/>
      </w:pPr>
      <w:rPr>
        <w:rFonts w:ascii="Arimo" w:eastAsia="Arimo" w:hAnsi="Arimo" w:cs="Arimo"/>
        <w:b w:val="0"/>
        <w:i w:val="0"/>
        <w:smallCaps w:val="0"/>
        <w:strike w:val="0"/>
        <w:shd w:val="clear" w:color="auto" w:fill="auto"/>
        <w:vertAlign w:val="baseline"/>
      </w:rPr>
    </w:lvl>
    <w:lvl w:ilvl="5">
      <w:start w:val="1"/>
      <w:numFmt w:val="lowerRoman"/>
      <w:lvlText w:val="%6."/>
      <w:lvlJc w:val="right"/>
      <w:pPr>
        <w:ind w:left="4050" w:hanging="270"/>
      </w:pPr>
      <w:rPr>
        <w:rFonts w:ascii="Arimo" w:eastAsia="Arimo" w:hAnsi="Arimo" w:cs="Arimo"/>
        <w:b w:val="0"/>
        <w:i w:val="0"/>
        <w:smallCaps w:val="0"/>
        <w:strike w:val="0"/>
        <w:shd w:val="clear" w:color="auto" w:fill="auto"/>
        <w:vertAlign w:val="baseline"/>
      </w:rPr>
    </w:lvl>
    <w:lvl w:ilvl="6">
      <w:start w:val="1"/>
      <w:numFmt w:val="decimal"/>
      <w:lvlText w:val="%7."/>
      <w:lvlJc w:val="left"/>
      <w:pPr>
        <w:ind w:left="4770" w:hanging="270"/>
      </w:pPr>
      <w:rPr>
        <w:rFonts w:ascii="Noto Sans Symbols" w:eastAsia="Noto Sans Symbols" w:hAnsi="Noto Sans Symbols" w:cs="Noto Sans Symbols"/>
        <w:b w:val="0"/>
        <w:i w:val="0"/>
        <w:smallCaps w:val="0"/>
        <w:strike w:val="0"/>
        <w:shd w:val="clear" w:color="auto" w:fill="auto"/>
        <w:vertAlign w:val="baseline"/>
      </w:rPr>
    </w:lvl>
    <w:lvl w:ilvl="7">
      <w:start w:val="1"/>
      <w:numFmt w:val="lowerLetter"/>
      <w:lvlText w:val="%8."/>
      <w:lvlJc w:val="left"/>
      <w:pPr>
        <w:ind w:left="5490" w:hanging="270"/>
      </w:pPr>
      <w:rPr>
        <w:rFonts w:ascii="Arimo" w:eastAsia="Arimo" w:hAnsi="Arimo" w:cs="Arimo"/>
        <w:b w:val="0"/>
        <w:i w:val="0"/>
        <w:smallCaps w:val="0"/>
        <w:strike w:val="0"/>
        <w:shd w:val="clear" w:color="auto" w:fill="auto"/>
        <w:vertAlign w:val="baseline"/>
      </w:rPr>
    </w:lvl>
    <w:lvl w:ilvl="8">
      <w:start w:val="1"/>
      <w:numFmt w:val="lowerRoman"/>
      <w:lvlText w:val="%9."/>
      <w:lvlJc w:val="right"/>
      <w:pPr>
        <w:ind w:left="6210" w:hanging="270"/>
      </w:pPr>
      <w:rPr>
        <w:rFonts w:ascii="Arimo" w:eastAsia="Arimo" w:hAnsi="Arimo" w:cs="Arimo"/>
        <w:b w:val="0"/>
        <w:i w:val="0"/>
        <w:smallCaps w:val="0"/>
        <w:strike w:val="0"/>
        <w:shd w:val="clear" w:color="auto" w:fill="auto"/>
        <w:vertAlign w:val="baseline"/>
      </w:rPr>
    </w:lvl>
  </w:abstractNum>
  <w:abstractNum w:abstractNumId="87" w15:restartNumberingAfterBreak="0">
    <w:nsid w:val="709A0D7A"/>
    <w:multiLevelType w:val="multilevel"/>
    <w:tmpl w:val="7A3E342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88" w15:restartNumberingAfterBreak="0">
    <w:nsid w:val="738A39F5"/>
    <w:multiLevelType w:val="multilevel"/>
    <w:tmpl w:val="414683CA"/>
    <w:lvl w:ilvl="0">
      <w:start w:val="1"/>
      <w:numFmt w:val="decimal"/>
      <w:lvlText w:val="%1."/>
      <w:lvlJc w:val="left"/>
      <w:pPr>
        <w:ind w:left="927" w:hanging="360"/>
      </w:pPr>
      <w:rPr>
        <w:b/>
        <w:smallCaps w:val="0"/>
        <w:strike w:val="0"/>
        <w:shd w:val="clear" w:color="auto" w:fill="auto"/>
        <w:vertAlign w:val="baseline"/>
      </w:rPr>
    </w:lvl>
    <w:lvl w:ilvl="1">
      <w:start w:val="1"/>
      <w:numFmt w:val="decimal"/>
      <w:lvlText w:val="%2."/>
      <w:lvlJc w:val="left"/>
      <w:pPr>
        <w:ind w:left="1287" w:hanging="360"/>
      </w:pPr>
      <w:rPr>
        <w:smallCaps w:val="0"/>
        <w:strike w:val="0"/>
        <w:shd w:val="clear" w:color="auto" w:fill="auto"/>
        <w:vertAlign w:val="baseline"/>
      </w:rPr>
    </w:lvl>
    <w:lvl w:ilvl="2">
      <w:start w:val="1"/>
      <w:numFmt w:val="decimal"/>
      <w:lvlText w:val="%3."/>
      <w:lvlJc w:val="left"/>
      <w:pPr>
        <w:ind w:left="1647" w:hanging="360"/>
      </w:pPr>
      <w:rPr>
        <w:smallCaps w:val="0"/>
        <w:strike w:val="0"/>
        <w:shd w:val="clear" w:color="auto" w:fill="auto"/>
        <w:vertAlign w:val="baseline"/>
      </w:rPr>
    </w:lvl>
    <w:lvl w:ilvl="3">
      <w:start w:val="1"/>
      <w:numFmt w:val="decimal"/>
      <w:lvlText w:val="%4."/>
      <w:lvlJc w:val="left"/>
      <w:pPr>
        <w:ind w:left="2007" w:hanging="360"/>
      </w:pPr>
      <w:rPr>
        <w:smallCaps w:val="0"/>
        <w:strike w:val="0"/>
        <w:shd w:val="clear" w:color="auto" w:fill="auto"/>
        <w:vertAlign w:val="baseline"/>
      </w:rPr>
    </w:lvl>
    <w:lvl w:ilvl="4">
      <w:start w:val="1"/>
      <w:numFmt w:val="decimal"/>
      <w:lvlText w:val="%5."/>
      <w:lvlJc w:val="left"/>
      <w:pPr>
        <w:ind w:left="2129" w:hanging="121"/>
      </w:pPr>
      <w:rPr>
        <w:smallCaps w:val="0"/>
        <w:strike w:val="0"/>
        <w:shd w:val="clear" w:color="auto" w:fill="auto"/>
        <w:vertAlign w:val="baseline"/>
      </w:rPr>
    </w:lvl>
    <w:lvl w:ilvl="5">
      <w:start w:val="1"/>
      <w:numFmt w:val="decimal"/>
      <w:lvlText w:val="%6."/>
      <w:lvlJc w:val="left"/>
      <w:pPr>
        <w:ind w:left="2727" w:hanging="360"/>
      </w:pPr>
      <w:rPr>
        <w:smallCaps w:val="0"/>
        <w:strike w:val="0"/>
        <w:shd w:val="clear" w:color="auto" w:fill="auto"/>
        <w:vertAlign w:val="baseline"/>
      </w:rPr>
    </w:lvl>
    <w:lvl w:ilvl="6">
      <w:start w:val="1"/>
      <w:numFmt w:val="decimal"/>
      <w:lvlText w:val="%7."/>
      <w:lvlJc w:val="left"/>
      <w:pPr>
        <w:ind w:left="3087" w:hanging="360"/>
      </w:pPr>
      <w:rPr>
        <w:smallCaps w:val="0"/>
        <w:strike w:val="0"/>
        <w:shd w:val="clear" w:color="auto" w:fill="auto"/>
        <w:vertAlign w:val="baseline"/>
      </w:rPr>
    </w:lvl>
    <w:lvl w:ilvl="7">
      <w:start w:val="1"/>
      <w:numFmt w:val="decimal"/>
      <w:lvlText w:val="%8."/>
      <w:lvlJc w:val="left"/>
      <w:pPr>
        <w:ind w:left="3447" w:hanging="360"/>
      </w:pPr>
      <w:rPr>
        <w:smallCaps w:val="0"/>
        <w:strike w:val="0"/>
        <w:shd w:val="clear" w:color="auto" w:fill="auto"/>
        <w:vertAlign w:val="baseline"/>
      </w:rPr>
    </w:lvl>
    <w:lvl w:ilvl="8">
      <w:start w:val="1"/>
      <w:numFmt w:val="decimal"/>
      <w:lvlText w:val="%9."/>
      <w:lvlJc w:val="left"/>
      <w:pPr>
        <w:ind w:left="3807" w:hanging="360"/>
      </w:pPr>
      <w:rPr>
        <w:smallCaps w:val="0"/>
        <w:strike w:val="0"/>
        <w:shd w:val="clear" w:color="auto" w:fill="auto"/>
        <w:vertAlign w:val="baseline"/>
      </w:rPr>
    </w:lvl>
  </w:abstractNum>
  <w:abstractNum w:abstractNumId="89" w15:restartNumberingAfterBreak="0">
    <w:nsid w:val="76765EA4"/>
    <w:multiLevelType w:val="multilevel"/>
    <w:tmpl w:val="21C4C6C2"/>
    <w:lvl w:ilvl="0">
      <w:start w:val="1"/>
      <w:numFmt w:val="bullet"/>
      <w:lvlText w:val="▪"/>
      <w:lvlJc w:val="left"/>
      <w:pPr>
        <w:ind w:left="1118" w:hanging="268"/>
      </w:pPr>
      <w:rPr>
        <w:rFonts w:ascii="Arimo" w:eastAsia="Arimo" w:hAnsi="Arimo" w:cs="Arimo"/>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7D62380"/>
    <w:multiLevelType w:val="multilevel"/>
    <w:tmpl w:val="44061E7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91" w15:restartNumberingAfterBreak="0">
    <w:nsid w:val="780940D9"/>
    <w:multiLevelType w:val="multilevel"/>
    <w:tmpl w:val="316ED33A"/>
    <w:lvl w:ilvl="0">
      <w:start w:val="1"/>
      <w:numFmt w:val="bullet"/>
      <w:lvlText w:val="●"/>
      <w:lvlJc w:val="left"/>
      <w:pPr>
        <w:ind w:left="2574" w:hanging="360"/>
      </w:pPr>
      <w:rPr>
        <w:rFonts w:ascii="Noto Sans Symbols" w:eastAsia="Noto Sans Symbols" w:hAnsi="Noto Sans Symbols" w:cs="Noto Sans Symbols"/>
      </w:rPr>
    </w:lvl>
    <w:lvl w:ilvl="1">
      <w:start w:val="1"/>
      <w:numFmt w:val="bullet"/>
      <w:lvlText w:val="o"/>
      <w:lvlJc w:val="left"/>
      <w:pPr>
        <w:ind w:left="3294" w:hanging="360"/>
      </w:pPr>
      <w:rPr>
        <w:rFonts w:ascii="Courier New" w:eastAsia="Courier New" w:hAnsi="Courier New" w:cs="Courier New"/>
      </w:rPr>
    </w:lvl>
    <w:lvl w:ilvl="2">
      <w:start w:val="1"/>
      <w:numFmt w:val="bullet"/>
      <w:lvlText w:val="▪"/>
      <w:lvlJc w:val="left"/>
      <w:pPr>
        <w:ind w:left="4014" w:hanging="360"/>
      </w:pPr>
      <w:rPr>
        <w:rFonts w:ascii="Noto Sans Symbols" w:eastAsia="Noto Sans Symbols" w:hAnsi="Noto Sans Symbols" w:cs="Noto Sans Symbols"/>
      </w:rPr>
    </w:lvl>
    <w:lvl w:ilvl="3">
      <w:start w:val="1"/>
      <w:numFmt w:val="bullet"/>
      <w:lvlText w:val="●"/>
      <w:lvlJc w:val="left"/>
      <w:pPr>
        <w:ind w:left="4734" w:hanging="360"/>
      </w:pPr>
      <w:rPr>
        <w:rFonts w:ascii="Noto Sans Symbols" w:eastAsia="Noto Sans Symbols" w:hAnsi="Noto Sans Symbols" w:cs="Noto Sans Symbols"/>
      </w:rPr>
    </w:lvl>
    <w:lvl w:ilvl="4">
      <w:start w:val="1"/>
      <w:numFmt w:val="bullet"/>
      <w:lvlText w:val="o"/>
      <w:lvlJc w:val="left"/>
      <w:pPr>
        <w:ind w:left="5454" w:hanging="360"/>
      </w:pPr>
      <w:rPr>
        <w:rFonts w:ascii="Courier New" w:eastAsia="Courier New" w:hAnsi="Courier New" w:cs="Courier New"/>
      </w:rPr>
    </w:lvl>
    <w:lvl w:ilvl="5">
      <w:start w:val="1"/>
      <w:numFmt w:val="bullet"/>
      <w:lvlText w:val="▪"/>
      <w:lvlJc w:val="left"/>
      <w:pPr>
        <w:ind w:left="6174" w:hanging="360"/>
      </w:pPr>
      <w:rPr>
        <w:rFonts w:ascii="Noto Sans Symbols" w:eastAsia="Noto Sans Symbols" w:hAnsi="Noto Sans Symbols" w:cs="Noto Sans Symbols"/>
      </w:rPr>
    </w:lvl>
    <w:lvl w:ilvl="6">
      <w:start w:val="1"/>
      <w:numFmt w:val="bullet"/>
      <w:lvlText w:val="●"/>
      <w:lvlJc w:val="left"/>
      <w:pPr>
        <w:ind w:left="6894" w:hanging="360"/>
      </w:pPr>
      <w:rPr>
        <w:rFonts w:ascii="Noto Sans Symbols" w:eastAsia="Noto Sans Symbols" w:hAnsi="Noto Sans Symbols" w:cs="Noto Sans Symbols"/>
      </w:rPr>
    </w:lvl>
    <w:lvl w:ilvl="7">
      <w:start w:val="1"/>
      <w:numFmt w:val="bullet"/>
      <w:lvlText w:val="o"/>
      <w:lvlJc w:val="left"/>
      <w:pPr>
        <w:ind w:left="7614" w:hanging="360"/>
      </w:pPr>
      <w:rPr>
        <w:rFonts w:ascii="Courier New" w:eastAsia="Courier New" w:hAnsi="Courier New" w:cs="Courier New"/>
      </w:rPr>
    </w:lvl>
    <w:lvl w:ilvl="8">
      <w:start w:val="1"/>
      <w:numFmt w:val="bullet"/>
      <w:lvlText w:val="▪"/>
      <w:lvlJc w:val="left"/>
      <w:pPr>
        <w:ind w:left="8334" w:hanging="360"/>
      </w:pPr>
      <w:rPr>
        <w:rFonts w:ascii="Noto Sans Symbols" w:eastAsia="Noto Sans Symbols" w:hAnsi="Noto Sans Symbols" w:cs="Noto Sans Symbols"/>
      </w:rPr>
    </w:lvl>
  </w:abstractNum>
  <w:abstractNum w:abstractNumId="92" w15:restartNumberingAfterBreak="0">
    <w:nsid w:val="7AA020B7"/>
    <w:multiLevelType w:val="multilevel"/>
    <w:tmpl w:val="690C905E"/>
    <w:lvl w:ilvl="0">
      <w:start w:val="1"/>
      <w:numFmt w:val="bullet"/>
      <w:lvlText w:val="•"/>
      <w:lvlJc w:val="left"/>
      <w:pPr>
        <w:ind w:left="126" w:hanging="1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
      <w:lvlJc w:val="left"/>
      <w:pPr>
        <w:ind w:left="417" w:hanging="417"/>
      </w:pPr>
      <w:rPr>
        <w:rFonts w:ascii="Helvetica Neue" w:eastAsia="Helvetica Neue" w:hAnsi="Helvetica Neue" w:cs="Helvetica Neue"/>
        <w:b w:val="0"/>
        <w:i w:val="0"/>
        <w:smallCaps w:val="0"/>
        <w:strike w:val="0"/>
        <w:color w:val="000000"/>
        <w:sz w:val="17"/>
        <w:szCs w:val="17"/>
        <w:shd w:val="clear" w:color="auto" w:fill="auto"/>
        <w:vertAlign w:val="baseline"/>
      </w:rPr>
    </w:lvl>
    <w:lvl w:ilvl="2">
      <w:start w:val="1"/>
      <w:numFmt w:val="bullet"/>
      <w:lvlText w:val="•"/>
      <w:lvlJc w:val="left"/>
      <w:pPr>
        <w:ind w:left="1118" w:hanging="268"/>
      </w:pPr>
      <w:rPr>
        <w:rFonts w:ascii="Arial" w:eastAsia="Arial" w:hAnsi="Arial" w:cs="Arial"/>
        <w:b w:val="0"/>
        <w:i w:val="0"/>
        <w:smallCaps w:val="0"/>
        <w:strike w:val="0"/>
        <w:color w:val="000000"/>
        <w:shd w:val="clear" w:color="auto" w:fill="auto"/>
        <w:vertAlign w:val="baseline"/>
      </w:rPr>
    </w:lvl>
    <w:lvl w:ilvl="3">
      <w:start w:val="1"/>
      <w:numFmt w:val="bullet"/>
      <w:lvlText w:val="◦"/>
      <w:lvlJc w:val="left"/>
      <w:pPr>
        <w:ind w:left="2648" w:hanging="268"/>
      </w:pPr>
      <w:rPr>
        <w:rFonts w:ascii="Arimo" w:eastAsia="Arimo" w:hAnsi="Arimo" w:cs="Arimo"/>
        <w:b w:val="0"/>
        <w:i w:val="0"/>
        <w:smallCaps w:val="0"/>
        <w:strike w:val="0"/>
        <w:color w:val="000000"/>
        <w:shd w:val="clear" w:color="auto" w:fill="auto"/>
        <w:vertAlign w:val="baseline"/>
      </w:rPr>
    </w:lvl>
    <w:lvl w:ilvl="4">
      <w:start w:val="1"/>
      <w:numFmt w:val="bullet"/>
      <w:lvlText w:val="◦"/>
      <w:lvlJc w:val="left"/>
      <w:pPr>
        <w:ind w:left="3368" w:hanging="268"/>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088" w:hanging="268"/>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4808" w:hanging="268"/>
      </w:pPr>
      <w:rPr>
        <w:rFonts w:ascii="Arimo" w:eastAsia="Arimo" w:hAnsi="Arimo" w:cs="Arimo"/>
        <w:b w:val="0"/>
        <w:i w:val="0"/>
        <w:smallCaps w:val="0"/>
        <w:strike w:val="0"/>
        <w:color w:val="000000"/>
        <w:shd w:val="clear" w:color="auto" w:fill="auto"/>
        <w:vertAlign w:val="baseline"/>
      </w:rPr>
    </w:lvl>
    <w:lvl w:ilvl="7">
      <w:start w:val="1"/>
      <w:numFmt w:val="bullet"/>
      <w:lvlText w:val="◦"/>
      <w:lvlJc w:val="left"/>
      <w:pPr>
        <w:ind w:left="5528" w:hanging="268"/>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248" w:hanging="268"/>
      </w:pPr>
      <w:rPr>
        <w:rFonts w:ascii="Arimo" w:eastAsia="Arimo" w:hAnsi="Arimo" w:cs="Arimo"/>
        <w:b w:val="0"/>
        <w:i w:val="0"/>
        <w:smallCaps w:val="0"/>
        <w:strike w:val="0"/>
        <w:color w:val="000000"/>
        <w:shd w:val="clear" w:color="auto" w:fill="auto"/>
        <w:vertAlign w:val="baseline"/>
      </w:rPr>
    </w:lvl>
  </w:abstractNum>
  <w:abstractNum w:abstractNumId="93" w15:restartNumberingAfterBreak="0">
    <w:nsid w:val="7DA90BC2"/>
    <w:multiLevelType w:val="multilevel"/>
    <w:tmpl w:val="8252F5C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1857962375">
    <w:abstractNumId w:val="46"/>
  </w:num>
  <w:num w:numId="2" w16cid:durableId="92283108">
    <w:abstractNumId w:val="73"/>
  </w:num>
  <w:num w:numId="3" w16cid:durableId="1683360888">
    <w:abstractNumId w:val="55"/>
  </w:num>
  <w:num w:numId="4" w16cid:durableId="1090812419">
    <w:abstractNumId w:val="18"/>
  </w:num>
  <w:num w:numId="5" w16cid:durableId="529419658">
    <w:abstractNumId w:val="58"/>
  </w:num>
  <w:num w:numId="6" w16cid:durableId="1873154211">
    <w:abstractNumId w:val="40"/>
  </w:num>
  <w:num w:numId="7" w16cid:durableId="1416853136">
    <w:abstractNumId w:val="48"/>
  </w:num>
  <w:num w:numId="8" w16cid:durableId="67579174">
    <w:abstractNumId w:val="17"/>
  </w:num>
  <w:num w:numId="9" w16cid:durableId="1166551963">
    <w:abstractNumId w:val="41"/>
  </w:num>
  <w:num w:numId="10" w16cid:durableId="2068381908">
    <w:abstractNumId w:val="86"/>
  </w:num>
  <w:num w:numId="11" w16cid:durableId="1832133272">
    <w:abstractNumId w:val="70"/>
  </w:num>
  <w:num w:numId="12" w16cid:durableId="1940986308">
    <w:abstractNumId w:val="82"/>
  </w:num>
  <w:num w:numId="13" w16cid:durableId="84613602">
    <w:abstractNumId w:val="67"/>
  </w:num>
  <w:num w:numId="14" w16cid:durableId="1829981536">
    <w:abstractNumId w:val="57"/>
  </w:num>
  <w:num w:numId="15" w16cid:durableId="2087219617">
    <w:abstractNumId w:val="56"/>
  </w:num>
  <w:num w:numId="16" w16cid:durableId="1168447723">
    <w:abstractNumId w:val="79"/>
  </w:num>
  <w:num w:numId="17" w16cid:durableId="966590547">
    <w:abstractNumId w:val="33"/>
  </w:num>
  <w:num w:numId="18" w16cid:durableId="1767648040">
    <w:abstractNumId w:val="63"/>
  </w:num>
  <w:num w:numId="19" w16cid:durableId="1357002421">
    <w:abstractNumId w:val="11"/>
  </w:num>
  <w:num w:numId="20" w16cid:durableId="1066419543">
    <w:abstractNumId w:val="6"/>
  </w:num>
  <w:num w:numId="21" w16cid:durableId="1567715739">
    <w:abstractNumId w:val="64"/>
  </w:num>
  <w:num w:numId="22" w16cid:durableId="1547448924">
    <w:abstractNumId w:val="50"/>
  </w:num>
  <w:num w:numId="23" w16cid:durableId="1894392100">
    <w:abstractNumId w:val="8"/>
  </w:num>
  <w:num w:numId="24" w16cid:durableId="2111047167">
    <w:abstractNumId w:val="5"/>
  </w:num>
  <w:num w:numId="25" w16cid:durableId="534200788">
    <w:abstractNumId w:val="44"/>
  </w:num>
  <w:num w:numId="26" w16cid:durableId="1184980277">
    <w:abstractNumId w:val="21"/>
  </w:num>
  <w:num w:numId="27" w16cid:durableId="345786489">
    <w:abstractNumId w:val="32"/>
  </w:num>
  <w:num w:numId="28" w16cid:durableId="1912808314">
    <w:abstractNumId w:val="36"/>
  </w:num>
  <w:num w:numId="29" w16cid:durableId="1658799839">
    <w:abstractNumId w:val="10"/>
  </w:num>
  <w:num w:numId="30" w16cid:durableId="539166344">
    <w:abstractNumId w:val="89"/>
  </w:num>
  <w:num w:numId="31" w16cid:durableId="604046451">
    <w:abstractNumId w:val="47"/>
  </w:num>
  <w:num w:numId="32" w16cid:durableId="380131283">
    <w:abstractNumId w:val="30"/>
  </w:num>
  <w:num w:numId="33" w16cid:durableId="679039816">
    <w:abstractNumId w:val="22"/>
  </w:num>
  <w:num w:numId="34" w16cid:durableId="1208765009">
    <w:abstractNumId w:val="65"/>
  </w:num>
  <w:num w:numId="35" w16cid:durableId="249316822">
    <w:abstractNumId w:val="76"/>
  </w:num>
  <w:num w:numId="36" w16cid:durableId="1202665901">
    <w:abstractNumId w:val="13"/>
  </w:num>
  <w:num w:numId="37" w16cid:durableId="1050152770">
    <w:abstractNumId w:val="90"/>
  </w:num>
  <w:num w:numId="38" w16cid:durableId="714625620">
    <w:abstractNumId w:val="26"/>
  </w:num>
  <w:num w:numId="39" w16cid:durableId="567813653">
    <w:abstractNumId w:val="75"/>
  </w:num>
  <w:num w:numId="40" w16cid:durableId="808284418">
    <w:abstractNumId w:val="23"/>
  </w:num>
  <w:num w:numId="41" w16cid:durableId="645938235">
    <w:abstractNumId w:val="12"/>
  </w:num>
  <w:num w:numId="42" w16cid:durableId="2129735230">
    <w:abstractNumId w:val="84"/>
  </w:num>
  <w:num w:numId="43" w16cid:durableId="506480352">
    <w:abstractNumId w:val="72"/>
  </w:num>
  <w:num w:numId="44" w16cid:durableId="1456411455">
    <w:abstractNumId w:val="24"/>
  </w:num>
  <w:num w:numId="45" w16cid:durableId="804473507">
    <w:abstractNumId w:val="7"/>
  </w:num>
  <w:num w:numId="46" w16cid:durableId="925530667">
    <w:abstractNumId w:val="59"/>
  </w:num>
  <w:num w:numId="47" w16cid:durableId="682242034">
    <w:abstractNumId w:val="71"/>
  </w:num>
  <w:num w:numId="48" w16cid:durableId="1744449305">
    <w:abstractNumId w:val="87"/>
  </w:num>
  <w:num w:numId="49" w16cid:durableId="1744251282">
    <w:abstractNumId w:val="19"/>
  </w:num>
  <w:num w:numId="50" w16cid:durableId="950630025">
    <w:abstractNumId w:val="1"/>
  </w:num>
  <w:num w:numId="51" w16cid:durableId="432827505">
    <w:abstractNumId w:val="29"/>
  </w:num>
  <w:num w:numId="52" w16cid:durableId="1807238187">
    <w:abstractNumId w:val="25"/>
  </w:num>
  <w:num w:numId="53" w16cid:durableId="1380787849">
    <w:abstractNumId w:val="42"/>
  </w:num>
  <w:num w:numId="54" w16cid:durableId="501630769">
    <w:abstractNumId w:val="45"/>
  </w:num>
  <w:num w:numId="55" w16cid:durableId="501824277">
    <w:abstractNumId w:val="35"/>
  </w:num>
  <w:num w:numId="56" w16cid:durableId="1393769263">
    <w:abstractNumId w:val="62"/>
  </w:num>
  <w:num w:numId="57" w16cid:durableId="602110952">
    <w:abstractNumId w:val="3"/>
  </w:num>
  <w:num w:numId="58" w16cid:durableId="634259108">
    <w:abstractNumId w:val="92"/>
  </w:num>
  <w:num w:numId="59" w16cid:durableId="73598330">
    <w:abstractNumId w:val="4"/>
  </w:num>
  <w:num w:numId="60" w16cid:durableId="1454178599">
    <w:abstractNumId w:val="78"/>
  </w:num>
  <w:num w:numId="61" w16cid:durableId="931086427">
    <w:abstractNumId w:val="0"/>
  </w:num>
  <w:num w:numId="62" w16cid:durableId="1915504053">
    <w:abstractNumId w:val="9"/>
  </w:num>
  <w:num w:numId="63" w16cid:durableId="1684697409">
    <w:abstractNumId w:val="27"/>
  </w:num>
  <w:num w:numId="64" w16cid:durableId="347831783">
    <w:abstractNumId w:val="60"/>
  </w:num>
  <w:num w:numId="65" w16cid:durableId="1339118151">
    <w:abstractNumId w:val="53"/>
  </w:num>
  <w:num w:numId="66" w16cid:durableId="1042556122">
    <w:abstractNumId w:val="91"/>
  </w:num>
  <w:num w:numId="67" w16cid:durableId="2049273">
    <w:abstractNumId w:val="28"/>
  </w:num>
  <w:num w:numId="68" w16cid:durableId="1708724240">
    <w:abstractNumId w:val="38"/>
  </w:num>
  <w:num w:numId="69" w16cid:durableId="1896698040">
    <w:abstractNumId w:val="16"/>
  </w:num>
  <w:num w:numId="70" w16cid:durableId="1229917769">
    <w:abstractNumId w:val="74"/>
  </w:num>
  <w:num w:numId="71" w16cid:durableId="1668482079">
    <w:abstractNumId w:val="15"/>
  </w:num>
  <w:num w:numId="72" w16cid:durableId="1920673317">
    <w:abstractNumId w:val="49"/>
  </w:num>
  <w:num w:numId="73" w16cid:durableId="1894611470">
    <w:abstractNumId w:val="88"/>
  </w:num>
  <w:num w:numId="74" w16cid:durableId="917710306">
    <w:abstractNumId w:val="93"/>
  </w:num>
  <w:num w:numId="75" w16cid:durableId="997685639">
    <w:abstractNumId w:val="39"/>
  </w:num>
  <w:num w:numId="76" w16cid:durableId="783615907">
    <w:abstractNumId w:val="81"/>
  </w:num>
  <w:num w:numId="77" w16cid:durableId="44647639">
    <w:abstractNumId w:val="14"/>
  </w:num>
  <w:num w:numId="78" w16cid:durableId="792675719">
    <w:abstractNumId w:val="77"/>
  </w:num>
  <w:num w:numId="79" w16cid:durableId="1708487618">
    <w:abstractNumId w:val="2"/>
  </w:num>
  <w:num w:numId="80" w16cid:durableId="1335106510">
    <w:abstractNumId w:val="85"/>
  </w:num>
  <w:num w:numId="81" w16cid:durableId="2017344102">
    <w:abstractNumId w:val="69"/>
  </w:num>
  <w:num w:numId="82" w16cid:durableId="473330728">
    <w:abstractNumId w:val="37"/>
  </w:num>
  <w:num w:numId="83" w16cid:durableId="1868056395">
    <w:abstractNumId w:val="43"/>
  </w:num>
  <w:num w:numId="84" w16cid:durableId="19322785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003705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183813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3452465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816003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30487372">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11655105">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73172033">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965693826">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46504575">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9908534">
    <w:abstractNumId w:val="3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D54"/>
    <w:rsid w:val="00057B69"/>
    <w:rsid w:val="000858B3"/>
    <w:rsid w:val="00201D54"/>
    <w:rsid w:val="00353C31"/>
    <w:rsid w:val="003578F8"/>
    <w:rsid w:val="004D37EC"/>
    <w:rsid w:val="00905F72"/>
    <w:rsid w:val="00A513B7"/>
    <w:rsid w:val="00AD56D7"/>
    <w:rsid w:val="00B63B7A"/>
    <w:rsid w:val="00B8141D"/>
    <w:rsid w:val="00C65072"/>
  </w:rsids>
  <m:mathPr>
    <m:mathFont m:val="Cambria Math"/>
    <m:brkBin m:val="before"/>
    <m:brkBinSub m:val="--"/>
    <m:smallFrac m:val="0"/>
    <m:dispDef/>
    <m:lMargin m:val="0"/>
    <m:rMargin m:val="0"/>
    <m:defJc m:val="centerGroup"/>
    <m:wrapIndent m:val="1440"/>
    <m:intLim m:val="subSup"/>
    <m:naryLim m:val="undOvr"/>
  </m:mathPr>
  <w:themeFontLang w:val="en-GB"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FC1C9"/>
  <w15:docId w15:val="{8C32EBF6-8FDC-408D-88AF-4464F645B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dz-BT"/>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E16"/>
  </w:style>
  <w:style w:type="paragraph" w:styleId="Heading1">
    <w:name w:val="heading 1"/>
    <w:basedOn w:val="Normal"/>
    <w:next w:val="Normal"/>
    <w:uiPriority w:val="9"/>
    <w:qFormat/>
    <w:rsid w:val="00693230"/>
    <w:pPr>
      <w:keepNext/>
      <w:keepLines/>
      <w:spacing w:before="480" w:after="120"/>
      <w:outlineLvl w:val="0"/>
    </w:pPr>
    <w:rPr>
      <w:rFonts w:ascii="Arial" w:hAnsi="Arial"/>
      <w:b/>
      <w:sz w:val="48"/>
      <w:szCs w:val="48"/>
    </w:rPr>
  </w:style>
  <w:style w:type="paragraph" w:styleId="Heading2">
    <w:name w:val="heading 2"/>
    <w:next w:val="Body"/>
    <w:uiPriority w:val="9"/>
    <w:unhideWhenUsed/>
    <w:qFormat/>
    <w:rsid w:val="00BD3E16"/>
    <w:pPr>
      <w:spacing w:before="120" w:after="120" w:line="276" w:lineRule="auto"/>
      <w:ind w:right="14"/>
      <w:jc w:val="both"/>
      <w:outlineLvl w:val="1"/>
    </w:pPr>
    <w:rPr>
      <w:b/>
      <w:bCs/>
      <w:color w:val="000000"/>
      <w:u w:color="000000"/>
    </w:rPr>
  </w:style>
  <w:style w:type="paragraph" w:styleId="Heading3">
    <w:name w:val="heading 3"/>
    <w:next w:val="Body"/>
    <w:uiPriority w:val="9"/>
    <w:unhideWhenUsed/>
    <w:qFormat/>
    <w:rsid w:val="00BD3E16"/>
    <w:pPr>
      <w:spacing w:before="120" w:after="120" w:line="276" w:lineRule="auto"/>
      <w:jc w:val="both"/>
      <w:outlineLvl w:val="2"/>
    </w:pPr>
    <w:rPr>
      <w:b/>
      <w:bCs/>
      <w:color w:val="000000"/>
      <w:u w:color="000000"/>
    </w:rPr>
  </w:style>
  <w:style w:type="paragraph" w:styleId="Heading4">
    <w:name w:val="heading 4"/>
    <w:next w:val="Body"/>
    <w:uiPriority w:val="9"/>
    <w:semiHidden/>
    <w:unhideWhenUsed/>
    <w:qFormat/>
    <w:rsid w:val="009A0371"/>
    <w:pPr>
      <w:spacing w:before="120" w:after="120" w:line="276" w:lineRule="auto"/>
      <w:ind w:right="14"/>
      <w:jc w:val="both"/>
      <w:outlineLvl w:val="3"/>
    </w:pPr>
    <w:rPr>
      <w:rFonts w:ascii="Arial" w:hAnsi="Arial"/>
      <w:b/>
      <w:bCs/>
      <w:color w:val="000000"/>
      <w:sz w:val="20"/>
      <w:u w:color="00000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sid w:val="00BD3E16"/>
    <w:rPr>
      <w:u w:val="single"/>
    </w:rPr>
  </w:style>
  <w:style w:type="paragraph" w:styleId="Header">
    <w:name w:val="header"/>
    <w:link w:val="HeaderChar"/>
    <w:uiPriority w:val="99"/>
    <w:rsid w:val="00BD3E16"/>
    <w:pPr>
      <w:tabs>
        <w:tab w:val="center" w:pos="4320"/>
        <w:tab w:val="right" w:pos="8640"/>
      </w:tabs>
      <w:spacing w:before="120" w:after="120"/>
      <w:ind w:right="14"/>
      <w:jc w:val="both"/>
    </w:pPr>
    <w:rPr>
      <w:rFonts w:cs="Arial Unicode MS"/>
      <w:color w:val="000000"/>
      <w:u w:color="000000"/>
    </w:rPr>
  </w:style>
  <w:style w:type="paragraph" w:customStyle="1" w:styleId="HeaderFooter">
    <w:name w:val="Header &amp; Footer"/>
    <w:rsid w:val="00BD3E16"/>
    <w:pPr>
      <w:tabs>
        <w:tab w:val="right" w:pos="9020"/>
      </w:tabs>
    </w:pPr>
    <w:rPr>
      <w:rFonts w:ascii="Helvetica Neue" w:eastAsia="Helvetica Neue" w:hAnsi="Helvetica Neue" w:cs="Helvetica Neue"/>
      <w:color w:val="000000"/>
    </w:rPr>
  </w:style>
  <w:style w:type="paragraph" w:styleId="Footer">
    <w:name w:val="footer"/>
    <w:link w:val="FooterChar"/>
    <w:uiPriority w:val="99"/>
    <w:rsid w:val="00BD3E16"/>
    <w:pPr>
      <w:tabs>
        <w:tab w:val="center" w:pos="4320"/>
        <w:tab w:val="right" w:pos="8640"/>
      </w:tabs>
      <w:spacing w:before="120" w:after="120"/>
      <w:ind w:right="14"/>
      <w:jc w:val="both"/>
    </w:pPr>
    <w:rPr>
      <w:color w:val="000000"/>
      <w:u w:color="000000"/>
    </w:rPr>
  </w:style>
  <w:style w:type="character" w:customStyle="1" w:styleId="apple-converted-space">
    <w:name w:val="apple-converted-space"/>
    <w:rsid w:val="00BD3E16"/>
    <w:rPr>
      <w:lang w:val="en-US"/>
    </w:rPr>
  </w:style>
  <w:style w:type="paragraph" w:customStyle="1" w:styleId="Body">
    <w:name w:val="Body"/>
    <w:rsid w:val="00BD3E16"/>
    <w:pPr>
      <w:spacing w:before="120" w:after="120"/>
      <w:ind w:right="14"/>
      <w:jc w:val="both"/>
    </w:pPr>
    <w:rPr>
      <w:color w:val="000000"/>
      <w:u w:color="000000"/>
    </w:rPr>
  </w:style>
  <w:style w:type="paragraph" w:customStyle="1" w:styleId="TOC1parent">
    <w:name w:val="TOC 1 parent"/>
    <w:rsid w:val="00BD3E16"/>
    <w:pPr>
      <w:tabs>
        <w:tab w:val="right" w:leader="dot" w:pos="9020"/>
      </w:tabs>
      <w:spacing w:before="120"/>
    </w:pPr>
    <w:rPr>
      <w:rFonts w:ascii="Calibri" w:eastAsia="Calibri" w:hAnsi="Calibri" w:cs="Calibri"/>
      <w:b/>
      <w:bCs/>
      <w:color w:val="548DD4"/>
      <w:u w:color="548DD4"/>
    </w:rPr>
  </w:style>
  <w:style w:type="paragraph" w:styleId="TOC1">
    <w:name w:val="toc 1"/>
    <w:basedOn w:val="TOC1parent"/>
    <w:next w:val="TOC1parent"/>
    <w:uiPriority w:val="39"/>
    <w:rsid w:val="00BD3E16"/>
    <w:rPr>
      <w:rFonts w:ascii="Arial" w:eastAsia="Arial" w:hAnsi="Arial" w:cs="Arial"/>
      <w:color w:val="000000"/>
      <w:sz w:val="22"/>
      <w:szCs w:val="22"/>
    </w:rPr>
  </w:style>
  <w:style w:type="paragraph" w:customStyle="1" w:styleId="Heading">
    <w:name w:val="Heading"/>
    <w:rsid w:val="00BD3E16"/>
    <w:pPr>
      <w:keepNext/>
      <w:spacing w:before="120" w:after="120"/>
      <w:ind w:right="14"/>
      <w:jc w:val="both"/>
      <w:outlineLvl w:val="0"/>
    </w:pPr>
    <w:rPr>
      <w:b/>
      <w:bCs/>
      <w:color w:val="000000"/>
      <w:sz w:val="36"/>
      <w:szCs w:val="36"/>
      <w:u w:color="000000"/>
    </w:rPr>
  </w:style>
  <w:style w:type="paragraph" w:customStyle="1" w:styleId="TOC2parent">
    <w:name w:val="TOC 2 parent"/>
    <w:rsid w:val="00BD3E16"/>
    <w:pPr>
      <w:tabs>
        <w:tab w:val="right" w:leader="dot" w:pos="9020"/>
      </w:tabs>
      <w:spacing w:before="120"/>
    </w:pPr>
    <w:rPr>
      <w:rFonts w:ascii="Cambria" w:eastAsia="Cambria" w:hAnsi="Cambria" w:cs="Cambria"/>
      <w:color w:val="000000"/>
      <w:sz w:val="22"/>
      <w:szCs w:val="22"/>
      <w:u w:color="000000"/>
    </w:rPr>
  </w:style>
  <w:style w:type="paragraph" w:styleId="TOC2">
    <w:name w:val="toc 2"/>
    <w:basedOn w:val="TOC2parent"/>
    <w:next w:val="TOC2parent"/>
    <w:uiPriority w:val="39"/>
    <w:rsid w:val="00BD3E16"/>
    <w:rPr>
      <w:rFonts w:ascii="Arial" w:eastAsia="Arial" w:hAnsi="Arial" w:cs="Arial"/>
    </w:rPr>
  </w:style>
  <w:style w:type="paragraph" w:customStyle="1" w:styleId="TOC3parent">
    <w:name w:val="TOC 3 parent"/>
    <w:rsid w:val="00BD3E16"/>
    <w:pPr>
      <w:tabs>
        <w:tab w:val="right" w:leader="dot" w:pos="9020"/>
      </w:tabs>
      <w:spacing w:before="120"/>
      <w:ind w:left="210"/>
    </w:pPr>
    <w:rPr>
      <w:rFonts w:ascii="Cambria" w:eastAsia="Cambria" w:hAnsi="Cambria" w:cs="Cambria"/>
      <w:i/>
      <w:iCs/>
      <w:color w:val="000000"/>
      <w:sz w:val="22"/>
      <w:szCs w:val="22"/>
      <w:u w:color="000000"/>
    </w:rPr>
  </w:style>
  <w:style w:type="paragraph" w:styleId="TOC3">
    <w:name w:val="toc 3"/>
    <w:basedOn w:val="TOC3parent"/>
    <w:next w:val="TOC3parent"/>
    <w:uiPriority w:val="39"/>
    <w:rsid w:val="00BD3E16"/>
    <w:rPr>
      <w:rFonts w:ascii="Arial" w:eastAsia="Arial" w:hAnsi="Arial" w:cs="Arial"/>
      <w:i w:val="0"/>
      <w:iCs w:val="0"/>
      <w:sz w:val="20"/>
      <w:szCs w:val="20"/>
    </w:rPr>
  </w:style>
  <w:style w:type="paragraph" w:styleId="TOC4">
    <w:name w:val="toc 4"/>
    <w:uiPriority w:val="39"/>
    <w:rsid w:val="00BD3E16"/>
    <w:pPr>
      <w:tabs>
        <w:tab w:val="right" w:leader="dot" w:pos="9020"/>
      </w:tabs>
      <w:spacing w:before="120"/>
      <w:ind w:left="420"/>
    </w:pPr>
    <w:rPr>
      <w:rFonts w:ascii="Cambria" w:eastAsia="Cambria" w:hAnsi="Cambria" w:cs="Cambria"/>
      <w:color w:val="000000"/>
      <w:u w:color="000000"/>
    </w:rPr>
  </w:style>
  <w:style w:type="paragraph" w:customStyle="1" w:styleId="Default">
    <w:name w:val="Default"/>
    <w:rsid w:val="00BD3E16"/>
    <w:pPr>
      <w:spacing w:before="160" w:line="288" w:lineRule="auto"/>
    </w:pPr>
    <w:rPr>
      <w:rFonts w:ascii="Helvetica Neue" w:eastAsia="Helvetica Neue" w:hAnsi="Helvetica Neue" w:cs="Helvetica Neue"/>
      <w:color w:val="000000"/>
    </w:rPr>
  </w:style>
  <w:style w:type="paragraph" w:styleId="NoSpacing">
    <w:name w:val="No Spacing"/>
    <w:rsid w:val="00BD3E16"/>
    <w:pPr>
      <w:spacing w:before="120" w:after="120" w:line="276" w:lineRule="auto"/>
      <w:ind w:right="14"/>
      <w:jc w:val="both"/>
    </w:pPr>
    <w:rPr>
      <w:rFonts w:cs="Arial Unicode MS"/>
      <w:color w:val="000000"/>
      <w:u w:color="000000"/>
    </w:rPr>
  </w:style>
  <w:style w:type="paragraph" w:customStyle="1" w:styleId="learningoutcomes">
    <w:name w:val="learning outcomes"/>
    <w:rsid w:val="00BD3E16"/>
    <w:pPr>
      <w:spacing w:before="120" w:line="276" w:lineRule="auto"/>
      <w:jc w:val="both"/>
    </w:pPr>
    <w:rPr>
      <w:rFonts w:cs="Arial Unicode MS"/>
      <w:color w:val="000000"/>
      <w:u w:color="000000"/>
    </w:rPr>
  </w:style>
  <w:style w:type="numbering" w:customStyle="1" w:styleId="ImportedStyle1">
    <w:name w:val="Imported Style 1"/>
    <w:rsid w:val="00BD3E16"/>
  </w:style>
  <w:style w:type="character" w:customStyle="1" w:styleId="None">
    <w:name w:val="None"/>
    <w:rsid w:val="00BD3E16"/>
  </w:style>
  <w:style w:type="character" w:customStyle="1" w:styleId="Hyperlink0">
    <w:name w:val="Hyperlink.0"/>
    <w:basedOn w:val="None"/>
    <w:rsid w:val="00BD3E16"/>
    <w:rPr>
      <w:rFonts w:ascii="Arial" w:eastAsia="Arial" w:hAnsi="Arial" w:cs="Arial"/>
      <w:outline w:val="0"/>
      <w:color w:val="000000"/>
      <w:sz w:val="22"/>
      <w:szCs w:val="22"/>
      <w:u w:val="single" w:color="0000FF"/>
    </w:rPr>
  </w:style>
  <w:style w:type="paragraph" w:customStyle="1" w:styleId="Num1">
    <w:name w:val="Num1"/>
    <w:rsid w:val="00BD3E16"/>
    <w:pPr>
      <w:spacing w:before="120" w:line="276" w:lineRule="auto"/>
      <w:ind w:right="14"/>
      <w:jc w:val="both"/>
    </w:pPr>
    <w:rPr>
      <w:rFonts w:cs="Arial Unicode MS"/>
      <w:color w:val="000000"/>
      <w:u w:color="000000"/>
    </w:rPr>
  </w:style>
  <w:style w:type="numbering" w:customStyle="1" w:styleId="ImportedStyle2">
    <w:name w:val="Imported Style 2"/>
    <w:rsid w:val="00BD3E16"/>
  </w:style>
  <w:style w:type="character" w:customStyle="1" w:styleId="Hyperlink1">
    <w:name w:val="Hyperlink.1"/>
    <w:basedOn w:val="None"/>
    <w:rsid w:val="00BD3E16"/>
    <w:rPr>
      <w:rFonts w:ascii="Arial" w:eastAsia="Arial" w:hAnsi="Arial" w:cs="Arial"/>
      <w:outline w:val="0"/>
      <w:color w:val="000000"/>
      <w:sz w:val="22"/>
      <w:szCs w:val="22"/>
      <w:u w:color="000000"/>
    </w:rPr>
  </w:style>
  <w:style w:type="paragraph" w:styleId="ListParagraph">
    <w:name w:val="List Paragraph"/>
    <w:rsid w:val="00BD3E16"/>
    <w:pPr>
      <w:spacing w:before="120" w:after="120"/>
      <w:ind w:left="720" w:right="14"/>
      <w:jc w:val="both"/>
    </w:pPr>
    <w:rPr>
      <w:rFonts w:cs="Arial Unicode MS"/>
      <w:color w:val="000000"/>
      <w:u w:color="000000"/>
    </w:rPr>
  </w:style>
  <w:style w:type="paragraph" w:styleId="NormalWeb">
    <w:name w:val="Normal (Web)"/>
    <w:uiPriority w:val="99"/>
    <w:rsid w:val="00BD3E16"/>
    <w:pPr>
      <w:spacing w:before="100" w:after="100"/>
    </w:pPr>
    <w:rPr>
      <w:rFonts w:cs="Arial Unicode MS"/>
      <w:color w:val="000000"/>
      <w:u w:color="000000"/>
    </w:rPr>
  </w:style>
  <w:style w:type="character" w:customStyle="1" w:styleId="Link">
    <w:name w:val="Link"/>
    <w:rsid w:val="00BD3E16"/>
    <w:rPr>
      <w:outline w:val="0"/>
      <w:color w:val="0000FF"/>
      <w:u w:val="single" w:color="0000FF"/>
    </w:rPr>
  </w:style>
  <w:style w:type="character" w:customStyle="1" w:styleId="Hyperlink2">
    <w:name w:val="Hyperlink.2"/>
    <w:basedOn w:val="Link"/>
    <w:rsid w:val="00BD3E16"/>
    <w:rPr>
      <w:rFonts w:ascii="Arial" w:eastAsia="Arial" w:hAnsi="Arial" w:cs="Arial"/>
      <w:outline w:val="0"/>
      <w:color w:val="000000"/>
      <w:sz w:val="22"/>
      <w:szCs w:val="22"/>
      <w:u w:val="none" w:color="000000"/>
    </w:rPr>
  </w:style>
  <w:style w:type="numbering" w:customStyle="1" w:styleId="ImportedStyle4">
    <w:name w:val="Imported Style 4"/>
    <w:rsid w:val="00BD3E16"/>
  </w:style>
  <w:style w:type="numbering" w:customStyle="1" w:styleId="ImportedStyle5">
    <w:name w:val="Imported Style 5"/>
    <w:rsid w:val="00BD3E16"/>
  </w:style>
  <w:style w:type="character" w:customStyle="1" w:styleId="Hyperlink3">
    <w:name w:val="Hyperlink.3"/>
    <w:basedOn w:val="Link"/>
    <w:rsid w:val="00BD3E16"/>
    <w:rPr>
      <w:rFonts w:ascii="Arial" w:eastAsia="Arial" w:hAnsi="Arial" w:cs="Arial"/>
      <w:outline w:val="0"/>
      <w:color w:val="000000"/>
      <w:sz w:val="22"/>
      <w:szCs w:val="22"/>
      <w:u w:val="single" w:color="000000"/>
      <w:shd w:val="clear" w:color="auto" w:fill="FFFFFF"/>
    </w:rPr>
  </w:style>
  <w:style w:type="character" w:customStyle="1" w:styleId="Hyperlink4">
    <w:name w:val="Hyperlink.4"/>
    <w:basedOn w:val="None"/>
    <w:rsid w:val="00BD3E16"/>
    <w:rPr>
      <w:rFonts w:ascii="Arial" w:eastAsia="Arial" w:hAnsi="Arial" w:cs="Arial"/>
      <w:outline w:val="0"/>
      <w:color w:val="000000"/>
      <w:sz w:val="22"/>
      <w:szCs w:val="22"/>
      <w:u w:color="000000"/>
      <w:lang w:val="en-US"/>
    </w:rPr>
  </w:style>
  <w:style w:type="character" w:customStyle="1" w:styleId="Hyperlink5">
    <w:name w:val="Hyperlink.5"/>
    <w:basedOn w:val="None"/>
    <w:rsid w:val="00BD3E16"/>
    <w:rPr>
      <w:rFonts w:ascii="Arial" w:eastAsia="Arial" w:hAnsi="Arial" w:cs="Arial"/>
      <w:outline w:val="0"/>
      <w:color w:val="000000"/>
      <w:sz w:val="22"/>
      <w:szCs w:val="22"/>
      <w:u w:val="none" w:color="000000"/>
    </w:rPr>
  </w:style>
  <w:style w:type="numbering" w:customStyle="1" w:styleId="Bullet">
    <w:name w:val="Bullet"/>
    <w:rsid w:val="00BD3E16"/>
  </w:style>
  <w:style w:type="numbering" w:customStyle="1" w:styleId="Numbered">
    <w:name w:val="Numbered"/>
    <w:rsid w:val="00BD3E16"/>
  </w:style>
  <w:style w:type="numbering" w:customStyle="1" w:styleId="ImportedStyle6">
    <w:name w:val="Imported Style 6"/>
    <w:rsid w:val="00BD3E16"/>
  </w:style>
  <w:style w:type="numbering" w:customStyle="1" w:styleId="ImportedStyle7">
    <w:name w:val="Imported Style 7"/>
    <w:rsid w:val="00BD3E16"/>
  </w:style>
  <w:style w:type="numbering" w:customStyle="1" w:styleId="ImportedStyle8">
    <w:name w:val="Imported Style 8"/>
    <w:rsid w:val="00BD3E16"/>
  </w:style>
  <w:style w:type="numbering" w:customStyle="1" w:styleId="ImportedStyle9">
    <w:name w:val="Imported Style 9"/>
    <w:rsid w:val="00BD3E16"/>
  </w:style>
  <w:style w:type="numbering" w:customStyle="1" w:styleId="ImportedStyle10">
    <w:name w:val="Imported Style 10"/>
    <w:rsid w:val="00BD3E16"/>
  </w:style>
  <w:style w:type="character" w:customStyle="1" w:styleId="Hyperlink6">
    <w:name w:val="Hyperlink.6"/>
    <w:basedOn w:val="None"/>
    <w:rsid w:val="00BD3E16"/>
    <w:rPr>
      <w:u w:val="single"/>
      <w:shd w:val="clear" w:color="auto" w:fill="FFFFFF"/>
      <w:lang w:val="pt-PT"/>
    </w:rPr>
  </w:style>
  <w:style w:type="numbering" w:customStyle="1" w:styleId="Numbered0">
    <w:name w:val="Numbered.0"/>
    <w:rsid w:val="00BD3E16"/>
  </w:style>
  <w:style w:type="numbering" w:customStyle="1" w:styleId="ImportedStyle70">
    <w:name w:val="Imported Style 7.0"/>
    <w:rsid w:val="00BD3E16"/>
  </w:style>
  <w:style w:type="character" w:customStyle="1" w:styleId="Hyperlink7">
    <w:name w:val="Hyperlink.7"/>
    <w:basedOn w:val="None"/>
    <w:rsid w:val="00BD3E16"/>
    <w:rPr>
      <w:u w:val="single"/>
      <w:lang w:val="en-US"/>
    </w:rPr>
  </w:style>
  <w:style w:type="character" w:customStyle="1" w:styleId="Hyperlink8">
    <w:name w:val="Hyperlink.8"/>
    <w:basedOn w:val="None"/>
    <w:rsid w:val="00BD3E16"/>
    <w:rPr>
      <w:u w:val="single"/>
      <w:lang w:val="pt-PT"/>
    </w:rPr>
  </w:style>
  <w:style w:type="character" w:customStyle="1" w:styleId="Hyperlink9">
    <w:name w:val="Hyperlink.9"/>
    <w:basedOn w:val="None"/>
    <w:rsid w:val="00BD3E16"/>
    <w:rPr>
      <w:u w:val="single" w:color="000000"/>
    </w:rPr>
  </w:style>
  <w:style w:type="character" w:customStyle="1" w:styleId="Hyperlink10">
    <w:name w:val="Hyperlink.10"/>
    <w:basedOn w:val="None"/>
    <w:rsid w:val="00BD3E16"/>
    <w:rPr>
      <w:rFonts w:ascii="Arial" w:eastAsia="Arial" w:hAnsi="Arial" w:cs="Arial"/>
      <w:sz w:val="22"/>
      <w:szCs w:val="22"/>
      <w:u w:val="single" w:color="000000"/>
    </w:rPr>
  </w:style>
  <w:style w:type="numbering" w:customStyle="1" w:styleId="Bullets">
    <w:name w:val="Bullets"/>
    <w:rsid w:val="00BD3E16"/>
  </w:style>
  <w:style w:type="character" w:customStyle="1" w:styleId="Hyperlink11">
    <w:name w:val="Hyperlink.11"/>
    <w:basedOn w:val="None"/>
    <w:rsid w:val="00BD3E16"/>
    <w:rPr>
      <w:lang w:val="en-US"/>
    </w:rPr>
  </w:style>
  <w:style w:type="character" w:customStyle="1" w:styleId="Hyperlink12">
    <w:name w:val="Hyperlink.12"/>
    <w:basedOn w:val="None"/>
    <w:rsid w:val="00BD3E16"/>
    <w:rPr>
      <w:u w:val="single"/>
      <w:lang w:val="de-DE"/>
    </w:rPr>
  </w:style>
  <w:style w:type="character" w:customStyle="1" w:styleId="Hyperlink13">
    <w:name w:val="Hyperlink.13"/>
    <w:basedOn w:val="None"/>
    <w:rsid w:val="00BD3E16"/>
    <w:rPr>
      <w:outline w:val="0"/>
      <w:color w:val="333333"/>
      <w:u w:val="single" w:color="333333"/>
      <w:shd w:val="clear" w:color="auto" w:fill="FFFFFF"/>
      <w:lang w:val="en-US"/>
    </w:rPr>
  </w:style>
  <w:style w:type="character" w:customStyle="1" w:styleId="Hyperlink14">
    <w:name w:val="Hyperlink.14"/>
    <w:basedOn w:val="None"/>
    <w:rsid w:val="00BD3E16"/>
    <w:rPr>
      <w:u w:val="single"/>
      <w:shd w:val="clear" w:color="auto" w:fill="FFFFFF"/>
      <w:lang w:val="en-US"/>
    </w:rPr>
  </w:style>
  <w:style w:type="character" w:customStyle="1" w:styleId="Hyperlink15">
    <w:name w:val="Hyperlink.15"/>
    <w:basedOn w:val="None"/>
    <w:rsid w:val="00BD3E16"/>
    <w:rPr>
      <w:u w:color="2954D1"/>
      <w:shd w:val="clear" w:color="auto" w:fill="FFFFFF"/>
      <w:lang w:val="en-US"/>
    </w:rPr>
  </w:style>
  <w:style w:type="character" w:customStyle="1" w:styleId="Hyperlink16">
    <w:name w:val="Hyperlink.16"/>
    <w:basedOn w:val="None"/>
    <w:rsid w:val="00BD3E16"/>
    <w:rPr>
      <w:u w:val="single"/>
      <w:shd w:val="clear" w:color="auto" w:fill="FFFFFF"/>
    </w:rPr>
  </w:style>
  <w:style w:type="character" w:customStyle="1" w:styleId="Hyperlink17">
    <w:name w:val="Hyperlink.17"/>
    <w:basedOn w:val="None"/>
    <w:rsid w:val="00BD3E16"/>
    <w:rPr>
      <w:rFonts w:ascii="Times New Roman" w:eastAsia="Times New Roman" w:hAnsi="Times New Roman" w:cs="Times New Roman"/>
      <w:i/>
      <w:iCs/>
      <w:outline w:val="0"/>
      <w:color w:val="000000"/>
      <w:u w:color="297382"/>
    </w:rPr>
  </w:style>
  <w:style w:type="character" w:customStyle="1" w:styleId="Hyperlink18">
    <w:name w:val="Hyperlink.18"/>
    <w:basedOn w:val="None"/>
    <w:rsid w:val="00BD3E16"/>
    <w:rPr>
      <w:rFonts w:ascii="Times New Roman" w:eastAsia="Times New Roman" w:hAnsi="Times New Roman" w:cs="Times New Roman"/>
      <w:i/>
      <w:iCs/>
      <w:outline w:val="0"/>
      <w:color w:val="000000"/>
      <w:u w:color="297382"/>
      <w:shd w:val="clear" w:color="auto" w:fill="FFFFFF"/>
    </w:rPr>
  </w:style>
  <w:style w:type="character" w:customStyle="1" w:styleId="Hyperlink19">
    <w:name w:val="Hyperlink.19"/>
    <w:basedOn w:val="None"/>
    <w:rsid w:val="00BD3E16"/>
    <w:rPr>
      <w:outline w:val="0"/>
      <w:color w:val="000000"/>
      <w:u w:color="297382"/>
    </w:rPr>
  </w:style>
  <w:style w:type="paragraph" w:styleId="BodyText">
    <w:name w:val="Body Text"/>
    <w:rsid w:val="00BD3E16"/>
    <w:pPr>
      <w:widowControl w:val="0"/>
      <w:spacing w:before="120"/>
    </w:pPr>
    <w:rPr>
      <w:rFonts w:cs="Arial Unicode MS"/>
      <w:color w:val="000000"/>
      <w:u w:color="000000"/>
    </w:rPr>
  </w:style>
  <w:style w:type="character" w:customStyle="1" w:styleId="Hyperlink20">
    <w:name w:val="Hyperlink.20"/>
    <w:basedOn w:val="Link"/>
    <w:rsid w:val="00BD3E16"/>
    <w:rPr>
      <w:rFonts w:ascii="Arial" w:eastAsia="Arial" w:hAnsi="Arial" w:cs="Arial"/>
      <w:outline w:val="0"/>
      <w:color w:val="000000"/>
      <w:sz w:val="22"/>
      <w:szCs w:val="22"/>
      <w:u w:val="single" w:color="000000"/>
    </w:rPr>
  </w:style>
  <w:style w:type="paragraph" w:styleId="CommentText">
    <w:name w:val="annotation text"/>
    <w:link w:val="CommentTextChar"/>
    <w:rsid w:val="00BD3E16"/>
    <w:pPr>
      <w:spacing w:before="120" w:after="120"/>
      <w:ind w:right="14"/>
      <w:jc w:val="both"/>
    </w:pPr>
    <w:rPr>
      <w:color w:val="000000"/>
      <w:u w:color="000000"/>
    </w:rPr>
  </w:style>
  <w:style w:type="character" w:customStyle="1" w:styleId="Hyperlink21">
    <w:name w:val="Hyperlink.21"/>
    <w:basedOn w:val="None"/>
    <w:rsid w:val="00BD3E16"/>
    <w:rPr>
      <w:rFonts w:ascii="Arial" w:eastAsia="Arial" w:hAnsi="Arial" w:cs="Arial"/>
      <w:b/>
      <w:bCs/>
      <w:spacing w:val="-3"/>
      <w:sz w:val="22"/>
      <w:szCs w:val="22"/>
    </w:rPr>
  </w:style>
  <w:style w:type="numbering" w:customStyle="1" w:styleId="ImportedStyle16">
    <w:name w:val="Imported Style 16"/>
    <w:rsid w:val="00BD3E16"/>
  </w:style>
  <w:style w:type="numbering" w:customStyle="1" w:styleId="ImportedStyle17">
    <w:name w:val="Imported Style 17"/>
    <w:rsid w:val="00BD3E16"/>
  </w:style>
  <w:style w:type="numbering" w:customStyle="1" w:styleId="ImportedStyle18">
    <w:name w:val="Imported Style 18"/>
    <w:rsid w:val="00BD3E16"/>
  </w:style>
  <w:style w:type="numbering" w:customStyle="1" w:styleId="ImportedStyle19">
    <w:name w:val="Imported Style 19"/>
    <w:rsid w:val="00BD3E16"/>
  </w:style>
  <w:style w:type="numbering" w:customStyle="1" w:styleId="ImportedStyle20">
    <w:name w:val="Imported Style 20"/>
    <w:rsid w:val="00BD3E16"/>
  </w:style>
  <w:style w:type="numbering" w:customStyle="1" w:styleId="ImportedStyle21">
    <w:name w:val="Imported Style 21"/>
    <w:rsid w:val="00BD3E16"/>
  </w:style>
  <w:style w:type="numbering" w:customStyle="1" w:styleId="ImportedStyle22">
    <w:name w:val="Imported Style 22"/>
    <w:rsid w:val="00BD3E16"/>
  </w:style>
  <w:style w:type="numbering" w:customStyle="1" w:styleId="ImportedStyle23">
    <w:name w:val="Imported Style 23"/>
    <w:rsid w:val="00BD3E16"/>
  </w:style>
  <w:style w:type="numbering" w:customStyle="1" w:styleId="ImportedStyle24">
    <w:name w:val="Imported Style 24"/>
    <w:rsid w:val="00BD3E16"/>
  </w:style>
  <w:style w:type="numbering" w:customStyle="1" w:styleId="ImportedStyle25">
    <w:name w:val="Imported Style 25"/>
    <w:rsid w:val="00BD3E16"/>
  </w:style>
  <w:style w:type="numbering" w:customStyle="1" w:styleId="ImportedStyle26">
    <w:name w:val="Imported Style 26"/>
    <w:rsid w:val="00BD3E16"/>
  </w:style>
  <w:style w:type="numbering" w:customStyle="1" w:styleId="ImportedStyle27">
    <w:name w:val="Imported Style 27"/>
    <w:rsid w:val="00BD3E16"/>
  </w:style>
  <w:style w:type="numbering" w:customStyle="1" w:styleId="ImportedStyle28">
    <w:name w:val="Imported Style 28"/>
    <w:rsid w:val="00BD3E16"/>
  </w:style>
  <w:style w:type="numbering" w:customStyle="1" w:styleId="ImportedStyle29">
    <w:name w:val="Imported Style 29"/>
    <w:rsid w:val="00BD3E16"/>
  </w:style>
  <w:style w:type="numbering" w:customStyle="1" w:styleId="ImportedStyle30">
    <w:name w:val="Imported Style 30"/>
    <w:rsid w:val="00BD3E16"/>
  </w:style>
  <w:style w:type="numbering" w:customStyle="1" w:styleId="ImportedStyle31">
    <w:name w:val="Imported Style 31"/>
    <w:rsid w:val="00BD3E16"/>
  </w:style>
  <w:style w:type="character" w:customStyle="1" w:styleId="Hyperlink22">
    <w:name w:val="Hyperlink.22"/>
    <w:basedOn w:val="None"/>
    <w:rsid w:val="00BD3E16"/>
    <w:rPr>
      <w:rFonts w:ascii="Arial" w:eastAsia="Arial" w:hAnsi="Arial" w:cs="Arial"/>
      <w:outline w:val="0"/>
      <w:color w:val="000000"/>
      <w:sz w:val="22"/>
      <w:szCs w:val="22"/>
      <w:u w:val="single" w:color="000000"/>
    </w:rPr>
  </w:style>
  <w:style w:type="character" w:styleId="CommentReference">
    <w:name w:val="annotation reference"/>
    <w:basedOn w:val="DefaultParagraphFont"/>
    <w:uiPriority w:val="99"/>
    <w:semiHidden/>
    <w:unhideWhenUsed/>
    <w:rsid w:val="00BD3E16"/>
    <w:rPr>
      <w:sz w:val="16"/>
      <w:szCs w:val="16"/>
    </w:rPr>
  </w:style>
  <w:style w:type="paragraph" w:styleId="BalloonText">
    <w:name w:val="Balloon Text"/>
    <w:basedOn w:val="Normal"/>
    <w:link w:val="BalloonTextChar"/>
    <w:uiPriority w:val="99"/>
    <w:semiHidden/>
    <w:unhideWhenUsed/>
    <w:rsid w:val="00CD4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11C"/>
    <w:rPr>
      <w:rFonts w:ascii="Segoe UI" w:hAnsi="Segoe UI" w:cs="Segoe UI"/>
      <w:sz w:val="18"/>
      <w:szCs w:val="18"/>
      <w:lang w:bidi="ar-SA"/>
    </w:rPr>
  </w:style>
  <w:style w:type="paragraph" w:styleId="CommentSubject">
    <w:name w:val="annotation subject"/>
    <w:basedOn w:val="CommentText"/>
    <w:next w:val="CommentText"/>
    <w:link w:val="CommentSubjectChar"/>
    <w:uiPriority w:val="99"/>
    <w:semiHidden/>
    <w:unhideWhenUsed/>
    <w:rsid w:val="00E305D4"/>
    <w:pPr>
      <w:spacing w:before="0" w:after="0"/>
      <w:ind w:right="0"/>
      <w:jc w:val="left"/>
    </w:pPr>
    <w:rPr>
      <w:rFonts w:eastAsia="Arial Unicode MS"/>
      <w:b/>
      <w:bCs/>
      <w:color w:val="auto"/>
    </w:rPr>
  </w:style>
  <w:style w:type="character" w:customStyle="1" w:styleId="CommentTextChar">
    <w:name w:val="Comment Text Char"/>
    <w:basedOn w:val="DefaultParagraphFont"/>
    <w:link w:val="CommentText"/>
    <w:rsid w:val="00E305D4"/>
    <w:rPr>
      <w:rFonts w:eastAsia="Times New Roman"/>
      <w:color w:val="000000"/>
      <w:u w:color="000000"/>
    </w:rPr>
  </w:style>
  <w:style w:type="character" w:customStyle="1" w:styleId="CommentSubjectChar">
    <w:name w:val="Comment Subject Char"/>
    <w:basedOn w:val="CommentTextChar"/>
    <w:link w:val="CommentSubject"/>
    <w:uiPriority w:val="99"/>
    <w:semiHidden/>
    <w:rsid w:val="00E305D4"/>
    <w:rPr>
      <w:rFonts w:eastAsia="Times New Roman"/>
      <w:b/>
      <w:bCs/>
      <w:color w:val="000000"/>
      <w:u w:color="000000"/>
      <w:lang w:bidi="ar-SA"/>
    </w:rPr>
  </w:style>
  <w:style w:type="character" w:customStyle="1" w:styleId="UnresolvedMention1">
    <w:name w:val="Unresolved Mention1"/>
    <w:basedOn w:val="DefaultParagraphFont"/>
    <w:uiPriority w:val="99"/>
    <w:semiHidden/>
    <w:unhideWhenUsed/>
    <w:rsid w:val="008A5065"/>
    <w:rPr>
      <w:color w:val="605E5C"/>
      <w:shd w:val="clear" w:color="auto" w:fill="E1DFDD"/>
    </w:rPr>
  </w:style>
  <w:style w:type="character" w:customStyle="1" w:styleId="HeaderChar">
    <w:name w:val="Header Char"/>
    <w:basedOn w:val="DefaultParagraphFont"/>
    <w:link w:val="Header"/>
    <w:uiPriority w:val="99"/>
    <w:rsid w:val="00F35F8E"/>
    <w:rPr>
      <w:rFonts w:cs="Arial Unicode MS"/>
      <w:color w:val="000000"/>
      <w:sz w:val="24"/>
      <w:szCs w:val="24"/>
      <w:u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CED7E7"/>
    </w:tc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tcPr>
      <w:shd w:val="clear" w:color="auto" w:fill="CED7E7"/>
    </w:tcPr>
  </w:style>
  <w:style w:type="table" w:customStyle="1" w:styleId="afc">
    <w:basedOn w:val="TableNormal"/>
    <w:tblPr>
      <w:tblStyleRowBandSize w:val="1"/>
      <w:tblStyleColBandSize w:val="1"/>
      <w:tblCellMar>
        <w:left w:w="115" w:type="dxa"/>
        <w:right w:w="115" w:type="dxa"/>
      </w:tblCellMar>
    </w:tblPr>
    <w:tcPr>
      <w:shd w:val="clear" w:color="auto" w:fill="CED7E7"/>
    </w:tc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tcPr>
      <w:shd w:val="clear" w:color="auto" w:fill="CED7E7"/>
    </w:tc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115" w:type="dxa"/>
        <w:right w:w="115" w:type="dxa"/>
      </w:tblCellMar>
    </w:tblPr>
    <w:tcPr>
      <w:shd w:val="clear" w:color="auto" w:fill="CED7E7"/>
    </w:tcPr>
  </w:style>
  <w:style w:type="table" w:customStyle="1" w:styleId="aff3">
    <w:basedOn w:val="TableNormal"/>
    <w:tblPr>
      <w:tblStyleRowBandSize w:val="1"/>
      <w:tblStyleColBandSize w:val="1"/>
      <w:tblCellMar>
        <w:left w:w="115" w:type="dxa"/>
        <w:right w:w="115" w:type="dxa"/>
      </w:tblCellMar>
    </w:tblPr>
    <w:tcPr>
      <w:shd w:val="clear" w:color="auto" w:fill="CED7E7"/>
    </w:tcPr>
  </w:style>
  <w:style w:type="table" w:customStyle="1" w:styleId="aff4">
    <w:basedOn w:val="TableNormal"/>
    <w:tblPr>
      <w:tblStyleRowBandSize w:val="1"/>
      <w:tblStyleColBandSize w:val="1"/>
      <w:tblCellMar>
        <w:left w:w="115" w:type="dxa"/>
        <w:right w:w="115" w:type="dxa"/>
      </w:tblCellMar>
    </w:tblPr>
    <w:tcPr>
      <w:shd w:val="clear" w:color="auto" w:fill="CED7E7"/>
    </w:tcPr>
  </w:style>
  <w:style w:type="table" w:customStyle="1" w:styleId="aff5">
    <w:basedOn w:val="TableNormal"/>
    <w:tblPr>
      <w:tblStyleRowBandSize w:val="1"/>
      <w:tblStyleColBandSize w:val="1"/>
      <w:tblCellMar>
        <w:left w:w="115" w:type="dxa"/>
        <w:right w:w="115" w:type="dxa"/>
      </w:tblCellMar>
    </w:tblPr>
    <w:tcPr>
      <w:shd w:val="clear" w:color="auto" w:fill="CED7E7"/>
    </w:tcPr>
  </w:style>
  <w:style w:type="table" w:customStyle="1" w:styleId="aff6">
    <w:basedOn w:val="TableNormal"/>
    <w:tblPr>
      <w:tblStyleRowBandSize w:val="1"/>
      <w:tblStyleColBandSize w:val="1"/>
      <w:tblCellMar>
        <w:left w:w="115" w:type="dxa"/>
        <w:right w:w="115" w:type="dxa"/>
      </w:tblCellMar>
    </w:tblPr>
    <w:tcPr>
      <w:shd w:val="clear" w:color="auto" w:fill="CED7E7"/>
    </w:tcPr>
  </w:style>
  <w:style w:type="table" w:customStyle="1" w:styleId="aff7">
    <w:basedOn w:val="TableNormal"/>
    <w:tblPr>
      <w:tblStyleRowBandSize w:val="1"/>
      <w:tblStyleColBandSize w:val="1"/>
      <w:tblCellMar>
        <w:left w:w="115" w:type="dxa"/>
        <w:right w:w="115" w:type="dxa"/>
      </w:tblCellMar>
    </w:tblPr>
    <w:tcPr>
      <w:shd w:val="clear" w:color="auto" w:fill="CED7E7"/>
    </w:tcPr>
  </w:style>
  <w:style w:type="table" w:customStyle="1" w:styleId="aff8">
    <w:basedOn w:val="TableNormal"/>
    <w:tblPr>
      <w:tblStyleRowBandSize w:val="1"/>
      <w:tblStyleColBandSize w:val="1"/>
      <w:tblCellMar>
        <w:left w:w="115" w:type="dxa"/>
        <w:right w:w="115" w:type="dxa"/>
      </w:tblCellMar>
    </w:tblPr>
    <w:tcPr>
      <w:shd w:val="clear" w:color="auto" w:fill="CED7E7"/>
    </w:tcPr>
  </w:style>
  <w:style w:type="table" w:customStyle="1" w:styleId="aff9">
    <w:basedOn w:val="TableNormal"/>
    <w:tblPr>
      <w:tblStyleRowBandSize w:val="1"/>
      <w:tblStyleColBandSize w:val="1"/>
      <w:tblCellMar>
        <w:left w:w="115" w:type="dxa"/>
        <w:right w:w="115" w:type="dxa"/>
      </w:tblCellMar>
    </w:tblPr>
    <w:tcPr>
      <w:shd w:val="clear" w:color="auto" w:fill="CED7E7"/>
    </w:tcPr>
  </w:style>
  <w:style w:type="table" w:customStyle="1" w:styleId="affa">
    <w:basedOn w:val="TableNormal"/>
    <w:tblPr>
      <w:tblStyleRowBandSize w:val="1"/>
      <w:tblStyleColBandSize w:val="1"/>
      <w:tblCellMar>
        <w:left w:w="115" w:type="dxa"/>
        <w:right w:w="115" w:type="dxa"/>
      </w:tblCellMar>
    </w:tblPr>
    <w:tcPr>
      <w:shd w:val="clear" w:color="auto" w:fill="CED7E7"/>
    </w:tcPr>
  </w:style>
  <w:style w:type="table" w:customStyle="1" w:styleId="affb">
    <w:basedOn w:val="TableNormal"/>
    <w:tblPr>
      <w:tblStyleRowBandSize w:val="1"/>
      <w:tblStyleColBandSize w:val="1"/>
      <w:tblCellMar>
        <w:left w:w="115" w:type="dxa"/>
        <w:right w:w="115" w:type="dxa"/>
      </w:tblCellMar>
    </w:tblPr>
    <w:tcPr>
      <w:shd w:val="clear" w:color="auto" w:fill="CED7E7"/>
    </w:tc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left w:w="115" w:type="dxa"/>
        <w:right w:w="115" w:type="dxa"/>
      </w:tblCellMar>
    </w:tblPr>
    <w:tcPr>
      <w:shd w:val="clear" w:color="auto" w:fill="CED7E7"/>
    </w:tc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left w:w="115" w:type="dxa"/>
        <w:right w:w="115" w:type="dxa"/>
      </w:tblCellMar>
    </w:tblPr>
    <w:tcPr>
      <w:shd w:val="clear" w:color="auto" w:fill="CED7E7"/>
    </w:tcPr>
  </w:style>
  <w:style w:type="table" w:customStyle="1" w:styleId="afff4">
    <w:basedOn w:val="TableNormal"/>
    <w:tblPr>
      <w:tblStyleRowBandSize w:val="1"/>
      <w:tblStyleColBandSize w:val="1"/>
      <w:tblCellMar>
        <w:left w:w="115" w:type="dxa"/>
        <w:right w:w="115" w:type="dxa"/>
      </w:tblCellMar>
    </w:tblPr>
    <w:tcPr>
      <w:shd w:val="clear" w:color="auto" w:fill="CED7E7"/>
    </w:tcPr>
  </w:style>
  <w:style w:type="table" w:customStyle="1" w:styleId="afff5">
    <w:basedOn w:val="TableNormal"/>
    <w:tblPr>
      <w:tblStyleRowBandSize w:val="1"/>
      <w:tblStyleColBandSize w:val="1"/>
      <w:tblCellMar>
        <w:left w:w="115" w:type="dxa"/>
        <w:right w:w="115" w:type="dxa"/>
      </w:tblCellMar>
    </w:tblPr>
    <w:tcPr>
      <w:shd w:val="clear" w:color="auto" w:fill="CED7E7"/>
    </w:tcPr>
  </w:style>
  <w:style w:type="table" w:customStyle="1" w:styleId="afff6">
    <w:basedOn w:val="TableNormal"/>
    <w:tblPr>
      <w:tblStyleRowBandSize w:val="1"/>
      <w:tblStyleColBandSize w:val="1"/>
      <w:tblCellMar>
        <w:left w:w="115" w:type="dxa"/>
        <w:right w:w="115" w:type="dxa"/>
      </w:tblCellMar>
    </w:tblPr>
    <w:tcPr>
      <w:shd w:val="clear" w:color="auto" w:fill="CED7E7"/>
    </w:tcPr>
  </w:style>
  <w:style w:type="table" w:customStyle="1" w:styleId="afff7">
    <w:basedOn w:val="TableNormal"/>
    <w:tblPr>
      <w:tblStyleRowBandSize w:val="1"/>
      <w:tblStyleColBandSize w:val="1"/>
      <w:tblCellMar>
        <w:left w:w="115" w:type="dxa"/>
        <w:right w:w="115" w:type="dxa"/>
      </w:tblCellMar>
    </w:tblPr>
    <w:tcPr>
      <w:shd w:val="clear" w:color="auto" w:fill="CED7E7"/>
    </w:tcPr>
  </w:style>
  <w:style w:type="paragraph" w:styleId="TOC5">
    <w:name w:val="toc 5"/>
    <w:basedOn w:val="Normal"/>
    <w:next w:val="Normal"/>
    <w:autoRedefine/>
    <w:uiPriority w:val="39"/>
    <w:unhideWhenUsed/>
    <w:rsid w:val="00FB361D"/>
    <w:pPr>
      <w:spacing w:after="100" w:line="259" w:lineRule="auto"/>
      <w:ind w:left="880"/>
    </w:pPr>
    <w:rPr>
      <w:rFonts w:asciiTheme="minorHAnsi" w:eastAsiaTheme="minorEastAsia" w:hAnsiTheme="minorHAnsi" w:cstheme="minorBidi"/>
      <w:kern w:val="2"/>
      <w:sz w:val="22"/>
      <w:szCs w:val="32"/>
    </w:rPr>
  </w:style>
  <w:style w:type="paragraph" w:styleId="TOC6">
    <w:name w:val="toc 6"/>
    <w:basedOn w:val="Normal"/>
    <w:next w:val="Normal"/>
    <w:autoRedefine/>
    <w:uiPriority w:val="39"/>
    <w:unhideWhenUsed/>
    <w:rsid w:val="00FB361D"/>
    <w:pPr>
      <w:spacing w:after="100" w:line="259" w:lineRule="auto"/>
      <w:ind w:left="1100"/>
    </w:pPr>
    <w:rPr>
      <w:rFonts w:asciiTheme="minorHAnsi" w:eastAsiaTheme="minorEastAsia" w:hAnsiTheme="minorHAnsi" w:cstheme="minorBidi"/>
      <w:kern w:val="2"/>
      <w:sz w:val="22"/>
      <w:szCs w:val="32"/>
    </w:rPr>
  </w:style>
  <w:style w:type="paragraph" w:styleId="TOC7">
    <w:name w:val="toc 7"/>
    <w:basedOn w:val="Normal"/>
    <w:next w:val="Normal"/>
    <w:autoRedefine/>
    <w:uiPriority w:val="39"/>
    <w:unhideWhenUsed/>
    <w:rsid w:val="00FB361D"/>
    <w:pPr>
      <w:spacing w:after="100" w:line="259" w:lineRule="auto"/>
      <w:ind w:left="1320"/>
    </w:pPr>
    <w:rPr>
      <w:rFonts w:asciiTheme="minorHAnsi" w:eastAsiaTheme="minorEastAsia" w:hAnsiTheme="minorHAnsi" w:cstheme="minorBidi"/>
      <w:kern w:val="2"/>
      <w:sz w:val="22"/>
      <w:szCs w:val="32"/>
    </w:rPr>
  </w:style>
  <w:style w:type="paragraph" w:styleId="TOC8">
    <w:name w:val="toc 8"/>
    <w:basedOn w:val="Normal"/>
    <w:next w:val="Normal"/>
    <w:autoRedefine/>
    <w:uiPriority w:val="39"/>
    <w:unhideWhenUsed/>
    <w:rsid w:val="00FB361D"/>
    <w:pPr>
      <w:spacing w:after="100" w:line="259" w:lineRule="auto"/>
      <w:ind w:left="1540"/>
    </w:pPr>
    <w:rPr>
      <w:rFonts w:asciiTheme="minorHAnsi" w:eastAsiaTheme="minorEastAsia" w:hAnsiTheme="minorHAnsi" w:cstheme="minorBidi"/>
      <w:kern w:val="2"/>
      <w:sz w:val="22"/>
      <w:szCs w:val="32"/>
    </w:rPr>
  </w:style>
  <w:style w:type="paragraph" w:styleId="TOC9">
    <w:name w:val="toc 9"/>
    <w:basedOn w:val="Normal"/>
    <w:next w:val="Normal"/>
    <w:autoRedefine/>
    <w:uiPriority w:val="39"/>
    <w:unhideWhenUsed/>
    <w:rsid w:val="00FB361D"/>
    <w:pPr>
      <w:spacing w:after="100" w:line="259" w:lineRule="auto"/>
      <w:ind w:left="1760"/>
    </w:pPr>
    <w:rPr>
      <w:rFonts w:asciiTheme="minorHAnsi" w:eastAsiaTheme="minorEastAsia" w:hAnsiTheme="minorHAnsi" w:cstheme="minorBidi"/>
      <w:kern w:val="2"/>
      <w:sz w:val="22"/>
      <w:szCs w:val="32"/>
    </w:rPr>
  </w:style>
  <w:style w:type="character" w:styleId="UnresolvedMention">
    <w:name w:val="Unresolved Mention"/>
    <w:basedOn w:val="DefaultParagraphFont"/>
    <w:uiPriority w:val="99"/>
    <w:semiHidden/>
    <w:unhideWhenUsed/>
    <w:rsid w:val="00FB361D"/>
    <w:rPr>
      <w:color w:val="605E5C"/>
      <w:shd w:val="clear" w:color="auto" w:fill="E1DFDD"/>
    </w:rPr>
  </w:style>
  <w:style w:type="character" w:customStyle="1" w:styleId="apple-tab-span">
    <w:name w:val="apple-tab-span"/>
    <w:basedOn w:val="DefaultParagraphFont"/>
    <w:rsid w:val="00FF4D2C"/>
  </w:style>
  <w:style w:type="table" w:styleId="TableGrid">
    <w:name w:val="Table Grid"/>
    <w:basedOn w:val="TableNormal"/>
    <w:uiPriority w:val="39"/>
    <w:rsid w:val="00F4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A477C"/>
    <w:rPr>
      <w:color w:val="000000"/>
      <w:u w:color="000000"/>
    </w:r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left w:w="115" w:type="dxa"/>
        <w:right w:w="115" w:type="dxa"/>
      </w:tblCellMar>
    </w:tblPr>
    <w:tcPr>
      <w:shd w:val="clear" w:color="auto" w:fill="CED7E7"/>
    </w:tcPr>
  </w:style>
  <w:style w:type="table" w:customStyle="1" w:styleId="affff1">
    <w:basedOn w:val="TableNormal"/>
    <w:tblPr>
      <w:tblStyleRowBandSize w:val="1"/>
      <w:tblStyleColBandSize w:val="1"/>
      <w:tblCellMar>
        <w:left w:w="115" w:type="dxa"/>
        <w:right w:w="115" w:type="dxa"/>
      </w:tblCellMar>
    </w:tblPr>
    <w:tcPr>
      <w:shd w:val="clear" w:color="auto" w:fill="CED7E7"/>
    </w:tcPr>
  </w:style>
  <w:style w:type="table" w:customStyle="1" w:styleId="affff2">
    <w:basedOn w:val="TableNormal"/>
    <w:tblPr>
      <w:tblStyleRowBandSize w:val="1"/>
      <w:tblStyleColBandSize w:val="1"/>
      <w:tblCellMar>
        <w:left w:w="115" w:type="dxa"/>
        <w:right w:w="115" w:type="dxa"/>
      </w:tblCellMar>
    </w:tblPr>
    <w:tcPr>
      <w:shd w:val="clear" w:color="auto" w:fill="CED7E7"/>
    </w:tcPr>
  </w:style>
  <w:style w:type="table" w:customStyle="1" w:styleId="affff3">
    <w:basedOn w:val="TableNormal"/>
    <w:tblPr>
      <w:tblStyleRowBandSize w:val="1"/>
      <w:tblStyleColBandSize w:val="1"/>
      <w:tblCellMar>
        <w:left w:w="115" w:type="dxa"/>
        <w:right w:w="115" w:type="dxa"/>
      </w:tblCellMar>
    </w:tblPr>
    <w:tcPr>
      <w:shd w:val="clear" w:color="auto" w:fill="CED7E7"/>
    </w:tcPr>
  </w:style>
  <w:style w:type="table" w:customStyle="1" w:styleId="affff4">
    <w:basedOn w:val="TableNormal"/>
    <w:tblPr>
      <w:tblStyleRowBandSize w:val="1"/>
      <w:tblStyleColBandSize w:val="1"/>
      <w:tblCellMar>
        <w:left w:w="115" w:type="dxa"/>
        <w:right w:w="115" w:type="dxa"/>
      </w:tblCellMar>
    </w:tblPr>
    <w:tcPr>
      <w:shd w:val="clear" w:color="auto" w:fill="CED7E7"/>
    </w:tcPr>
  </w:style>
  <w:style w:type="table" w:customStyle="1" w:styleId="affff5">
    <w:basedOn w:val="TableNormal"/>
    <w:tblPr>
      <w:tblStyleRowBandSize w:val="1"/>
      <w:tblStyleColBandSize w:val="1"/>
      <w:tblCellMar>
        <w:left w:w="115" w:type="dxa"/>
        <w:right w:w="115" w:type="dxa"/>
      </w:tblCellMar>
    </w:tblPr>
    <w:tcPr>
      <w:shd w:val="clear" w:color="auto" w:fill="CED7E7"/>
    </w:tcPr>
  </w:style>
  <w:style w:type="table" w:customStyle="1" w:styleId="affff6">
    <w:basedOn w:val="TableNormal"/>
    <w:tblPr>
      <w:tblStyleRowBandSize w:val="1"/>
      <w:tblStyleColBandSize w:val="1"/>
      <w:tblCellMar>
        <w:left w:w="115" w:type="dxa"/>
        <w:right w:w="115" w:type="dxa"/>
      </w:tblCellMar>
    </w:tblPr>
    <w:tcPr>
      <w:shd w:val="clear" w:color="auto" w:fill="CED7E7"/>
    </w:tcPr>
  </w:style>
  <w:style w:type="table" w:customStyle="1" w:styleId="affff7">
    <w:basedOn w:val="TableNormal"/>
    <w:tblPr>
      <w:tblStyleRowBandSize w:val="1"/>
      <w:tblStyleColBandSize w:val="1"/>
      <w:tblCellMar>
        <w:left w:w="115" w:type="dxa"/>
        <w:right w:w="115" w:type="dxa"/>
      </w:tblCellMar>
    </w:tblPr>
    <w:tcPr>
      <w:shd w:val="clear" w:color="auto" w:fill="CED7E7"/>
    </w:tcPr>
  </w:style>
  <w:style w:type="table" w:customStyle="1" w:styleId="affff8">
    <w:basedOn w:val="TableNormal"/>
    <w:tblPr>
      <w:tblStyleRowBandSize w:val="1"/>
      <w:tblStyleColBandSize w:val="1"/>
      <w:tblCellMar>
        <w:left w:w="115" w:type="dxa"/>
        <w:right w:w="115" w:type="dxa"/>
      </w:tblCellMar>
    </w:tblPr>
    <w:tcPr>
      <w:shd w:val="clear" w:color="auto" w:fill="CED7E7"/>
    </w:tcPr>
  </w:style>
  <w:style w:type="table" w:customStyle="1" w:styleId="affff9">
    <w:basedOn w:val="TableNormal"/>
    <w:tblPr>
      <w:tblStyleRowBandSize w:val="1"/>
      <w:tblStyleColBandSize w:val="1"/>
      <w:tblCellMar>
        <w:left w:w="115" w:type="dxa"/>
        <w:right w:w="115" w:type="dxa"/>
      </w:tblCellMar>
    </w:tblPr>
    <w:tcPr>
      <w:shd w:val="clear" w:color="auto" w:fill="CED7E7"/>
    </w:tcPr>
  </w:style>
  <w:style w:type="table" w:customStyle="1" w:styleId="affffa">
    <w:basedOn w:val="TableNormal"/>
    <w:tblPr>
      <w:tblStyleRowBandSize w:val="1"/>
      <w:tblStyleColBandSize w:val="1"/>
      <w:tblCellMar>
        <w:left w:w="115" w:type="dxa"/>
        <w:right w:w="115" w:type="dxa"/>
      </w:tblCellMar>
    </w:tblPr>
    <w:tcPr>
      <w:shd w:val="clear" w:color="auto" w:fill="CED7E7"/>
    </w:tcPr>
  </w:style>
  <w:style w:type="table" w:customStyle="1" w:styleId="affffb">
    <w:basedOn w:val="TableNormal"/>
    <w:tblPr>
      <w:tblStyleRowBandSize w:val="1"/>
      <w:tblStyleColBandSize w:val="1"/>
      <w:tblCellMar>
        <w:left w:w="115" w:type="dxa"/>
        <w:right w:w="115" w:type="dxa"/>
      </w:tblCellMar>
    </w:tblPr>
    <w:tcPr>
      <w:shd w:val="clear" w:color="auto" w:fill="CED7E7"/>
    </w:tcPr>
  </w:style>
  <w:style w:type="table" w:customStyle="1" w:styleId="affffc">
    <w:basedOn w:val="TableNormal"/>
    <w:tblPr>
      <w:tblStyleRowBandSize w:val="1"/>
      <w:tblStyleColBandSize w:val="1"/>
      <w:tblCellMar>
        <w:left w:w="115" w:type="dxa"/>
        <w:right w:w="115" w:type="dxa"/>
      </w:tblCellMar>
    </w:tblPr>
    <w:tcPr>
      <w:shd w:val="clear" w:color="auto" w:fill="CED7E7"/>
    </w:tcPr>
  </w:style>
  <w:style w:type="table" w:customStyle="1" w:styleId="affffd">
    <w:basedOn w:val="TableNormal"/>
    <w:tblPr>
      <w:tblStyleRowBandSize w:val="1"/>
      <w:tblStyleColBandSize w:val="1"/>
      <w:tblCellMar>
        <w:left w:w="115" w:type="dxa"/>
        <w:right w:w="115" w:type="dxa"/>
      </w:tblCellMar>
    </w:tblPr>
    <w:tcPr>
      <w:shd w:val="clear" w:color="auto" w:fill="CED7E7"/>
    </w:tcPr>
  </w:style>
  <w:style w:type="table" w:customStyle="1" w:styleId="affffe">
    <w:basedOn w:val="TableNormal"/>
    <w:tblPr>
      <w:tblStyleRowBandSize w:val="1"/>
      <w:tblStyleColBandSize w:val="1"/>
      <w:tblCellMar>
        <w:left w:w="115" w:type="dxa"/>
        <w:right w:w="115" w:type="dxa"/>
      </w:tblCellMar>
    </w:tblPr>
    <w:tcPr>
      <w:shd w:val="clear" w:color="auto" w:fill="CED7E7"/>
    </w:tcPr>
  </w:style>
  <w:style w:type="table" w:customStyle="1" w:styleId="afffff">
    <w:basedOn w:val="TableNormal"/>
    <w:tblPr>
      <w:tblStyleRowBandSize w:val="1"/>
      <w:tblStyleColBandSize w:val="1"/>
      <w:tblCellMar>
        <w:left w:w="115" w:type="dxa"/>
        <w:right w:w="115" w:type="dxa"/>
      </w:tblCellMar>
    </w:tblPr>
    <w:tcPr>
      <w:shd w:val="clear" w:color="auto" w:fill="CED7E7"/>
    </w:tcPr>
  </w:style>
  <w:style w:type="table" w:customStyle="1" w:styleId="afffff0">
    <w:basedOn w:val="TableNormal"/>
    <w:tblPr>
      <w:tblStyleRowBandSize w:val="1"/>
      <w:tblStyleColBandSize w:val="1"/>
      <w:tblCellMar>
        <w:left w:w="115" w:type="dxa"/>
        <w:right w:w="115" w:type="dxa"/>
      </w:tblCellMar>
    </w:tblPr>
    <w:tcPr>
      <w:shd w:val="clear" w:color="auto" w:fill="CED7E7"/>
    </w:tcPr>
  </w:style>
  <w:style w:type="table" w:customStyle="1" w:styleId="afffff1">
    <w:basedOn w:val="TableNormal"/>
    <w:tblPr>
      <w:tblStyleRowBandSize w:val="1"/>
      <w:tblStyleColBandSize w:val="1"/>
      <w:tblCellMar>
        <w:left w:w="115" w:type="dxa"/>
        <w:right w:w="115" w:type="dxa"/>
      </w:tblCellMar>
    </w:tblPr>
    <w:tcPr>
      <w:shd w:val="clear" w:color="auto" w:fill="CED7E7"/>
    </w:tcPr>
  </w:style>
  <w:style w:type="table" w:customStyle="1" w:styleId="afffff2">
    <w:basedOn w:val="TableNormal"/>
    <w:tblPr>
      <w:tblStyleRowBandSize w:val="1"/>
      <w:tblStyleColBandSize w:val="1"/>
      <w:tblCellMar>
        <w:left w:w="115" w:type="dxa"/>
        <w:right w:w="115" w:type="dxa"/>
      </w:tblCellMar>
    </w:tblPr>
    <w:tcPr>
      <w:shd w:val="clear" w:color="auto" w:fill="CED7E7"/>
    </w:tcPr>
  </w:style>
  <w:style w:type="table" w:customStyle="1" w:styleId="afffff3">
    <w:basedOn w:val="TableNormal"/>
    <w:tblPr>
      <w:tblStyleRowBandSize w:val="1"/>
      <w:tblStyleColBandSize w:val="1"/>
      <w:tblCellMar>
        <w:left w:w="115" w:type="dxa"/>
        <w:right w:w="115" w:type="dxa"/>
      </w:tblCellMar>
    </w:tblPr>
    <w:tcPr>
      <w:shd w:val="clear" w:color="auto" w:fill="CED7E7"/>
    </w:tcPr>
  </w:style>
  <w:style w:type="table" w:customStyle="1" w:styleId="afffff4">
    <w:basedOn w:val="TableNormal"/>
    <w:tblPr>
      <w:tblStyleRowBandSize w:val="1"/>
      <w:tblStyleColBandSize w:val="1"/>
      <w:tblCellMar>
        <w:left w:w="115" w:type="dxa"/>
        <w:right w:w="115" w:type="dxa"/>
      </w:tblCellMar>
    </w:tblPr>
    <w:tcPr>
      <w:shd w:val="clear" w:color="auto" w:fill="CED7E7"/>
    </w:tcPr>
  </w:style>
  <w:style w:type="table" w:customStyle="1" w:styleId="afffff5">
    <w:basedOn w:val="TableNormal"/>
    <w:tblPr>
      <w:tblStyleRowBandSize w:val="1"/>
      <w:tblStyleColBandSize w:val="1"/>
      <w:tblCellMar>
        <w:left w:w="115" w:type="dxa"/>
        <w:right w:w="115" w:type="dxa"/>
      </w:tblCellMar>
    </w:tblPr>
    <w:tcPr>
      <w:shd w:val="clear" w:color="auto" w:fill="CED7E7"/>
    </w:tcPr>
  </w:style>
  <w:style w:type="table" w:customStyle="1" w:styleId="afffff6">
    <w:basedOn w:val="TableNormal"/>
    <w:tblPr>
      <w:tblStyleRowBandSize w:val="1"/>
      <w:tblStyleColBandSize w:val="1"/>
      <w:tblCellMar>
        <w:left w:w="115" w:type="dxa"/>
        <w:right w:w="115" w:type="dxa"/>
      </w:tblCellMar>
    </w:tblPr>
    <w:tcPr>
      <w:shd w:val="clear" w:color="auto" w:fill="CED7E7"/>
    </w:tcPr>
  </w:style>
  <w:style w:type="table" w:customStyle="1" w:styleId="afffff7">
    <w:basedOn w:val="TableNormal"/>
    <w:tblPr>
      <w:tblStyleRowBandSize w:val="1"/>
      <w:tblStyleColBandSize w:val="1"/>
      <w:tblCellMar>
        <w:left w:w="115" w:type="dxa"/>
        <w:right w:w="115" w:type="dxa"/>
      </w:tblCellMar>
    </w:tblPr>
    <w:tcPr>
      <w:shd w:val="clear" w:color="auto" w:fill="CED7E7"/>
    </w:tcPr>
  </w:style>
  <w:style w:type="table" w:customStyle="1" w:styleId="afffff8">
    <w:basedOn w:val="TableNormal"/>
    <w:tblPr>
      <w:tblStyleRowBandSize w:val="1"/>
      <w:tblStyleColBandSize w:val="1"/>
      <w:tblCellMar>
        <w:left w:w="115" w:type="dxa"/>
        <w:right w:w="115" w:type="dxa"/>
      </w:tblCellMar>
    </w:tblPr>
    <w:tcPr>
      <w:shd w:val="clear" w:color="auto" w:fill="CED7E7"/>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390682">
      <w:bodyDiv w:val="1"/>
      <w:marLeft w:val="0"/>
      <w:marRight w:val="0"/>
      <w:marTop w:val="0"/>
      <w:marBottom w:val="0"/>
      <w:divBdr>
        <w:top w:val="none" w:sz="0" w:space="0" w:color="auto"/>
        <w:left w:val="none" w:sz="0" w:space="0" w:color="auto"/>
        <w:bottom w:val="none" w:sz="0" w:space="0" w:color="auto"/>
        <w:right w:val="none" w:sz="0" w:space="0" w:color="auto"/>
      </w:divBdr>
    </w:div>
    <w:div w:id="179899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efap.com/writing/writfram.htm" TargetMode="External"/><Relationship Id="rId21" Type="http://schemas.openxmlformats.org/officeDocument/2006/relationships/hyperlink" Target="https://libguides.scf.edu/c.php?g=847004&amp;p=6077229" TargetMode="External"/><Relationship Id="rId42" Type="http://schemas.openxmlformats.org/officeDocument/2006/relationships/hyperlink" Target="https://www.isu.edu/media/libraries/student-success/tutoring/handouts-writing/using-sources/APA7-Style.pdf" TargetMode="External"/><Relationship Id="rId47" Type="http://schemas.openxmlformats.org/officeDocument/2006/relationships/hyperlink" Target="https://www.ahead.org/" TargetMode="External"/><Relationship Id="rId63" Type="http://schemas.openxmlformats.org/officeDocument/2006/relationships/hyperlink" Target="http://www.nzherald.co.nz/sexual-assault/news/article.cfm?c_id=1500916&amp;objectid=11151135" TargetMode="External"/><Relationship Id="rId68" Type="http://schemas.openxmlformats.org/officeDocument/2006/relationships/hyperlink" Target="https://www.its.ac.id/writingcenter/wp-content/uploads/sites/123/2023/04/WhatsApp-Image-2023-04-03-at-12.25.38-PM-1-1536x864.jpeg" TargetMode="External"/><Relationship Id="rId16" Type="http://schemas.openxmlformats.org/officeDocument/2006/relationships/hyperlink" Target="https://www.scribbr.com/?cat_ID=14816" TargetMode="External"/><Relationship Id="rId11" Type="http://schemas.openxmlformats.org/officeDocument/2006/relationships/footer" Target="footer2.xml"/><Relationship Id="rId24" Type="http://schemas.openxmlformats.org/officeDocument/2006/relationships/hyperlink" Target="https://apastyle.apa.org/instructional-aids/paraphrasing-citation-activities.pdf" TargetMode="External"/><Relationship Id="rId32" Type="http://schemas.openxmlformats.org/officeDocument/2006/relationships/hyperlink" Target="http://www.website.com" TargetMode="External"/><Relationship Id="rId37" Type="http://schemas.openxmlformats.org/officeDocument/2006/relationships/hyperlink" Target="http://www.tsheringtobgay.com/" TargetMode="External"/><Relationship Id="rId40" Type="http://schemas.openxmlformats.org/officeDocument/2006/relationships/hyperlink" Target="https://cdc.gov" TargetMode="External"/><Relationship Id="rId45" Type="http://schemas.openxmlformats.org/officeDocument/2006/relationships/hyperlink" Target="https://doi.org/%25255Binsert" TargetMode="External"/><Relationship Id="rId53" Type="http://schemas.openxmlformats.org/officeDocument/2006/relationships/hyperlink" Target="https://doi.org/10.1080/1360080022000013518" TargetMode="External"/><Relationship Id="rId58" Type="http://schemas.openxmlformats.org/officeDocument/2006/relationships/hyperlink" Target="https://doi.org/10.1016/j.chb.2010.03.024" TargetMode="External"/><Relationship Id="rId66" Type="http://schemas.openxmlformats.org/officeDocument/2006/relationships/hyperlink" Target="https://doi.org/%25252010.1016/j.compedu.2013.08.012"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ascilite.org.au/ajet/submission/index.php/AJET/article/view/1383/602" TargetMode="External"/><Relationship Id="rId19" Type="http://schemas.openxmlformats.org/officeDocument/2006/relationships/hyperlink" Target="https://guides.lib.berkeley.edu/c.php?g=83917&amp;p=539735" TargetMode="External"/><Relationship Id="rId14" Type="http://schemas.openxmlformats.org/officeDocument/2006/relationships/hyperlink" Target="https://teaching.cornell.edu/generative-artificial-intelligence/ethical-ai-teaching-and-learning" TargetMode="External"/><Relationship Id="rId22" Type="http://schemas.openxmlformats.org/officeDocument/2006/relationships/hyperlink" Target="https://www.wsc.edu/download/downloads/id/2201/apa_citation_style_guide_-_7th_edition_2020.pdf" TargetMode="External"/><Relationship Id="rId27" Type="http://schemas.openxmlformats.org/officeDocument/2006/relationships/hyperlink" Target="http://www.uniwriting.com/" TargetMode="External"/><Relationship Id="rId30" Type="http://schemas.openxmlformats.org/officeDocument/2006/relationships/hyperlink" Target="https://www.wsc.edu/download/downloads/id/2201/apa_citation_style_guide_-_7th_edition_2020.pdf" TargetMode="External"/><Relationship Id="rId35" Type="http://schemas.openxmlformats.org/officeDocument/2006/relationships/hyperlink" Target="http://socialmediatoday.com" TargetMode="External"/><Relationship Id="rId43" Type="http://schemas.openxmlformats.org/officeDocument/2006/relationships/hyperlink" Target="https://libguides.scf.edu/c.php?g=847004&amp;p=6077229" TargetMode="External"/><Relationship Id="rId48" Type="http://schemas.openxmlformats.org/officeDocument/2006/relationships/hyperlink" Target="http://www.smh.com.au/articles/2004/08/09/1092022411039.html?" TargetMode="External"/><Relationship Id="rId56" Type="http://schemas.openxmlformats.org/officeDocument/2006/relationships/hyperlink" Target="http://dx.doi.org/10.1016/j.chb.2016.12.048" TargetMode="External"/><Relationship Id="rId64" Type="http://schemas.openxmlformats.org/officeDocument/2006/relationships/hyperlink" Target="https://doi.org/10.14742/1jet.875" TargetMode="External"/><Relationship Id="rId69" Type="http://schemas.openxmlformats.org/officeDocument/2006/relationships/hyperlink" Target="http://data.bolton.ac.uk"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ibguides.scf.edu/c.php?g=847004&amp;p=6077229" TargetMode="External"/><Relationship Id="rId72" Type="http://schemas.openxmlformats.org/officeDocument/2006/relationships/hyperlink" Target="https://www.onenote.co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northbendlibrary.com/the-difference-between-different-types-of-" TargetMode="External"/><Relationship Id="rId25" Type="http://schemas.openxmlformats.org/officeDocument/2006/relationships/hyperlink" Target="https://metmuseum.org/art/collection/search/11417" TargetMode="External"/><Relationship Id="rId33" Type="http://schemas.openxmlformats.org/officeDocument/2006/relationships/hyperlink" Target="http://www.company.meetings/teams" TargetMode="External"/><Relationship Id="rId38" Type="http://schemas.openxmlformats.org/officeDocument/2006/relationships/hyperlink" Target="https://www.yotu.be/deiEY5Yq1ql" TargetMode="External"/><Relationship Id="rId46" Type="http://schemas.openxmlformats.org/officeDocument/2006/relationships/hyperlink" Target="https://doi.org/10.1080/13636820500200286" TargetMode="External"/><Relationship Id="rId59" Type="http://schemas.openxmlformats.org/officeDocument/2006/relationships/hyperlink" Target="https://doi.org/10.2202/1949-6605.1905" TargetMode="External"/><Relationship Id="rId67" Type="http://schemas.openxmlformats.org/officeDocument/2006/relationships/image" Target="media/image2.png"/><Relationship Id="rId20" Type="http://schemas.openxmlformats.org/officeDocument/2006/relationships/hyperlink" Target="https://www.isu.edu/media/libraries/student-success/tutoring/handouts-writing/using-sources/APA7-Style.pdf" TargetMode="External"/><Relationship Id="rId41" Type="http://schemas.openxmlformats.org/officeDocument/2006/relationships/hyperlink" Target="https://www.facebook.com/USInterior/photos/a.155163054537384/2586475451406120/?type=3&amp;theater" TargetMode="External"/><Relationship Id="rId54" Type="http://schemas.openxmlformats.org/officeDocument/2006/relationships/hyperlink" Target="http://ascilite.org.au/ajet/submission/index.php/AJET/article/view/798/98" TargetMode="External"/><Relationship Id="rId62" Type="http://schemas.openxmlformats.org/officeDocument/2006/relationships/hyperlink" Target="http://ascilite.org.au/ajet/submission/index.php/AJET/article/view/373/268" TargetMode="External"/><Relationship Id="rId70" Type="http://schemas.openxmlformats.org/officeDocument/2006/relationships/hyperlink" Target="https://www.gingerlabs.com/"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ame.org/recommendations-on-publication-ethics-policies-for-medical-journals" TargetMode="External"/><Relationship Id="rId23" Type="http://schemas.openxmlformats.org/officeDocument/2006/relationships/hyperlink" Target="https://doi.org/10.1037/spy0000182" TargetMode="External"/><Relationship Id="rId28" Type="http://schemas.openxmlformats.org/officeDocument/2006/relationships/hyperlink" Target="https://www.isu.edu/media/libraries/student-success/tutoring/handouts-writing/using-sources/APA7-Style.pdf" TargetMode="External"/><Relationship Id="rId36" Type="http://schemas.openxmlformats.org/officeDocument/2006/relationships/hyperlink" Target="https://dictionary.apa.org/motivationalinterviewing" TargetMode="External"/><Relationship Id="rId49" Type="http://schemas.openxmlformats.org/officeDocument/2006/relationships/hyperlink" Target="http://www.theatlantic.com/%252520magazine/archive/2012/06/the-perfected-self/8970/4/?single_page=true" TargetMode="External"/><Relationship Id="rId57" Type="http://schemas.openxmlformats.org/officeDocument/2006/relationships/hyperlink" Target="https://doi.org/10.1016/j.chb.2011.08.026" TargetMode="External"/><Relationship Id="rId10" Type="http://schemas.openxmlformats.org/officeDocument/2006/relationships/footer" Target="footer1.xml"/><Relationship Id="rId31" Type="http://schemas.openxmlformats.org/officeDocument/2006/relationships/hyperlink" Target="https://digitalarchive.wm.edu/bitsream/" TargetMode="External"/><Relationship Id="rId44" Type="http://schemas.openxmlformats.org/officeDocument/2006/relationships/hyperlink" Target="https://www.wsc.edu/download/downloads/id/2201/apa_citation_style_guide_-_7th_edition_2020.pdf" TargetMode="External"/><Relationship Id="rId52" Type="http://schemas.openxmlformats.org/officeDocument/2006/relationships/hyperlink" Target="https://www.wsc.edu/download/downloads/id/2201/apa_citation_style_guide_-_7th_edition_2020.pdf" TargetMode="External"/><Relationship Id="rId60" Type="http://schemas.openxmlformats.org/officeDocument/2006/relationships/hyperlink" Target="https://doi.org/10.1016/j.compedu.2010.02.008" TargetMode="External"/><Relationship Id="rId65" Type="http://schemas.openxmlformats.org/officeDocument/2006/relationships/hyperlink" Target="http://www.investigacion-psicopedagogica.org/revista/articulos/25/%252520english/Art_25_620.pdf" TargetMode="External"/><Relationship Id="rId73" Type="http://schemas.openxmlformats.org/officeDocument/2006/relationships/hyperlink" Target="https://evernote.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uefap.net/" TargetMode="External"/><Relationship Id="rId18" Type="http://schemas.openxmlformats.org/officeDocument/2006/relationships/hyperlink" Target="https://owll.massey.ac.nz/assignment-types/shorter-responses.php" TargetMode="External"/><Relationship Id="rId39" Type="http://schemas.openxmlformats.org/officeDocument/2006/relationships/hyperlink" Target="http://www.history.net/photo/flu-epidemic-art/collections" TargetMode="External"/><Relationship Id="rId34" Type="http://schemas.openxmlformats.org/officeDocument/2006/relationships/hyperlink" Target="http://www.website.com" TargetMode="External"/><Relationship Id="rId50" Type="http://schemas.openxmlformats.org/officeDocument/2006/relationships/hyperlink" Target="https://www.isu.edu/media/libraries/student-success/tutoring/handouts-writing/using-sources/APA7-Style.pdf" TargetMode="External"/><Relationship Id="rId55" Type="http://schemas.openxmlformats.org/officeDocument/2006/relationships/hyperlink" Target="https://doi.org/10.1016/j.chb.2015.09.022" TargetMode="External"/><Relationship Id="rId76" Type="http://schemas.openxmlformats.org/officeDocument/2006/relationships/hyperlink" Target="http://hdr.undp.org/en/media/HDR_2010_%20EN_Complete_reprint.pdf" TargetMode="External"/><Relationship Id="rId7" Type="http://schemas.openxmlformats.org/officeDocument/2006/relationships/endnotes" Target="endnotes.xml"/><Relationship Id="rId71" Type="http://schemas.openxmlformats.org/officeDocument/2006/relationships/hyperlink" Target="https://www.goodnotes.com/" TargetMode="External"/><Relationship Id="rId2" Type="http://schemas.openxmlformats.org/officeDocument/2006/relationships/numbering" Target="numbering.xml"/><Relationship Id="rId29" Type="http://schemas.openxmlformats.org/officeDocument/2006/relationships/hyperlink" Target="https://libguides.scf.edu/c.php?g=847004&amp;p=607722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w3CVlR4M0WasSXLppbAhDTnqg==">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27377</Words>
  <Characters>156051</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Peljor Peljor</cp:lastModifiedBy>
  <cp:revision>5</cp:revision>
  <dcterms:created xsi:type="dcterms:W3CDTF">2024-01-30T19:55:00Z</dcterms:created>
  <dcterms:modified xsi:type="dcterms:W3CDTF">2024-07-17T06:03:00Z</dcterms:modified>
</cp:coreProperties>
</file>