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2677" w14:textId="77777777" w:rsidR="00B61835" w:rsidRDefault="00C523FB">
      <w:pPr>
        <w:pStyle w:val="Body"/>
        <w:widowControl w:val="0"/>
        <w:spacing w:line="240" w:lineRule="auto"/>
        <w:ind w:right="2617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ROYAL UNIVERSITY OF BHUTAN </w:t>
      </w:r>
    </w:p>
    <w:p w14:paraId="7EBF8229" w14:textId="77777777" w:rsidR="00B61835" w:rsidRDefault="00C523FB">
      <w:pPr>
        <w:pStyle w:val="Body"/>
        <w:widowControl w:val="0"/>
        <w:spacing w:line="240" w:lineRule="auto"/>
        <w:ind w:right="3408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POSITION PROFILE </w:t>
      </w:r>
    </w:p>
    <w:p w14:paraId="13F1646B" w14:textId="569799B2" w:rsidR="00B61835" w:rsidRDefault="00C523FB" w:rsidP="005007A9">
      <w:pPr>
        <w:pStyle w:val="Body"/>
        <w:widowControl w:val="0"/>
        <w:numPr>
          <w:ilvl w:val="0"/>
          <w:numId w:val="16"/>
        </w:numPr>
        <w:spacing w:before="269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JOB IDENTIFICATION </w:t>
      </w:r>
    </w:p>
    <w:p w14:paraId="1BD85DEA" w14:textId="77777777" w:rsidR="005007A9" w:rsidRDefault="005007A9" w:rsidP="005007A9">
      <w:pPr>
        <w:pStyle w:val="Body"/>
        <w:widowControl w:val="0"/>
        <w:spacing w:before="269" w:line="240" w:lineRule="auto"/>
        <w:ind w:left="420"/>
        <w:rPr>
          <w:b/>
          <w:bCs/>
          <w:sz w:val="24"/>
          <w:szCs w:val="24"/>
        </w:rPr>
      </w:pPr>
    </w:p>
    <w:p w14:paraId="2EA62AB9" w14:textId="021DD120" w:rsidR="00B61835" w:rsidRDefault="00C523FB">
      <w:pPr>
        <w:pStyle w:val="Body"/>
        <w:widowControl w:val="0"/>
        <w:spacing w:line="240" w:lineRule="auto"/>
        <w:ind w:left="497"/>
        <w:rPr>
          <w:sz w:val="24"/>
          <w:szCs w:val="24"/>
          <w:lang w:val="it-IT"/>
        </w:rPr>
      </w:pPr>
      <w:r>
        <w:rPr>
          <w:b/>
          <w:bCs/>
          <w:sz w:val="24"/>
          <w:szCs w:val="24"/>
          <w:lang w:val="de-DE"/>
        </w:rPr>
        <w:t xml:space="preserve">1.1 Position Title: </w:t>
      </w:r>
      <w:r w:rsidR="00611CD4">
        <w:rPr>
          <w:sz w:val="24"/>
          <w:szCs w:val="24"/>
          <w:lang w:val="de-DE"/>
        </w:rPr>
        <w:t xml:space="preserve">Associate </w:t>
      </w:r>
      <w:r>
        <w:rPr>
          <w:sz w:val="24"/>
          <w:szCs w:val="24"/>
          <w:lang w:val="fr-FR"/>
        </w:rPr>
        <w:t xml:space="preserve">Lecturer/ </w:t>
      </w:r>
      <w:r w:rsidR="00611CD4">
        <w:rPr>
          <w:sz w:val="24"/>
          <w:szCs w:val="24"/>
          <w:lang w:val="fr-FR"/>
        </w:rPr>
        <w:t>Lecturer /</w:t>
      </w:r>
      <w:r>
        <w:rPr>
          <w:sz w:val="24"/>
          <w:szCs w:val="24"/>
          <w:lang w:val="fr-FR"/>
        </w:rPr>
        <w:t>Assist</w:t>
      </w:r>
      <w:r w:rsidR="005007A9">
        <w:rPr>
          <w:sz w:val="24"/>
          <w:szCs w:val="24"/>
          <w:lang w:val="fr-FR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 xml:space="preserve">Professor/Associate </w:t>
      </w:r>
      <w:r w:rsidR="00A36894">
        <w:rPr>
          <w:sz w:val="24"/>
          <w:szCs w:val="24"/>
          <w:lang w:val="it-IT"/>
        </w:rPr>
        <w:t xml:space="preserve">Professor/ Professor </w:t>
      </w:r>
    </w:p>
    <w:p w14:paraId="34AA79C8" w14:textId="77777777" w:rsidR="005007A9" w:rsidRDefault="005007A9">
      <w:pPr>
        <w:pStyle w:val="Body"/>
        <w:widowControl w:val="0"/>
        <w:spacing w:line="240" w:lineRule="auto"/>
        <w:ind w:left="497"/>
        <w:rPr>
          <w:sz w:val="24"/>
          <w:szCs w:val="24"/>
        </w:rPr>
      </w:pPr>
    </w:p>
    <w:p w14:paraId="2081B145" w14:textId="0B0ECA7F" w:rsidR="00B61835" w:rsidRDefault="00C523FB">
      <w:pPr>
        <w:pStyle w:val="Body"/>
        <w:widowControl w:val="0"/>
        <w:spacing w:line="240" w:lineRule="auto"/>
        <w:ind w:left="497"/>
        <w:rPr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 xml:space="preserve">1.2 Position Level: </w:t>
      </w:r>
      <w:r>
        <w:rPr>
          <w:sz w:val="24"/>
          <w:szCs w:val="24"/>
        </w:rPr>
        <w:t xml:space="preserve">PL – 5, PL – 4, PL – 3, PL – 2, PL – 1  </w:t>
      </w:r>
    </w:p>
    <w:p w14:paraId="517B1FA3" w14:textId="77777777" w:rsidR="005007A9" w:rsidRDefault="005007A9">
      <w:pPr>
        <w:pStyle w:val="Body"/>
        <w:widowControl w:val="0"/>
        <w:spacing w:line="240" w:lineRule="auto"/>
        <w:ind w:left="497"/>
        <w:rPr>
          <w:sz w:val="24"/>
          <w:szCs w:val="24"/>
        </w:rPr>
      </w:pPr>
    </w:p>
    <w:p w14:paraId="2A7A5CB7" w14:textId="7B797E36" w:rsidR="00B61835" w:rsidRDefault="00C523FB">
      <w:pPr>
        <w:pStyle w:val="Body"/>
        <w:widowControl w:val="0"/>
        <w:spacing w:line="240" w:lineRule="auto"/>
        <w:ind w:left="497"/>
        <w:rPr>
          <w:sz w:val="24"/>
          <w:szCs w:val="24"/>
        </w:rPr>
      </w:pPr>
      <w:r>
        <w:rPr>
          <w:b/>
          <w:bCs/>
          <w:sz w:val="24"/>
          <w:szCs w:val="24"/>
          <w:lang w:val="fr-FR"/>
        </w:rPr>
        <w:t xml:space="preserve">1.3 </w:t>
      </w:r>
      <w:proofErr w:type="spellStart"/>
      <w:r>
        <w:rPr>
          <w:b/>
          <w:bCs/>
          <w:sz w:val="24"/>
          <w:szCs w:val="24"/>
          <w:lang w:val="fr-FR"/>
        </w:rPr>
        <w:t>Occupational</w:t>
      </w:r>
      <w:proofErr w:type="spellEnd"/>
      <w:r>
        <w:rPr>
          <w:b/>
          <w:bCs/>
          <w:sz w:val="24"/>
          <w:szCs w:val="24"/>
          <w:lang w:val="fr-FR"/>
        </w:rPr>
        <w:t xml:space="preserve"> </w:t>
      </w:r>
      <w:proofErr w:type="gramStart"/>
      <w:r>
        <w:rPr>
          <w:b/>
          <w:bCs/>
          <w:sz w:val="24"/>
          <w:szCs w:val="24"/>
          <w:lang w:val="fr-FR"/>
        </w:rPr>
        <w:t>Group:</w:t>
      </w:r>
      <w:proofErr w:type="gramEnd"/>
      <w:r>
        <w:rPr>
          <w:b/>
          <w:bCs/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 xml:space="preserve">Academics  </w:t>
      </w:r>
    </w:p>
    <w:p w14:paraId="7EEBE130" w14:textId="77777777" w:rsidR="005007A9" w:rsidRDefault="005007A9">
      <w:pPr>
        <w:pStyle w:val="Body"/>
        <w:widowControl w:val="0"/>
        <w:spacing w:line="240" w:lineRule="auto"/>
        <w:ind w:left="497"/>
        <w:rPr>
          <w:sz w:val="24"/>
          <w:szCs w:val="24"/>
        </w:rPr>
      </w:pPr>
    </w:p>
    <w:p w14:paraId="3343983F" w14:textId="77777777" w:rsidR="00B61835" w:rsidRDefault="00C523FB">
      <w:pPr>
        <w:pStyle w:val="Body"/>
        <w:widowControl w:val="0"/>
        <w:spacing w:line="240" w:lineRule="auto"/>
        <w:ind w:left="497"/>
        <w:rPr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 xml:space="preserve">1.4 College/OVC: </w:t>
      </w:r>
      <w:r>
        <w:rPr>
          <w:sz w:val="24"/>
          <w:szCs w:val="24"/>
        </w:rPr>
        <w:t xml:space="preserve">Samtse College of Education  </w:t>
      </w:r>
    </w:p>
    <w:p w14:paraId="43347277" w14:textId="77777777" w:rsidR="00B61835" w:rsidRDefault="00C523FB">
      <w:pPr>
        <w:pStyle w:val="Body"/>
        <w:widowControl w:val="0"/>
        <w:spacing w:before="475" w:line="240" w:lineRule="auto"/>
        <w:ind w:left="6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2. MAIN PURPOSE OF THE POSITION: </w:t>
      </w:r>
      <w:r>
        <w:rPr>
          <w:i/>
          <w:iCs/>
          <w:sz w:val="24"/>
          <w:szCs w:val="24"/>
        </w:rPr>
        <w:t xml:space="preserve">(provide main purpose of the job) </w:t>
      </w:r>
    </w:p>
    <w:p w14:paraId="6CFF26D7" w14:textId="77777777" w:rsidR="00A36894" w:rsidRDefault="00A36894">
      <w:pPr>
        <w:pStyle w:val="Body"/>
        <w:widowControl w:val="0"/>
        <w:spacing w:line="240" w:lineRule="auto"/>
        <w:ind w:left="6"/>
        <w:rPr>
          <w:sz w:val="24"/>
          <w:szCs w:val="24"/>
        </w:rPr>
      </w:pPr>
    </w:p>
    <w:p w14:paraId="4E18274E" w14:textId="2F9472A6" w:rsidR="00B61835" w:rsidRDefault="00C523FB">
      <w:pPr>
        <w:pStyle w:val="Body"/>
        <w:widowControl w:val="0"/>
        <w:spacing w:line="240" w:lineRule="auto"/>
        <w:ind w:left="6"/>
        <w:rPr>
          <w:sz w:val="24"/>
          <w:szCs w:val="24"/>
        </w:rPr>
      </w:pPr>
      <w:r>
        <w:rPr>
          <w:sz w:val="24"/>
          <w:szCs w:val="24"/>
        </w:rPr>
        <w:t>The primary purpose of this position is to contribute to teaching, research, academic programme development, and institutional governance. The role includes:</w:t>
      </w:r>
    </w:p>
    <w:p w14:paraId="5D9C2D98" w14:textId="77777777" w:rsidR="00A36894" w:rsidRDefault="00C523FB" w:rsidP="00A36894">
      <w:pPr>
        <w:pStyle w:val="Body"/>
        <w:widowControl w:val="0"/>
        <w:numPr>
          <w:ilvl w:val="0"/>
          <w:numId w:val="12"/>
        </w:numPr>
        <w:spacing w:before="240" w:line="245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Teaching at the </w:t>
      </w:r>
      <w:proofErr w:type="gramStart"/>
      <w:r>
        <w:rPr>
          <w:b/>
          <w:bCs/>
          <w:sz w:val="24"/>
          <w:szCs w:val="24"/>
        </w:rPr>
        <w:t>B.Ed</w:t>
      </w:r>
      <w:proofErr w:type="gramEnd"/>
      <w:r>
        <w:rPr>
          <w:b/>
          <w:bCs/>
          <w:sz w:val="24"/>
          <w:szCs w:val="24"/>
        </w:rPr>
        <w:t>, PgDE, and Master</w:t>
      </w:r>
      <w:r>
        <w:rPr>
          <w:b/>
          <w:bCs/>
          <w:sz w:val="24"/>
          <w:szCs w:val="24"/>
          <w:rtl/>
        </w:rPr>
        <w:t>’</w:t>
      </w:r>
      <w:r>
        <w:rPr>
          <w:b/>
          <w:bCs/>
          <w:sz w:val="24"/>
          <w:szCs w:val="24"/>
          <w:lang w:val="da-DK"/>
        </w:rPr>
        <w:t>s Levels:</w:t>
      </w:r>
      <w:r>
        <w:rPr>
          <w:sz w:val="24"/>
          <w:szCs w:val="24"/>
        </w:rPr>
        <w:t xml:space="preserve"> Engaging in the effective delivery of courses across undergraduate and postgraduate programmes, ensuring high-quality instruction and student engagement.</w:t>
      </w:r>
    </w:p>
    <w:p w14:paraId="04C39AE1" w14:textId="77777777" w:rsidR="00A36894" w:rsidRDefault="00C523FB" w:rsidP="00A36894">
      <w:pPr>
        <w:pStyle w:val="Body"/>
        <w:widowControl w:val="0"/>
        <w:numPr>
          <w:ilvl w:val="0"/>
          <w:numId w:val="12"/>
        </w:numPr>
        <w:spacing w:before="240" w:line="245" w:lineRule="auto"/>
        <w:rPr>
          <w:sz w:val="24"/>
          <w:szCs w:val="24"/>
        </w:rPr>
      </w:pPr>
      <w:r w:rsidRPr="00A36894">
        <w:rPr>
          <w:b/>
          <w:bCs/>
          <w:sz w:val="24"/>
          <w:szCs w:val="24"/>
        </w:rPr>
        <w:t>Research Supervision at the Postgraduate Level:</w:t>
      </w:r>
      <w:r w:rsidRPr="00A36894">
        <w:rPr>
          <w:sz w:val="24"/>
          <w:szCs w:val="24"/>
        </w:rPr>
        <w:t xml:space="preserve"> Providing guidance and academic mentorship to postgraduate students in conducting research, ensuring methodological </w:t>
      </w:r>
      <w:proofErr w:type="spellStart"/>
      <w:r w:rsidRPr="00A36894">
        <w:rPr>
          <w:sz w:val="24"/>
          <w:szCs w:val="24"/>
        </w:rPr>
        <w:t>rigour</w:t>
      </w:r>
      <w:proofErr w:type="spellEnd"/>
      <w:r w:rsidRPr="00A36894">
        <w:rPr>
          <w:sz w:val="24"/>
          <w:szCs w:val="24"/>
        </w:rPr>
        <w:t xml:space="preserve"> and scholarly contributions.</w:t>
      </w:r>
    </w:p>
    <w:p w14:paraId="2621E16C" w14:textId="7778E92D" w:rsidR="00A36894" w:rsidRDefault="00C523FB" w:rsidP="00A36894">
      <w:pPr>
        <w:pStyle w:val="Body"/>
        <w:widowControl w:val="0"/>
        <w:numPr>
          <w:ilvl w:val="0"/>
          <w:numId w:val="12"/>
        </w:numPr>
        <w:spacing w:before="240" w:line="245" w:lineRule="auto"/>
        <w:rPr>
          <w:sz w:val="24"/>
          <w:szCs w:val="24"/>
        </w:rPr>
      </w:pPr>
      <w:r w:rsidRPr="00A36894">
        <w:rPr>
          <w:b/>
          <w:bCs/>
          <w:sz w:val="24"/>
          <w:szCs w:val="24"/>
        </w:rPr>
        <w:t>Programme Management and Development:</w:t>
      </w:r>
      <w:r w:rsidRPr="00A36894">
        <w:rPr>
          <w:sz w:val="24"/>
          <w:szCs w:val="24"/>
        </w:rPr>
        <w:t xml:space="preserve"> </w:t>
      </w:r>
      <w:r w:rsidR="005007A9">
        <w:rPr>
          <w:sz w:val="24"/>
          <w:szCs w:val="24"/>
        </w:rPr>
        <w:t>P</w:t>
      </w:r>
      <w:r w:rsidRPr="00A36894">
        <w:rPr>
          <w:sz w:val="24"/>
          <w:szCs w:val="24"/>
        </w:rPr>
        <w:t xml:space="preserve">articipating </w:t>
      </w:r>
      <w:r w:rsidR="005007A9">
        <w:rPr>
          <w:sz w:val="24"/>
          <w:szCs w:val="24"/>
        </w:rPr>
        <w:t xml:space="preserve">actively </w:t>
      </w:r>
      <w:r w:rsidRPr="00A36894">
        <w:rPr>
          <w:sz w:val="24"/>
          <w:szCs w:val="24"/>
        </w:rPr>
        <w:t>in the review, enhancement, and development of academic programmes to maintain relevance and excellence in education.</w:t>
      </w:r>
    </w:p>
    <w:p w14:paraId="336695D2" w14:textId="77777777" w:rsidR="00A36894" w:rsidRDefault="00C523FB" w:rsidP="00A36894">
      <w:pPr>
        <w:pStyle w:val="Body"/>
        <w:widowControl w:val="0"/>
        <w:numPr>
          <w:ilvl w:val="0"/>
          <w:numId w:val="12"/>
        </w:numPr>
        <w:spacing w:before="240" w:line="245" w:lineRule="auto"/>
        <w:rPr>
          <w:sz w:val="24"/>
          <w:szCs w:val="24"/>
        </w:rPr>
      </w:pPr>
      <w:r w:rsidRPr="00A36894">
        <w:rPr>
          <w:b/>
          <w:bCs/>
          <w:sz w:val="24"/>
          <w:szCs w:val="24"/>
        </w:rPr>
        <w:t>Advisory Services:</w:t>
      </w:r>
      <w:r w:rsidRPr="00A36894">
        <w:rPr>
          <w:sz w:val="24"/>
          <w:szCs w:val="24"/>
        </w:rPr>
        <w:t xml:space="preserve"> Offering academic, professional, and research-related guidance to students, faculty, and relevant stakeholders to support their growth and development.</w:t>
      </w:r>
    </w:p>
    <w:p w14:paraId="2E78D969" w14:textId="77777777" w:rsidR="00A36894" w:rsidRDefault="00C523FB" w:rsidP="00A36894">
      <w:pPr>
        <w:pStyle w:val="Body"/>
        <w:widowControl w:val="0"/>
        <w:numPr>
          <w:ilvl w:val="0"/>
          <w:numId w:val="12"/>
        </w:numPr>
        <w:spacing w:before="240" w:line="245" w:lineRule="auto"/>
        <w:rPr>
          <w:sz w:val="24"/>
          <w:szCs w:val="24"/>
        </w:rPr>
      </w:pPr>
      <w:r w:rsidRPr="00A36894">
        <w:rPr>
          <w:b/>
          <w:bCs/>
          <w:sz w:val="24"/>
          <w:szCs w:val="24"/>
        </w:rPr>
        <w:t>Professional Development Activities:</w:t>
      </w:r>
      <w:r w:rsidRPr="00A36894">
        <w:rPr>
          <w:sz w:val="24"/>
          <w:szCs w:val="24"/>
        </w:rPr>
        <w:t xml:space="preserve"> Contributing to workshops, training sessions, and other capacity-building initiatives to enhance the professional competencies of students and colleagues.</w:t>
      </w:r>
    </w:p>
    <w:p w14:paraId="7877BA5B" w14:textId="77777777" w:rsidR="00A36894" w:rsidRDefault="00C523FB" w:rsidP="00A36894">
      <w:pPr>
        <w:pStyle w:val="Body"/>
        <w:widowControl w:val="0"/>
        <w:numPr>
          <w:ilvl w:val="0"/>
          <w:numId w:val="12"/>
        </w:numPr>
        <w:spacing w:before="240" w:line="245" w:lineRule="auto"/>
        <w:rPr>
          <w:sz w:val="24"/>
          <w:szCs w:val="24"/>
        </w:rPr>
      </w:pPr>
      <w:r w:rsidRPr="00A36894">
        <w:rPr>
          <w:b/>
          <w:bCs/>
          <w:sz w:val="24"/>
          <w:szCs w:val="24"/>
        </w:rPr>
        <w:t>Decision-Making and Governance:</w:t>
      </w:r>
      <w:r w:rsidRPr="00A36894">
        <w:rPr>
          <w:sz w:val="24"/>
          <w:szCs w:val="24"/>
        </w:rPr>
        <w:t xml:space="preserve"> Participating in institutional decision-making processes, committee work, and policy development at the College and University levels to support academic and administrative functions.</w:t>
      </w:r>
    </w:p>
    <w:p w14:paraId="5A8E4655" w14:textId="2D3E03A3" w:rsidR="00B61835" w:rsidRPr="00A36894" w:rsidRDefault="00C523FB" w:rsidP="00A36894">
      <w:pPr>
        <w:pStyle w:val="Body"/>
        <w:widowControl w:val="0"/>
        <w:numPr>
          <w:ilvl w:val="0"/>
          <w:numId w:val="12"/>
        </w:numPr>
        <w:spacing w:before="240" w:line="245" w:lineRule="auto"/>
        <w:rPr>
          <w:sz w:val="24"/>
          <w:szCs w:val="24"/>
        </w:rPr>
      </w:pPr>
      <w:r w:rsidRPr="00A36894">
        <w:rPr>
          <w:b/>
          <w:bCs/>
          <w:sz w:val="24"/>
          <w:szCs w:val="24"/>
        </w:rPr>
        <w:t>Representation and Promotion of the University:</w:t>
      </w:r>
      <w:r w:rsidRPr="00A36894">
        <w:rPr>
          <w:sz w:val="24"/>
          <w:szCs w:val="24"/>
        </w:rPr>
        <w:t xml:space="preserve"> Representing and advocating for the University at national and international platforms, fostering </w:t>
      </w:r>
      <w:r w:rsidRPr="00A36894">
        <w:rPr>
          <w:sz w:val="24"/>
          <w:szCs w:val="24"/>
        </w:rPr>
        <w:lastRenderedPageBreak/>
        <w:t>collaborations, partnerships, and the overall visibility of the institution</w:t>
      </w:r>
    </w:p>
    <w:p w14:paraId="1F2D04CC" w14:textId="77777777" w:rsidR="00B61835" w:rsidRDefault="00C523FB">
      <w:pPr>
        <w:pStyle w:val="Body"/>
        <w:widowControl w:val="0"/>
        <w:spacing w:before="404" w:line="240" w:lineRule="auto"/>
        <w:ind w:left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GENERAL ROLES AND RESPONSIBILITIES:  </w:t>
      </w:r>
    </w:p>
    <w:p w14:paraId="1D1DB864" w14:textId="77777777" w:rsidR="00B61835" w:rsidRDefault="00C523FB">
      <w:pPr>
        <w:pStyle w:val="Body"/>
        <w:widowControl w:val="0"/>
        <w:spacing w:before="134" w:line="240" w:lineRule="auto"/>
        <w:ind w:left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Teaching</w:t>
      </w:r>
    </w:p>
    <w:p w14:paraId="16155D8B" w14:textId="77777777" w:rsidR="00A36894" w:rsidRDefault="00C523FB" w:rsidP="00A36894">
      <w:pPr>
        <w:pStyle w:val="Body"/>
        <w:widowControl w:val="0"/>
        <w:numPr>
          <w:ilvl w:val="0"/>
          <w:numId w:val="13"/>
        </w:numPr>
        <w:spacing w:before="134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Teach English at the </w:t>
      </w:r>
      <w:proofErr w:type="gramStart"/>
      <w:r>
        <w:rPr>
          <w:sz w:val="24"/>
          <w:szCs w:val="24"/>
        </w:rPr>
        <w:t>B.Ed</w:t>
      </w:r>
      <w:proofErr w:type="gramEnd"/>
      <w:r>
        <w:rPr>
          <w:sz w:val="24"/>
          <w:szCs w:val="24"/>
        </w:rPr>
        <w:t>, PgDE, and Master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 xml:space="preserve">s levels by delivering lectures, facilitating discussions, and guiding students in their academic development within their specialized subject area. </w:t>
      </w:r>
    </w:p>
    <w:p w14:paraId="226C7DC7" w14:textId="77777777" w:rsidR="00A36894" w:rsidRDefault="00C523FB" w:rsidP="00A36894">
      <w:pPr>
        <w:pStyle w:val="Body"/>
        <w:widowControl w:val="0"/>
        <w:numPr>
          <w:ilvl w:val="0"/>
          <w:numId w:val="13"/>
        </w:numPr>
        <w:spacing w:before="134" w:line="240" w:lineRule="auto"/>
        <w:rPr>
          <w:sz w:val="24"/>
          <w:szCs w:val="24"/>
        </w:rPr>
      </w:pPr>
      <w:r w:rsidRPr="00A36894">
        <w:rPr>
          <w:sz w:val="24"/>
          <w:szCs w:val="24"/>
        </w:rPr>
        <w:t>Design and assess student work by creating assignments, tests, and examinations, providing constructive feedback, and advising students on their academic progress to support their learning.</w:t>
      </w:r>
    </w:p>
    <w:p w14:paraId="30ED0B7E" w14:textId="77777777" w:rsidR="00A36894" w:rsidRDefault="00C523FB" w:rsidP="00A36894">
      <w:pPr>
        <w:pStyle w:val="Body"/>
        <w:widowControl w:val="0"/>
        <w:numPr>
          <w:ilvl w:val="0"/>
          <w:numId w:val="13"/>
        </w:numPr>
        <w:spacing w:before="134" w:line="240" w:lineRule="auto"/>
        <w:rPr>
          <w:sz w:val="24"/>
          <w:szCs w:val="24"/>
        </w:rPr>
      </w:pPr>
      <w:r w:rsidRPr="00A36894">
        <w:rPr>
          <w:sz w:val="24"/>
          <w:szCs w:val="24"/>
        </w:rPr>
        <w:t xml:space="preserve">Develop and </w:t>
      </w:r>
      <w:proofErr w:type="spellStart"/>
      <w:r w:rsidRPr="00A36894">
        <w:rPr>
          <w:sz w:val="24"/>
          <w:szCs w:val="24"/>
        </w:rPr>
        <w:t>utili</w:t>
      </w:r>
      <w:r w:rsidR="00A36894" w:rsidRPr="00A36894">
        <w:rPr>
          <w:sz w:val="24"/>
          <w:szCs w:val="24"/>
        </w:rPr>
        <w:t>s</w:t>
      </w:r>
      <w:r w:rsidRPr="00A36894">
        <w:rPr>
          <w:sz w:val="24"/>
          <w:szCs w:val="24"/>
        </w:rPr>
        <w:t>e</w:t>
      </w:r>
      <w:proofErr w:type="spellEnd"/>
      <w:r w:rsidRPr="00A36894">
        <w:rPr>
          <w:sz w:val="24"/>
          <w:szCs w:val="24"/>
        </w:rPr>
        <w:t xml:space="preserve"> teaching-learning materials by incorporating diverse resources such as literature, digital tools, and pedagogical strategies to enhance student engagement and comprehension in English studies.</w:t>
      </w:r>
    </w:p>
    <w:p w14:paraId="06F0DADA" w14:textId="77777777" w:rsidR="00A36894" w:rsidRDefault="00C523FB" w:rsidP="00A36894">
      <w:pPr>
        <w:pStyle w:val="Body"/>
        <w:widowControl w:val="0"/>
        <w:numPr>
          <w:ilvl w:val="0"/>
          <w:numId w:val="13"/>
        </w:numPr>
        <w:spacing w:before="134" w:line="240" w:lineRule="auto"/>
        <w:rPr>
          <w:sz w:val="24"/>
          <w:szCs w:val="24"/>
        </w:rPr>
      </w:pPr>
      <w:r w:rsidRPr="00A36894">
        <w:rPr>
          <w:sz w:val="24"/>
          <w:szCs w:val="24"/>
        </w:rPr>
        <w:t>Plan, evaluate, and refine teaching approaches by reflecting on instructional methods, integrating innovative techniques, and continuously improving lesson delivery to optimize learning outcomes.</w:t>
      </w:r>
    </w:p>
    <w:p w14:paraId="13D67F86" w14:textId="77777777" w:rsidR="00A36894" w:rsidRDefault="00C523FB" w:rsidP="00A36894">
      <w:pPr>
        <w:pStyle w:val="Body"/>
        <w:widowControl w:val="0"/>
        <w:numPr>
          <w:ilvl w:val="0"/>
          <w:numId w:val="13"/>
        </w:numPr>
        <w:spacing w:before="134" w:line="240" w:lineRule="auto"/>
        <w:rPr>
          <w:sz w:val="24"/>
          <w:szCs w:val="24"/>
        </w:rPr>
      </w:pPr>
      <w:r w:rsidRPr="00A36894">
        <w:rPr>
          <w:sz w:val="24"/>
          <w:szCs w:val="24"/>
        </w:rPr>
        <w:t xml:space="preserve">Take responsibility for </w:t>
      </w:r>
      <w:proofErr w:type="spellStart"/>
      <w:r w:rsidRPr="00A36894">
        <w:rPr>
          <w:sz w:val="24"/>
          <w:szCs w:val="24"/>
        </w:rPr>
        <w:t>organi</w:t>
      </w:r>
      <w:r w:rsidR="00A36894" w:rsidRPr="00A36894">
        <w:rPr>
          <w:sz w:val="24"/>
          <w:szCs w:val="24"/>
        </w:rPr>
        <w:t>s</w:t>
      </w:r>
      <w:r w:rsidRPr="00A36894">
        <w:rPr>
          <w:sz w:val="24"/>
          <w:szCs w:val="24"/>
        </w:rPr>
        <w:t>ing</w:t>
      </w:r>
      <w:proofErr w:type="spellEnd"/>
      <w:r w:rsidRPr="00A36894">
        <w:rPr>
          <w:sz w:val="24"/>
          <w:szCs w:val="24"/>
        </w:rPr>
        <w:t xml:space="preserve"> teaching activities by preparing lesson plans, coordinating coursework, managing class schedules, and ensuring effective time management.</w:t>
      </w:r>
    </w:p>
    <w:p w14:paraId="6C260592" w14:textId="0387B2D4" w:rsidR="00B61835" w:rsidRPr="00A36894" w:rsidRDefault="00C523FB" w:rsidP="00A36894">
      <w:pPr>
        <w:pStyle w:val="Body"/>
        <w:widowControl w:val="0"/>
        <w:numPr>
          <w:ilvl w:val="0"/>
          <w:numId w:val="13"/>
        </w:numPr>
        <w:spacing w:before="134" w:line="240" w:lineRule="auto"/>
        <w:rPr>
          <w:sz w:val="24"/>
          <w:szCs w:val="24"/>
        </w:rPr>
      </w:pPr>
      <w:r w:rsidRPr="00A36894">
        <w:rPr>
          <w:sz w:val="24"/>
          <w:szCs w:val="24"/>
        </w:rPr>
        <w:t>Manage allocated resources effectively by utili</w:t>
      </w:r>
      <w:r w:rsidR="00A36894">
        <w:rPr>
          <w:sz w:val="24"/>
          <w:szCs w:val="24"/>
        </w:rPr>
        <w:t>s</w:t>
      </w:r>
      <w:r w:rsidRPr="00A36894">
        <w:rPr>
          <w:sz w:val="24"/>
          <w:szCs w:val="24"/>
        </w:rPr>
        <w:t xml:space="preserve">ing available teaching aids, library materials, and digital platforms to create a rich and supportive learning environment for students.  </w:t>
      </w:r>
    </w:p>
    <w:p w14:paraId="09B0A1B0" w14:textId="77777777" w:rsidR="00B61835" w:rsidRDefault="00C523FB">
      <w:pPr>
        <w:pStyle w:val="Body"/>
        <w:widowControl w:val="0"/>
        <w:spacing w:before="270" w:line="240" w:lineRule="auto"/>
        <w:ind w:left="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Research and Innovation </w:t>
      </w:r>
    </w:p>
    <w:p w14:paraId="62FD7F38" w14:textId="77777777" w:rsidR="00A36894" w:rsidRDefault="00A36894" w:rsidP="00A36894">
      <w:pPr>
        <w:pStyle w:val="Body"/>
        <w:widowControl w:val="0"/>
        <w:spacing w:before="13" w:line="237" w:lineRule="auto"/>
        <w:ind w:right="45"/>
        <w:rPr>
          <w:sz w:val="24"/>
          <w:szCs w:val="24"/>
        </w:rPr>
      </w:pPr>
    </w:p>
    <w:p w14:paraId="6219A435" w14:textId="07D5B7A9" w:rsidR="00A36894" w:rsidRDefault="00C523FB" w:rsidP="00A36894">
      <w:pPr>
        <w:pStyle w:val="Body"/>
        <w:widowControl w:val="0"/>
        <w:numPr>
          <w:ilvl w:val="0"/>
          <w:numId w:val="11"/>
        </w:numPr>
        <w:spacing w:before="13" w:line="237" w:lineRule="auto"/>
        <w:ind w:right="45"/>
        <w:rPr>
          <w:sz w:val="24"/>
          <w:szCs w:val="24"/>
        </w:rPr>
      </w:pPr>
      <w:r>
        <w:rPr>
          <w:sz w:val="24"/>
          <w:szCs w:val="24"/>
        </w:rPr>
        <w:t>Generate funding for the University by securing research grants, engaging in consultancy work, and providing expert advisory services.</w:t>
      </w:r>
    </w:p>
    <w:p w14:paraId="71063D15" w14:textId="77777777" w:rsidR="00A36894" w:rsidRDefault="00C523FB" w:rsidP="00A36894">
      <w:pPr>
        <w:pStyle w:val="Body"/>
        <w:widowControl w:val="0"/>
        <w:numPr>
          <w:ilvl w:val="0"/>
          <w:numId w:val="11"/>
        </w:numPr>
        <w:spacing w:before="13" w:line="237" w:lineRule="auto"/>
        <w:ind w:right="45"/>
        <w:rPr>
          <w:sz w:val="24"/>
          <w:szCs w:val="24"/>
        </w:rPr>
      </w:pPr>
      <w:r w:rsidRPr="00A36894">
        <w:rPr>
          <w:sz w:val="24"/>
          <w:szCs w:val="24"/>
        </w:rPr>
        <w:t>Supervise research projects and dissertations at the Master</w:t>
      </w:r>
      <w:r w:rsidRPr="00A36894">
        <w:rPr>
          <w:sz w:val="24"/>
          <w:szCs w:val="24"/>
          <w:rtl/>
        </w:rPr>
        <w:t>’</w:t>
      </w:r>
      <w:r w:rsidRPr="00A36894">
        <w:rPr>
          <w:sz w:val="24"/>
          <w:szCs w:val="24"/>
        </w:rPr>
        <w:t>s level, guiding students in research design, methodology, and academic writing.</w:t>
      </w:r>
    </w:p>
    <w:p w14:paraId="7EEBE1E7" w14:textId="77777777" w:rsidR="00A36894" w:rsidRDefault="00C523FB" w:rsidP="00A36894">
      <w:pPr>
        <w:pStyle w:val="Body"/>
        <w:widowControl w:val="0"/>
        <w:numPr>
          <w:ilvl w:val="0"/>
          <w:numId w:val="11"/>
        </w:numPr>
        <w:spacing w:before="13" w:line="237" w:lineRule="auto"/>
        <w:ind w:right="45"/>
        <w:rPr>
          <w:sz w:val="24"/>
          <w:szCs w:val="24"/>
        </w:rPr>
      </w:pPr>
      <w:r w:rsidRPr="00A36894">
        <w:rPr>
          <w:sz w:val="24"/>
          <w:szCs w:val="24"/>
        </w:rPr>
        <w:t>Contribute to the design of research projects by developing research frameworks, selecting appropriate methodologies, and conducting surveys and focused interviews.</w:t>
      </w:r>
    </w:p>
    <w:p w14:paraId="782E75C7" w14:textId="77777777" w:rsidR="00A36894" w:rsidRDefault="00C523FB" w:rsidP="00A36894">
      <w:pPr>
        <w:pStyle w:val="Body"/>
        <w:widowControl w:val="0"/>
        <w:numPr>
          <w:ilvl w:val="0"/>
          <w:numId w:val="11"/>
        </w:numPr>
        <w:spacing w:before="13" w:line="237" w:lineRule="auto"/>
        <w:ind w:right="45"/>
        <w:rPr>
          <w:sz w:val="24"/>
          <w:szCs w:val="24"/>
        </w:rPr>
      </w:pPr>
      <w:r w:rsidRPr="00A36894">
        <w:rPr>
          <w:sz w:val="24"/>
          <w:szCs w:val="24"/>
        </w:rPr>
        <w:t>Conduct literature reviews within defined research parameters, critically analy</w:t>
      </w:r>
      <w:r w:rsidR="00A36894">
        <w:rPr>
          <w:sz w:val="24"/>
          <w:szCs w:val="24"/>
        </w:rPr>
        <w:t>s</w:t>
      </w:r>
      <w:r w:rsidRPr="00A36894">
        <w:rPr>
          <w:sz w:val="24"/>
          <w:szCs w:val="24"/>
        </w:rPr>
        <w:t>ing existing studies to support ongoing research.</w:t>
      </w:r>
    </w:p>
    <w:p w14:paraId="456EF933" w14:textId="77777777" w:rsidR="00A36894" w:rsidRDefault="00C523FB" w:rsidP="00A36894">
      <w:pPr>
        <w:pStyle w:val="Body"/>
        <w:widowControl w:val="0"/>
        <w:numPr>
          <w:ilvl w:val="0"/>
          <w:numId w:val="11"/>
        </w:numPr>
        <w:spacing w:before="13" w:line="237" w:lineRule="auto"/>
        <w:ind w:right="45"/>
        <w:rPr>
          <w:sz w:val="24"/>
          <w:szCs w:val="24"/>
        </w:rPr>
      </w:pPr>
      <w:r w:rsidRPr="00A36894">
        <w:rPr>
          <w:sz w:val="24"/>
          <w:szCs w:val="24"/>
        </w:rPr>
        <w:t>Analy</w:t>
      </w:r>
      <w:r w:rsidR="00A36894" w:rsidRPr="00A36894">
        <w:rPr>
          <w:sz w:val="24"/>
          <w:szCs w:val="24"/>
        </w:rPr>
        <w:t>s</w:t>
      </w:r>
      <w:r w:rsidRPr="00A36894">
        <w:rPr>
          <w:sz w:val="24"/>
          <w:szCs w:val="24"/>
        </w:rPr>
        <w:t>e and interpret data using agreed-upon techniques and models to derive meaningful insights and conclusions.</w:t>
      </w:r>
    </w:p>
    <w:p w14:paraId="1C996C5B" w14:textId="77777777" w:rsidR="00A36894" w:rsidRDefault="00C523FB" w:rsidP="00A36894">
      <w:pPr>
        <w:pStyle w:val="Body"/>
        <w:widowControl w:val="0"/>
        <w:numPr>
          <w:ilvl w:val="0"/>
          <w:numId w:val="11"/>
        </w:numPr>
        <w:spacing w:before="13" w:line="237" w:lineRule="auto"/>
        <w:ind w:right="45"/>
        <w:rPr>
          <w:sz w:val="24"/>
          <w:szCs w:val="24"/>
        </w:rPr>
      </w:pPr>
      <w:r w:rsidRPr="00A36894">
        <w:rPr>
          <w:sz w:val="24"/>
          <w:szCs w:val="24"/>
        </w:rPr>
        <w:t>Prepare research reports summari</w:t>
      </w:r>
      <w:r w:rsidR="00A36894" w:rsidRPr="00A36894">
        <w:rPr>
          <w:sz w:val="24"/>
          <w:szCs w:val="24"/>
        </w:rPr>
        <w:t>s</w:t>
      </w:r>
      <w:r w:rsidRPr="00A36894">
        <w:rPr>
          <w:sz w:val="24"/>
          <w:szCs w:val="24"/>
        </w:rPr>
        <w:t>ing methodologies, key findings, and implications for further study</w:t>
      </w:r>
    </w:p>
    <w:p w14:paraId="0A606878" w14:textId="77777777" w:rsidR="00A36894" w:rsidRDefault="00C523FB" w:rsidP="00A36894">
      <w:pPr>
        <w:pStyle w:val="Body"/>
        <w:widowControl w:val="0"/>
        <w:numPr>
          <w:ilvl w:val="0"/>
          <w:numId w:val="11"/>
        </w:numPr>
        <w:spacing w:before="13" w:line="237" w:lineRule="auto"/>
        <w:ind w:right="45"/>
        <w:rPr>
          <w:sz w:val="24"/>
          <w:szCs w:val="24"/>
        </w:rPr>
      </w:pPr>
      <w:r w:rsidRPr="00A36894">
        <w:rPr>
          <w:sz w:val="24"/>
          <w:szCs w:val="24"/>
        </w:rPr>
        <w:t>Disseminate and publish research findings through academic conferences, peer-reviewed journals, and institutional reports.</w:t>
      </w:r>
    </w:p>
    <w:p w14:paraId="240A25F2" w14:textId="45E8ADCD" w:rsidR="00B61835" w:rsidRPr="00A36894" w:rsidRDefault="00C523FB" w:rsidP="00A36894">
      <w:pPr>
        <w:pStyle w:val="Body"/>
        <w:widowControl w:val="0"/>
        <w:numPr>
          <w:ilvl w:val="0"/>
          <w:numId w:val="11"/>
        </w:numPr>
        <w:spacing w:before="13" w:line="237" w:lineRule="auto"/>
        <w:ind w:right="45"/>
        <w:rPr>
          <w:sz w:val="24"/>
          <w:szCs w:val="24"/>
        </w:rPr>
      </w:pPr>
      <w:r w:rsidRPr="00A36894">
        <w:rPr>
          <w:sz w:val="24"/>
          <w:szCs w:val="24"/>
        </w:rPr>
        <w:t xml:space="preserve">Lead or participate in small-scale research projects, contributing to the body of </w:t>
      </w:r>
      <w:r w:rsidRPr="00A36894">
        <w:rPr>
          <w:sz w:val="24"/>
          <w:szCs w:val="24"/>
        </w:rPr>
        <w:lastRenderedPageBreak/>
        <w:t>knowledge and publishing quality papers, including in reputable academic journals.</w:t>
      </w:r>
    </w:p>
    <w:p w14:paraId="345E7EF2" w14:textId="77777777" w:rsidR="00B61835" w:rsidRDefault="00B61835">
      <w:pPr>
        <w:pStyle w:val="Body"/>
        <w:widowControl w:val="0"/>
        <w:spacing w:line="240" w:lineRule="auto"/>
        <w:ind w:left="459"/>
        <w:rPr>
          <w:b/>
          <w:bCs/>
          <w:sz w:val="24"/>
          <w:szCs w:val="24"/>
        </w:rPr>
      </w:pPr>
    </w:p>
    <w:p w14:paraId="2838CF13" w14:textId="77777777" w:rsidR="00B61835" w:rsidRDefault="00C523FB" w:rsidP="00CD334B">
      <w:pPr>
        <w:pStyle w:val="Body"/>
        <w:widowControl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Services  </w:t>
      </w:r>
    </w:p>
    <w:p w14:paraId="266CD87B" w14:textId="11DC8351" w:rsidR="00B61835" w:rsidRDefault="00C523FB" w:rsidP="00A36894">
      <w:pPr>
        <w:pStyle w:val="Body"/>
        <w:widowControl w:val="0"/>
        <w:numPr>
          <w:ilvl w:val="0"/>
          <w:numId w:val="8"/>
        </w:numPr>
        <w:spacing w:before="9" w:line="231" w:lineRule="auto"/>
        <w:ind w:right="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Contribute as resource persons, coordinators or organizers for </w:t>
      </w:r>
      <w:r w:rsidR="00CD72EF">
        <w:rPr>
          <w:sz w:val="24"/>
          <w:szCs w:val="24"/>
        </w:rPr>
        <w:t>various professional</w:t>
      </w:r>
      <w:r>
        <w:rPr>
          <w:sz w:val="24"/>
          <w:szCs w:val="24"/>
        </w:rPr>
        <w:t xml:space="preserve"> development activities within the College/University as well as </w:t>
      </w:r>
      <w:r w:rsidR="00CD72EF">
        <w:rPr>
          <w:sz w:val="24"/>
          <w:szCs w:val="24"/>
        </w:rPr>
        <w:t>for those</w:t>
      </w:r>
      <w:r>
        <w:rPr>
          <w:sz w:val="24"/>
          <w:szCs w:val="24"/>
        </w:rPr>
        <w:t xml:space="preserve"> outside; </w:t>
      </w:r>
    </w:p>
    <w:p w14:paraId="38B9B296" w14:textId="4F7CF5D4" w:rsidR="00B61835" w:rsidRDefault="00C523FB">
      <w:pPr>
        <w:pStyle w:val="Body"/>
        <w:widowControl w:val="0"/>
        <w:numPr>
          <w:ilvl w:val="0"/>
          <w:numId w:val="8"/>
        </w:numPr>
        <w:spacing w:line="229" w:lineRule="auto"/>
        <w:ind w:right="10"/>
        <w:rPr>
          <w:sz w:val="24"/>
          <w:szCs w:val="24"/>
        </w:rPr>
      </w:pPr>
      <w:r>
        <w:rPr>
          <w:sz w:val="24"/>
          <w:szCs w:val="24"/>
        </w:rPr>
        <w:t>Participate in developing and promoting a clear vision of the College</w:t>
      </w:r>
      <w:r>
        <w:rPr>
          <w:sz w:val="24"/>
          <w:szCs w:val="24"/>
          <w:rtl/>
        </w:rPr>
        <w:t>’</w:t>
      </w:r>
      <w:r>
        <w:rPr>
          <w:sz w:val="24"/>
          <w:szCs w:val="24"/>
        </w:rPr>
        <w:t>s/</w:t>
      </w:r>
      <w:r w:rsidR="00CD72EF">
        <w:rPr>
          <w:sz w:val="24"/>
          <w:szCs w:val="24"/>
        </w:rPr>
        <w:t>unit</w:t>
      </w:r>
      <w:r w:rsidR="00CD72EF">
        <w:rPr>
          <w:rFonts w:hint="cs"/>
          <w:sz w:val="24"/>
          <w:szCs w:val="24"/>
          <w:rtl/>
        </w:rPr>
        <w:t>’</w:t>
      </w:r>
      <w:r w:rsidR="00CD72EF">
        <w:rPr>
          <w:sz w:val="24"/>
          <w:szCs w:val="24"/>
        </w:rPr>
        <w:t>s strategic</w:t>
      </w:r>
      <w:r>
        <w:rPr>
          <w:sz w:val="24"/>
          <w:szCs w:val="24"/>
        </w:rPr>
        <w:t xml:space="preserve"> direction; </w:t>
      </w:r>
    </w:p>
    <w:p w14:paraId="4704FE68" w14:textId="32BC09A0" w:rsidR="00B61835" w:rsidRDefault="00C523FB">
      <w:pPr>
        <w:pStyle w:val="Body"/>
        <w:widowControl w:val="0"/>
        <w:numPr>
          <w:ilvl w:val="0"/>
          <w:numId w:val="8"/>
        </w:numPr>
        <w:spacing w:line="233" w:lineRule="auto"/>
        <w:ind w:right="8"/>
        <w:rPr>
          <w:sz w:val="24"/>
          <w:szCs w:val="24"/>
        </w:rPr>
      </w:pPr>
      <w:r>
        <w:rPr>
          <w:sz w:val="24"/>
          <w:szCs w:val="24"/>
        </w:rPr>
        <w:t xml:space="preserve">Participate as a team member to support colleagues, who have </w:t>
      </w:r>
      <w:r w:rsidR="00CD72EF">
        <w:rPr>
          <w:sz w:val="24"/>
          <w:szCs w:val="24"/>
        </w:rPr>
        <w:t>delegated responsibility</w:t>
      </w:r>
      <w:r>
        <w:rPr>
          <w:sz w:val="24"/>
          <w:szCs w:val="24"/>
        </w:rPr>
        <w:t xml:space="preserve"> for specific strands of work/sub-units;  </w:t>
      </w:r>
    </w:p>
    <w:p w14:paraId="25A0B46C" w14:textId="393CDEAB" w:rsidR="00B61835" w:rsidRDefault="00C523FB">
      <w:pPr>
        <w:pStyle w:val="Body"/>
        <w:widowControl w:val="0"/>
        <w:numPr>
          <w:ilvl w:val="0"/>
          <w:numId w:val="8"/>
        </w:numPr>
        <w:spacing w:line="231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Contribute to the operation of the University by participating in decision-</w:t>
      </w:r>
      <w:r w:rsidR="00CD72EF">
        <w:rPr>
          <w:sz w:val="24"/>
          <w:szCs w:val="24"/>
        </w:rPr>
        <w:t>making and</w:t>
      </w:r>
      <w:r>
        <w:rPr>
          <w:sz w:val="24"/>
          <w:szCs w:val="24"/>
        </w:rPr>
        <w:t xml:space="preserve"> governance including committees or taskforce as appropriate, at </w:t>
      </w:r>
      <w:r w:rsidR="00CD72EF">
        <w:rPr>
          <w:sz w:val="24"/>
          <w:szCs w:val="24"/>
        </w:rPr>
        <w:t>college and</w:t>
      </w:r>
      <w:r>
        <w:rPr>
          <w:sz w:val="24"/>
          <w:szCs w:val="24"/>
        </w:rPr>
        <w:t xml:space="preserve">/or University level;  </w:t>
      </w:r>
    </w:p>
    <w:p w14:paraId="21366881" w14:textId="4EC5DB88" w:rsidR="00B61835" w:rsidRDefault="00C523FB">
      <w:pPr>
        <w:pStyle w:val="Body"/>
        <w:widowControl w:val="0"/>
        <w:numPr>
          <w:ilvl w:val="0"/>
          <w:numId w:val="8"/>
        </w:numPr>
        <w:spacing w:line="229" w:lineRule="auto"/>
        <w:ind w:right="3"/>
        <w:rPr>
          <w:sz w:val="24"/>
          <w:szCs w:val="24"/>
        </w:rPr>
      </w:pPr>
      <w:r>
        <w:rPr>
          <w:sz w:val="24"/>
          <w:szCs w:val="24"/>
        </w:rPr>
        <w:t xml:space="preserve">Represent and promote the University externally – nationally and </w:t>
      </w:r>
      <w:r w:rsidR="00CD72EF">
        <w:rPr>
          <w:sz w:val="24"/>
          <w:szCs w:val="24"/>
        </w:rPr>
        <w:t>internationally e.g.,</w:t>
      </w:r>
      <w:r>
        <w:rPr>
          <w:sz w:val="24"/>
          <w:szCs w:val="24"/>
        </w:rPr>
        <w:t xml:space="preserve"> managing relations with external partners and stakeholders;  </w:t>
      </w:r>
    </w:p>
    <w:p w14:paraId="3F53EB77" w14:textId="77777777" w:rsidR="00B61835" w:rsidRDefault="00C523FB">
      <w:pPr>
        <w:pStyle w:val="Body"/>
        <w:widowControl w:val="0"/>
        <w:numPr>
          <w:ilvl w:val="0"/>
          <w:numId w:val="8"/>
        </w:numPr>
        <w:spacing w:line="229" w:lineRule="auto"/>
        <w:ind w:right="3"/>
        <w:rPr>
          <w:sz w:val="24"/>
          <w:szCs w:val="24"/>
        </w:rPr>
      </w:pPr>
      <w:r>
        <w:rPr>
          <w:sz w:val="24"/>
          <w:szCs w:val="24"/>
        </w:rPr>
        <w:t>Coordinate the planning and execution of conferences, seminars, and workshops, collaborating with experts in relevant fields.</w:t>
      </w:r>
    </w:p>
    <w:p w14:paraId="117CFC77" w14:textId="77777777" w:rsidR="00B61835" w:rsidRDefault="00C523FB">
      <w:pPr>
        <w:pStyle w:val="Body"/>
        <w:widowControl w:val="0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Provide academic and professional guidance to colleagues and students, fostering their growth and development.</w:t>
      </w:r>
    </w:p>
    <w:p w14:paraId="02EE189B" w14:textId="77777777" w:rsidR="00B61835" w:rsidRDefault="00B61835">
      <w:pPr>
        <w:pStyle w:val="Body"/>
        <w:widowControl w:val="0"/>
        <w:spacing w:before="21" w:line="240" w:lineRule="auto"/>
        <w:ind w:left="732"/>
        <w:rPr>
          <w:sz w:val="24"/>
          <w:szCs w:val="24"/>
        </w:rPr>
      </w:pPr>
    </w:p>
    <w:p w14:paraId="0332AEB4" w14:textId="77777777" w:rsidR="00B61835" w:rsidRDefault="00C523FB">
      <w:pPr>
        <w:pStyle w:val="Body"/>
        <w:widowControl w:val="0"/>
        <w:spacing w:before="479" w:line="240" w:lineRule="auto"/>
        <w:ind w:left="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 xml:space="preserve">SPECIFIC ROLES AND RESPONSIBILITIES:  </w:t>
      </w:r>
    </w:p>
    <w:p w14:paraId="035D9D68" w14:textId="4CEC6189" w:rsidR="009A6E14" w:rsidRDefault="00C523FB" w:rsidP="00611CD4">
      <w:pPr>
        <w:pStyle w:val="Body"/>
        <w:widowControl w:val="0"/>
        <w:spacing w:before="249" w:line="230" w:lineRule="auto"/>
        <w:ind w:right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 supervise research for MEd English Students and teach modules for </w:t>
      </w:r>
      <w:proofErr w:type="spellStart"/>
      <w:r>
        <w:rPr>
          <w:sz w:val="24"/>
          <w:szCs w:val="24"/>
        </w:rPr>
        <w:t>BEd</w:t>
      </w:r>
      <w:proofErr w:type="spellEnd"/>
      <w:r>
        <w:rPr>
          <w:sz w:val="24"/>
          <w:szCs w:val="24"/>
        </w:rPr>
        <w:t>, PgDE and MEd</w:t>
      </w:r>
      <w:r w:rsidR="00F808F3">
        <w:rPr>
          <w:sz w:val="24"/>
          <w:szCs w:val="24"/>
        </w:rPr>
        <w:t xml:space="preserve">: </w:t>
      </w:r>
      <w:r w:rsidR="009A6E14">
        <w:rPr>
          <w:sz w:val="24"/>
          <w:szCs w:val="24"/>
        </w:rPr>
        <w:t>Performance Arts</w:t>
      </w:r>
      <w:r>
        <w:rPr>
          <w:sz w:val="24"/>
          <w:szCs w:val="24"/>
        </w:rPr>
        <w:t xml:space="preserve">; Linguistic for Educators; Communicative Grammar; </w:t>
      </w:r>
      <w:r w:rsidR="009A6E14">
        <w:rPr>
          <w:sz w:val="24"/>
          <w:szCs w:val="24"/>
        </w:rPr>
        <w:t xml:space="preserve">Teaching Literary Theory; </w:t>
      </w:r>
      <w:r>
        <w:rPr>
          <w:sz w:val="24"/>
          <w:szCs w:val="24"/>
        </w:rPr>
        <w:t xml:space="preserve">Writing Workshop; English Education I; </w:t>
      </w:r>
      <w:r w:rsidR="009A6E14">
        <w:rPr>
          <w:sz w:val="24"/>
          <w:szCs w:val="24"/>
        </w:rPr>
        <w:t>The Language of Sound; Grammar in Context</w:t>
      </w:r>
      <w:r w:rsidR="00246D4A">
        <w:rPr>
          <w:sz w:val="24"/>
          <w:szCs w:val="24"/>
        </w:rPr>
        <w:t>; The Study of Language;</w:t>
      </w:r>
      <w:r w:rsidR="009A6E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Teaching Short Stories; Teaching Prose Non-Fiction; Teaching Poetry; </w:t>
      </w:r>
      <w:r w:rsidR="00246D4A">
        <w:rPr>
          <w:sz w:val="24"/>
          <w:szCs w:val="24"/>
        </w:rPr>
        <w:t xml:space="preserve">Teaching Novel; </w:t>
      </w:r>
      <w:r>
        <w:rPr>
          <w:sz w:val="24"/>
          <w:szCs w:val="24"/>
        </w:rPr>
        <w:t xml:space="preserve">Listening and Speaking; </w:t>
      </w:r>
      <w:r w:rsidR="00246D4A">
        <w:rPr>
          <w:sz w:val="24"/>
          <w:szCs w:val="24"/>
        </w:rPr>
        <w:t xml:space="preserve">Theatrical Narratives; </w:t>
      </w:r>
      <w:r>
        <w:rPr>
          <w:sz w:val="24"/>
          <w:szCs w:val="24"/>
        </w:rPr>
        <w:t>Writing, English for Academic Purpose</w:t>
      </w:r>
    </w:p>
    <w:p w14:paraId="1DB06CAE" w14:textId="77777777" w:rsidR="00B61835" w:rsidRDefault="00C523FB">
      <w:pPr>
        <w:pStyle w:val="Body"/>
        <w:widowControl w:val="0"/>
        <w:spacing w:before="485" w:line="428" w:lineRule="auto"/>
        <w:ind w:left="6" w:right="2147" w:firstLine="1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b/>
          <w:bCs/>
          <w:sz w:val="24"/>
          <w:szCs w:val="24"/>
        </w:rPr>
        <w:t xml:space="preserve">KNOWLEDGE, SKILLS &amp; ABILITIES (KSA) REQUIREMENTS: 5.1 Education: </w:t>
      </w:r>
      <w:r>
        <w:rPr>
          <w:sz w:val="24"/>
          <w:szCs w:val="24"/>
        </w:rPr>
        <w:t>MEd</w:t>
      </w:r>
      <w:r>
        <w:rPr>
          <w:sz w:val="24"/>
          <w:szCs w:val="24"/>
          <w:lang w:val="de-DE"/>
        </w:rPr>
        <w:t xml:space="preserve">/PhD in </w:t>
      </w:r>
      <w:r>
        <w:rPr>
          <w:sz w:val="24"/>
          <w:szCs w:val="24"/>
        </w:rPr>
        <w:t xml:space="preserve">English  </w:t>
      </w:r>
    </w:p>
    <w:p w14:paraId="0BD712B3" w14:textId="77777777" w:rsidR="00A36894" w:rsidRDefault="00C523FB">
      <w:pPr>
        <w:pStyle w:val="Body"/>
        <w:widowControl w:val="0"/>
        <w:spacing w:before="85" w:line="266" w:lineRule="auto"/>
        <w:ind w:left="575" w:right="437" w:hanging="56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5.2 Experience: </w:t>
      </w:r>
      <w:r>
        <w:rPr>
          <w:sz w:val="24"/>
          <w:szCs w:val="24"/>
        </w:rPr>
        <w:t>Relevant experience will be recogni</w:t>
      </w:r>
      <w:r w:rsidR="00A36894">
        <w:rPr>
          <w:sz w:val="24"/>
          <w:szCs w:val="24"/>
        </w:rPr>
        <w:t>s</w:t>
      </w:r>
      <w:r>
        <w:rPr>
          <w:sz w:val="24"/>
          <w:szCs w:val="24"/>
        </w:rPr>
        <w:t xml:space="preserve">ed as per the lateral entry  </w:t>
      </w:r>
    </w:p>
    <w:p w14:paraId="144612F3" w14:textId="2285AF82" w:rsidR="00B61835" w:rsidRDefault="00A36894" w:rsidP="00A36894">
      <w:pPr>
        <w:pStyle w:val="Body"/>
        <w:widowControl w:val="0"/>
        <w:spacing w:before="85" w:line="266" w:lineRule="auto"/>
        <w:ind w:right="43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="00C523FB">
        <w:rPr>
          <w:sz w:val="24"/>
          <w:szCs w:val="24"/>
        </w:rPr>
        <w:t xml:space="preserve">criteria.  </w:t>
      </w:r>
    </w:p>
    <w:p w14:paraId="04EB7706" w14:textId="5D16C0BC" w:rsidR="00A36894" w:rsidRDefault="00C523FB" w:rsidP="00A36894">
      <w:pPr>
        <w:pStyle w:val="Body"/>
        <w:widowControl w:val="0"/>
        <w:numPr>
          <w:ilvl w:val="1"/>
          <w:numId w:val="14"/>
        </w:numPr>
        <w:spacing w:before="248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Knowledge Skills and Abilities: </w:t>
      </w:r>
    </w:p>
    <w:p w14:paraId="3FD82D00" w14:textId="63431EAE" w:rsidR="00A36894" w:rsidRDefault="00C523FB" w:rsidP="00A36894">
      <w:pPr>
        <w:pStyle w:val="Body"/>
        <w:widowControl w:val="0"/>
        <w:numPr>
          <w:ilvl w:val="0"/>
          <w:numId w:val="15"/>
        </w:numPr>
        <w:spacing w:before="248" w:line="240" w:lineRule="auto"/>
        <w:rPr>
          <w:sz w:val="24"/>
          <w:szCs w:val="24"/>
        </w:rPr>
      </w:pPr>
      <w:r>
        <w:rPr>
          <w:sz w:val="24"/>
          <w:szCs w:val="24"/>
        </w:rPr>
        <w:t>Demonstrate a high level of commitment to teaching and student engagement.</w:t>
      </w:r>
    </w:p>
    <w:p w14:paraId="4CF791A6" w14:textId="77777777" w:rsidR="00A36894" w:rsidRDefault="00C523FB" w:rsidP="00A36894">
      <w:pPr>
        <w:pStyle w:val="Body"/>
        <w:widowControl w:val="0"/>
        <w:numPr>
          <w:ilvl w:val="0"/>
          <w:numId w:val="15"/>
        </w:numPr>
        <w:spacing w:before="248" w:line="240" w:lineRule="auto"/>
        <w:rPr>
          <w:sz w:val="24"/>
          <w:szCs w:val="24"/>
        </w:rPr>
      </w:pPr>
      <w:r>
        <w:rPr>
          <w:sz w:val="24"/>
          <w:szCs w:val="24"/>
        </w:rPr>
        <w:t>Actively listen and remain open to diverse perspectives, views, and constructive feedback.</w:t>
      </w:r>
    </w:p>
    <w:p w14:paraId="0578EE8E" w14:textId="77777777" w:rsidR="00A36894" w:rsidRDefault="00C523FB" w:rsidP="00A36894">
      <w:pPr>
        <w:pStyle w:val="Body"/>
        <w:widowControl w:val="0"/>
        <w:numPr>
          <w:ilvl w:val="0"/>
          <w:numId w:val="15"/>
        </w:numPr>
        <w:spacing w:before="248" w:line="240" w:lineRule="auto"/>
        <w:rPr>
          <w:sz w:val="24"/>
          <w:szCs w:val="24"/>
        </w:rPr>
      </w:pPr>
      <w:r w:rsidRPr="00A36894">
        <w:rPr>
          <w:sz w:val="24"/>
          <w:szCs w:val="24"/>
        </w:rPr>
        <w:t xml:space="preserve">Exhibits strong communication skills and provides excellent support to students, </w:t>
      </w:r>
      <w:r w:rsidRPr="00A36894">
        <w:rPr>
          <w:sz w:val="24"/>
          <w:szCs w:val="24"/>
        </w:rPr>
        <w:lastRenderedPageBreak/>
        <w:t>fostering a positive learning environment.</w:t>
      </w:r>
    </w:p>
    <w:p w14:paraId="1EFEBED7" w14:textId="77777777" w:rsidR="00A36894" w:rsidRDefault="00C523FB" w:rsidP="00A36894">
      <w:pPr>
        <w:pStyle w:val="Body"/>
        <w:widowControl w:val="0"/>
        <w:numPr>
          <w:ilvl w:val="0"/>
          <w:numId w:val="15"/>
        </w:numPr>
        <w:spacing w:before="248" w:line="240" w:lineRule="auto"/>
        <w:rPr>
          <w:sz w:val="24"/>
          <w:szCs w:val="24"/>
        </w:rPr>
      </w:pPr>
      <w:r w:rsidRPr="00A36894">
        <w:rPr>
          <w:sz w:val="24"/>
          <w:szCs w:val="24"/>
        </w:rPr>
        <w:t>Engage in continuous learning and professional development, with a commitment to self-improvement in personal, interpersonal, and managerial capacities.</w:t>
      </w:r>
    </w:p>
    <w:p w14:paraId="4505C1DB" w14:textId="77777777" w:rsidR="00CD72EF" w:rsidRDefault="00C523FB" w:rsidP="00CD72EF">
      <w:pPr>
        <w:pStyle w:val="Body"/>
        <w:widowControl w:val="0"/>
        <w:numPr>
          <w:ilvl w:val="0"/>
          <w:numId w:val="15"/>
        </w:numPr>
        <w:spacing w:before="248" w:line="240" w:lineRule="auto"/>
        <w:rPr>
          <w:sz w:val="24"/>
          <w:szCs w:val="24"/>
        </w:rPr>
      </w:pPr>
      <w:r w:rsidRPr="00A36894">
        <w:rPr>
          <w:sz w:val="24"/>
          <w:szCs w:val="24"/>
        </w:rPr>
        <w:t>Possess strong research and research supervision skills, with the ability to conduct analysis and disseminate knowledge through publications.</w:t>
      </w:r>
    </w:p>
    <w:p w14:paraId="46CC4A4E" w14:textId="551941FF" w:rsidR="00B61835" w:rsidRPr="00CD72EF" w:rsidRDefault="00C523FB" w:rsidP="00CD72EF">
      <w:pPr>
        <w:pStyle w:val="Body"/>
        <w:widowControl w:val="0"/>
        <w:numPr>
          <w:ilvl w:val="0"/>
          <w:numId w:val="15"/>
        </w:numPr>
        <w:spacing w:before="248" w:line="240" w:lineRule="auto"/>
        <w:rPr>
          <w:sz w:val="24"/>
          <w:szCs w:val="24"/>
        </w:rPr>
      </w:pPr>
      <w:r w:rsidRPr="00CD72EF">
        <w:rPr>
          <w:sz w:val="24"/>
          <w:szCs w:val="24"/>
        </w:rPr>
        <w:t>Develop expertise in a specific field of speciali</w:t>
      </w:r>
      <w:r w:rsidR="00A36894" w:rsidRPr="00CD72EF">
        <w:rPr>
          <w:sz w:val="24"/>
          <w:szCs w:val="24"/>
        </w:rPr>
        <w:t>s</w:t>
      </w:r>
      <w:r w:rsidRPr="00CD72EF">
        <w:rPr>
          <w:sz w:val="24"/>
          <w:szCs w:val="24"/>
        </w:rPr>
        <w:t>ation and ensure excellent learning outcomes for students.</w:t>
      </w:r>
    </w:p>
    <w:sectPr w:rsidR="00B61835" w:rsidRPr="00CD72EF">
      <w:headerReference w:type="default" r:id="rId7"/>
      <w:footerReference w:type="default" r:id="rId8"/>
      <w:pgSz w:w="12240" w:h="15840"/>
      <w:pgMar w:top="1020" w:right="1229" w:bottom="20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C816" w14:textId="77777777" w:rsidR="0099189D" w:rsidRDefault="0099189D">
      <w:r>
        <w:separator/>
      </w:r>
    </w:p>
  </w:endnote>
  <w:endnote w:type="continuationSeparator" w:id="0">
    <w:p w14:paraId="05EBB149" w14:textId="77777777" w:rsidR="0099189D" w:rsidRDefault="0099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DAC8" w14:textId="77777777" w:rsidR="00B61835" w:rsidRDefault="00B6183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051B0" w14:textId="77777777" w:rsidR="0099189D" w:rsidRDefault="0099189D">
      <w:r>
        <w:separator/>
      </w:r>
    </w:p>
  </w:footnote>
  <w:footnote w:type="continuationSeparator" w:id="0">
    <w:p w14:paraId="2DF85595" w14:textId="77777777" w:rsidR="0099189D" w:rsidRDefault="0099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7360" w14:textId="77777777" w:rsidR="00B61835" w:rsidRDefault="00B6183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3A4C"/>
    <w:multiLevelType w:val="hybridMultilevel"/>
    <w:tmpl w:val="D5CC9010"/>
    <w:numStyleLink w:val="ImportedStyle3"/>
  </w:abstractNum>
  <w:abstractNum w:abstractNumId="1" w15:restartNumberingAfterBreak="0">
    <w:nsid w:val="1E357E04"/>
    <w:multiLevelType w:val="hybridMultilevel"/>
    <w:tmpl w:val="028E818E"/>
    <w:lvl w:ilvl="0" w:tplc="93BADFEE">
      <w:start w:val="1"/>
      <w:numFmt w:val="lowerRoman"/>
      <w:lvlText w:val="%1."/>
      <w:lvlJc w:val="left"/>
      <w:pPr>
        <w:ind w:left="726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20B31CBE"/>
    <w:multiLevelType w:val="hybridMultilevel"/>
    <w:tmpl w:val="A92A5D8C"/>
    <w:styleLink w:val="ImportedStyle2"/>
    <w:lvl w:ilvl="0" w:tplc="60168AD2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9C479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C678A0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A0A0A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F04E26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DE3CF6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0AE4E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88B146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2CB10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BD1FEC"/>
    <w:multiLevelType w:val="multilevel"/>
    <w:tmpl w:val="A1BC1EA0"/>
    <w:lvl w:ilvl="0">
      <w:start w:val="1"/>
      <w:numFmt w:val="lowerRoman"/>
      <w:lvlText w:val="%1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abstractNum w:abstractNumId="4" w15:restartNumberingAfterBreak="0">
    <w:nsid w:val="34085562"/>
    <w:multiLevelType w:val="hybridMultilevel"/>
    <w:tmpl w:val="D5CC9010"/>
    <w:styleLink w:val="ImportedStyle3"/>
    <w:lvl w:ilvl="0" w:tplc="5BD68FBE">
      <w:start w:val="1"/>
      <w:numFmt w:val="bullet"/>
      <w:lvlText w:val="●"/>
      <w:lvlJc w:val="left"/>
      <w:pPr>
        <w:ind w:left="7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062BC0">
      <w:start w:val="1"/>
      <w:numFmt w:val="bullet"/>
      <w:lvlText w:val="○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76238E">
      <w:start w:val="1"/>
      <w:numFmt w:val="bullet"/>
      <w:lvlText w:val="■"/>
      <w:lvlJc w:val="left"/>
      <w:pPr>
        <w:ind w:left="21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AC192E">
      <w:start w:val="1"/>
      <w:numFmt w:val="bullet"/>
      <w:lvlText w:val="●"/>
      <w:lvlJc w:val="left"/>
      <w:pPr>
        <w:ind w:left="28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8E1544">
      <w:start w:val="1"/>
      <w:numFmt w:val="bullet"/>
      <w:lvlText w:val="○"/>
      <w:lvlJc w:val="left"/>
      <w:pPr>
        <w:ind w:left="35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49374">
      <w:start w:val="1"/>
      <w:numFmt w:val="bullet"/>
      <w:lvlText w:val="■"/>
      <w:lvlJc w:val="left"/>
      <w:pPr>
        <w:ind w:left="43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5E8E76">
      <w:start w:val="1"/>
      <w:numFmt w:val="bullet"/>
      <w:lvlText w:val="●"/>
      <w:lvlJc w:val="left"/>
      <w:pPr>
        <w:ind w:left="50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B2F1DE">
      <w:start w:val="1"/>
      <w:numFmt w:val="bullet"/>
      <w:lvlText w:val="○"/>
      <w:lvlJc w:val="left"/>
      <w:pPr>
        <w:ind w:left="57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98210A">
      <w:start w:val="1"/>
      <w:numFmt w:val="bullet"/>
      <w:lvlText w:val="■"/>
      <w:lvlJc w:val="left"/>
      <w:pPr>
        <w:ind w:left="64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66F776D"/>
    <w:multiLevelType w:val="hybridMultilevel"/>
    <w:tmpl w:val="A7B2EAA4"/>
    <w:lvl w:ilvl="0" w:tplc="43464726">
      <w:start w:val="1"/>
      <w:numFmt w:val="lowerRoman"/>
      <w:lvlText w:val="%1."/>
      <w:lvlJc w:val="left"/>
      <w:pPr>
        <w:ind w:left="1080" w:hanging="720"/>
      </w:pPr>
      <w:rPr>
        <w:rFonts w:ascii="Arial" w:eastAsia="Arial Unicode MS" w:hAnsi="Arial" w:cs="Arial Unicode MS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D21AE"/>
    <w:multiLevelType w:val="hybridMultilevel"/>
    <w:tmpl w:val="98D814EE"/>
    <w:styleLink w:val="ImportedStyle1"/>
    <w:lvl w:ilvl="0" w:tplc="4BC06F9A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2C804E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4EE894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EA6794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7A436E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DCC4F4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08EFAA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2E4804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CADB5E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0743738"/>
    <w:multiLevelType w:val="hybridMultilevel"/>
    <w:tmpl w:val="927C3FDE"/>
    <w:lvl w:ilvl="0" w:tplc="93F8400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6072F"/>
    <w:multiLevelType w:val="hybridMultilevel"/>
    <w:tmpl w:val="55F40744"/>
    <w:numStyleLink w:val="ImportedStyle5"/>
  </w:abstractNum>
  <w:abstractNum w:abstractNumId="9" w15:restartNumberingAfterBreak="0">
    <w:nsid w:val="57D25D80"/>
    <w:multiLevelType w:val="hybridMultilevel"/>
    <w:tmpl w:val="98D814EE"/>
    <w:numStyleLink w:val="ImportedStyle1"/>
  </w:abstractNum>
  <w:abstractNum w:abstractNumId="10" w15:restartNumberingAfterBreak="0">
    <w:nsid w:val="5C4C0655"/>
    <w:multiLevelType w:val="hybridMultilevel"/>
    <w:tmpl w:val="55F40744"/>
    <w:styleLink w:val="ImportedStyle5"/>
    <w:lvl w:ilvl="0" w:tplc="3E780F6C">
      <w:start w:val="1"/>
      <w:numFmt w:val="bullet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E2ACBA">
      <w:start w:val="1"/>
      <w:numFmt w:val="bullet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9C3FCE">
      <w:start w:val="1"/>
      <w:numFmt w:val="bullet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AA8C86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782A64">
      <w:start w:val="1"/>
      <w:numFmt w:val="bullet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B6EB82">
      <w:start w:val="1"/>
      <w:numFmt w:val="bullet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3E0044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DA4930">
      <w:start w:val="1"/>
      <w:numFmt w:val="bullet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82DA3A">
      <w:start w:val="1"/>
      <w:numFmt w:val="bullet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BB17DB"/>
    <w:multiLevelType w:val="hybridMultilevel"/>
    <w:tmpl w:val="A92A5D8C"/>
    <w:numStyleLink w:val="ImportedStyle2"/>
  </w:abstractNum>
  <w:abstractNum w:abstractNumId="12" w15:restartNumberingAfterBreak="0">
    <w:nsid w:val="61D90ECA"/>
    <w:multiLevelType w:val="hybridMultilevel"/>
    <w:tmpl w:val="397A68FE"/>
    <w:styleLink w:val="ImportedStyle4"/>
    <w:lvl w:ilvl="0" w:tplc="3864A88E">
      <w:start w:val="1"/>
      <w:numFmt w:val="lowerRoman"/>
      <w:lvlText w:val="%1."/>
      <w:lvlJc w:val="left"/>
      <w:pPr>
        <w:ind w:left="708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3CBB8C">
      <w:start w:val="1"/>
      <w:numFmt w:val="bullet"/>
      <w:lvlText w:val="○"/>
      <w:lvlJc w:val="left"/>
      <w:pPr>
        <w:ind w:left="14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FA651A">
      <w:start w:val="1"/>
      <w:numFmt w:val="bullet"/>
      <w:lvlText w:val="■"/>
      <w:lvlJc w:val="left"/>
      <w:pPr>
        <w:ind w:left="21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0CA28E">
      <w:start w:val="1"/>
      <w:numFmt w:val="bullet"/>
      <w:lvlText w:val="●"/>
      <w:lvlJc w:val="left"/>
      <w:pPr>
        <w:ind w:left="28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8F752">
      <w:start w:val="1"/>
      <w:numFmt w:val="bullet"/>
      <w:lvlText w:val="○"/>
      <w:lvlJc w:val="left"/>
      <w:pPr>
        <w:ind w:left="35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091C2">
      <w:start w:val="1"/>
      <w:numFmt w:val="bullet"/>
      <w:lvlText w:val="■"/>
      <w:lvlJc w:val="left"/>
      <w:pPr>
        <w:ind w:left="43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BC933E">
      <w:start w:val="1"/>
      <w:numFmt w:val="bullet"/>
      <w:lvlText w:val="●"/>
      <w:lvlJc w:val="left"/>
      <w:pPr>
        <w:ind w:left="50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BA9404">
      <w:start w:val="1"/>
      <w:numFmt w:val="bullet"/>
      <w:lvlText w:val="○"/>
      <w:lvlJc w:val="left"/>
      <w:pPr>
        <w:ind w:left="57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1AAFC6">
      <w:start w:val="1"/>
      <w:numFmt w:val="bullet"/>
      <w:lvlText w:val="■"/>
      <w:lvlJc w:val="left"/>
      <w:pPr>
        <w:ind w:left="64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2A34956"/>
    <w:multiLevelType w:val="hybridMultilevel"/>
    <w:tmpl w:val="437C5B7C"/>
    <w:lvl w:ilvl="0" w:tplc="B41AEE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8AF3148"/>
    <w:multiLevelType w:val="hybridMultilevel"/>
    <w:tmpl w:val="4652128A"/>
    <w:lvl w:ilvl="0" w:tplc="8AFC478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17DD8"/>
    <w:multiLevelType w:val="hybridMultilevel"/>
    <w:tmpl w:val="397A68FE"/>
    <w:numStyleLink w:val="ImportedStyle4"/>
  </w:abstractNum>
  <w:num w:numId="1" w16cid:durableId="1919095658">
    <w:abstractNumId w:val="6"/>
  </w:num>
  <w:num w:numId="2" w16cid:durableId="302125055">
    <w:abstractNumId w:val="9"/>
  </w:num>
  <w:num w:numId="3" w16cid:durableId="1319843519">
    <w:abstractNumId w:val="2"/>
  </w:num>
  <w:num w:numId="4" w16cid:durableId="107092479">
    <w:abstractNumId w:val="11"/>
  </w:num>
  <w:num w:numId="5" w16cid:durableId="693924217">
    <w:abstractNumId w:val="4"/>
  </w:num>
  <w:num w:numId="6" w16cid:durableId="474570999">
    <w:abstractNumId w:val="0"/>
  </w:num>
  <w:num w:numId="7" w16cid:durableId="1656908705">
    <w:abstractNumId w:val="12"/>
  </w:num>
  <w:num w:numId="8" w16cid:durableId="156656143">
    <w:abstractNumId w:val="15"/>
  </w:num>
  <w:num w:numId="9" w16cid:durableId="1824658442">
    <w:abstractNumId w:val="10"/>
  </w:num>
  <w:num w:numId="10" w16cid:durableId="65302217">
    <w:abstractNumId w:val="8"/>
  </w:num>
  <w:num w:numId="11" w16cid:durableId="452133416">
    <w:abstractNumId w:val="5"/>
  </w:num>
  <w:num w:numId="12" w16cid:durableId="1935047122">
    <w:abstractNumId w:val="7"/>
  </w:num>
  <w:num w:numId="13" w16cid:durableId="1555656553">
    <w:abstractNumId w:val="14"/>
  </w:num>
  <w:num w:numId="14" w16cid:durableId="423770686">
    <w:abstractNumId w:val="3"/>
  </w:num>
  <w:num w:numId="15" w16cid:durableId="1171330482">
    <w:abstractNumId w:val="1"/>
  </w:num>
  <w:num w:numId="16" w16cid:durableId="1009405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835"/>
    <w:rsid w:val="00011D68"/>
    <w:rsid w:val="00246D4A"/>
    <w:rsid w:val="005007A9"/>
    <w:rsid w:val="005D39E4"/>
    <w:rsid w:val="00611CD4"/>
    <w:rsid w:val="0099189D"/>
    <w:rsid w:val="009A6E14"/>
    <w:rsid w:val="00A36894"/>
    <w:rsid w:val="00B61835"/>
    <w:rsid w:val="00B76B08"/>
    <w:rsid w:val="00C523FB"/>
    <w:rsid w:val="00CD334B"/>
    <w:rsid w:val="00CD72EF"/>
    <w:rsid w:val="00F8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B8F6F"/>
  <w15:docId w15:val="{95EE195D-DF55-844C-B4C1-82DFCFD2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B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2026-04-05T02:52:00Z</dcterms:created>
  <dcterms:modified xsi:type="dcterms:W3CDTF">2026-04-11T05:36:00Z</dcterms:modified>
</cp:coreProperties>
</file>